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F9C9EE" w14:textId="0F181A64" w:rsidR="00EB37B8" w:rsidRDefault="002163E3" w:rsidP="00F2356D">
      <w:pPr>
        <w:ind w:right="-520"/>
        <w:jc w:val="right"/>
        <w:rPr>
          <w:rFonts w:ascii="Arial" w:hAnsi="Arial"/>
          <w:color w:val="0D1C3A"/>
          <w:lang w:val="en-US"/>
        </w:rPr>
      </w:pPr>
      <w:r>
        <w:rPr>
          <w:rFonts w:ascii="Arial" w:hAnsi="Arial"/>
          <w:color w:val="0D1C3A"/>
          <w:lang w:val="en-US"/>
        </w:rPr>
        <w:t>April</w:t>
      </w:r>
      <w:r w:rsidR="00F2356D">
        <w:rPr>
          <w:rFonts w:ascii="Arial" w:hAnsi="Arial"/>
          <w:color w:val="0D1C3A"/>
          <w:lang w:val="en-US"/>
        </w:rPr>
        <w:t xml:space="preserve"> 2019</w:t>
      </w:r>
    </w:p>
    <w:p w14:paraId="48B68E3A" w14:textId="0E906A87" w:rsidR="00F2356D" w:rsidRDefault="00F2356D" w:rsidP="00F2356D">
      <w:pPr>
        <w:ind w:right="-520"/>
        <w:jc w:val="right"/>
        <w:rPr>
          <w:rFonts w:ascii="Arial" w:hAnsi="Arial"/>
          <w:color w:val="0D1C3A"/>
          <w:lang w:val="en-US"/>
        </w:rPr>
      </w:pPr>
    </w:p>
    <w:p w14:paraId="5553832D" w14:textId="7FDC2FC8" w:rsidR="00F2356D" w:rsidRDefault="00F2356D" w:rsidP="00F2356D">
      <w:pPr>
        <w:ind w:right="-520"/>
        <w:jc w:val="right"/>
        <w:rPr>
          <w:rFonts w:ascii="Arial" w:hAnsi="Arial"/>
          <w:color w:val="0D1C3A"/>
          <w:lang w:val="en-US"/>
        </w:rPr>
      </w:pPr>
    </w:p>
    <w:p w14:paraId="3D221513" w14:textId="5F8F58D6" w:rsidR="00F2356D" w:rsidRDefault="00F2356D" w:rsidP="00F2356D">
      <w:pPr>
        <w:ind w:right="-520"/>
        <w:jc w:val="right"/>
        <w:rPr>
          <w:rFonts w:ascii="Arial" w:hAnsi="Arial"/>
          <w:color w:val="0D1C3A"/>
          <w:lang w:val="en-US"/>
        </w:rPr>
      </w:pPr>
    </w:p>
    <w:p w14:paraId="194FE8E7" w14:textId="29A6B39F" w:rsidR="00F2356D" w:rsidRDefault="00F2356D" w:rsidP="00F2356D">
      <w:pPr>
        <w:ind w:right="-520"/>
        <w:jc w:val="right"/>
        <w:rPr>
          <w:rFonts w:ascii="Arial" w:hAnsi="Arial"/>
          <w:color w:val="0D1C3A"/>
          <w:lang w:val="en-US"/>
        </w:rPr>
      </w:pPr>
    </w:p>
    <w:p w14:paraId="7B459C19" w14:textId="388253E8" w:rsidR="00F2356D" w:rsidRDefault="00F2356D" w:rsidP="00F2356D">
      <w:pPr>
        <w:ind w:right="-520"/>
        <w:jc w:val="right"/>
        <w:rPr>
          <w:rFonts w:ascii="Arial" w:hAnsi="Arial"/>
          <w:color w:val="0D1C3A"/>
          <w:lang w:val="en-US"/>
        </w:rPr>
      </w:pPr>
    </w:p>
    <w:p w14:paraId="7AD9C99D" w14:textId="77777777" w:rsidR="00F2356D" w:rsidRPr="00415D7B" w:rsidRDefault="00F2356D" w:rsidP="00F2356D">
      <w:pPr>
        <w:ind w:right="-520"/>
        <w:jc w:val="right"/>
        <w:rPr>
          <w:rFonts w:ascii="Arial" w:hAnsi="Arial"/>
          <w:color w:val="0D1C3A"/>
          <w:lang w:val="en-US"/>
        </w:rPr>
      </w:pPr>
    </w:p>
    <w:p w14:paraId="1BC47BD1" w14:textId="77777777" w:rsidR="00EB37B8" w:rsidRDefault="00EB37B8" w:rsidP="00DE4822">
      <w:pPr>
        <w:ind w:left="-993" w:right="-1050"/>
        <w:rPr>
          <w:rFonts w:ascii="Arial" w:hAnsi="Arial"/>
          <w:color w:val="020E20"/>
          <w:sz w:val="22"/>
          <w:szCs w:val="22"/>
          <w:lang w:val="en-US"/>
        </w:rPr>
      </w:pPr>
    </w:p>
    <w:p w14:paraId="5BCEB7EC" w14:textId="77777777" w:rsidR="00EB37B8" w:rsidRDefault="00EB37B8" w:rsidP="00DE4822">
      <w:pPr>
        <w:ind w:left="-993" w:right="-1050"/>
        <w:rPr>
          <w:rFonts w:ascii="Arial" w:hAnsi="Arial"/>
          <w:color w:val="020E20"/>
          <w:sz w:val="22"/>
          <w:szCs w:val="22"/>
          <w:lang w:val="en-US"/>
        </w:rPr>
      </w:pPr>
    </w:p>
    <w:p w14:paraId="2472BF03" w14:textId="77777777" w:rsidR="00EB37B8" w:rsidRDefault="00EB37B8" w:rsidP="00DE4822">
      <w:pPr>
        <w:ind w:left="-993" w:right="-1050"/>
        <w:rPr>
          <w:rFonts w:ascii="Arial" w:hAnsi="Arial"/>
          <w:color w:val="020E20"/>
          <w:sz w:val="22"/>
          <w:szCs w:val="22"/>
          <w:lang w:val="en-US"/>
        </w:rPr>
      </w:pPr>
    </w:p>
    <w:p w14:paraId="71A5835B" w14:textId="77777777" w:rsidR="009049AF" w:rsidRDefault="009049AF" w:rsidP="00EB37B8">
      <w:pPr>
        <w:ind w:left="-993" w:right="-1050"/>
        <w:rPr>
          <w:rFonts w:ascii="Arial" w:hAnsi="Arial"/>
          <w:color w:val="020E20"/>
          <w:sz w:val="22"/>
          <w:szCs w:val="22"/>
          <w:lang w:val="en-US"/>
        </w:rPr>
      </w:pPr>
    </w:p>
    <w:p w14:paraId="555C64BE" w14:textId="77777777" w:rsidR="009049AF" w:rsidRPr="007A329C" w:rsidRDefault="009049AF" w:rsidP="009049AF">
      <w:pPr>
        <w:rPr>
          <w:rFonts w:ascii="Arial" w:hAnsi="Arial" w:cs="Arial"/>
          <w:sz w:val="22"/>
          <w:szCs w:val="22"/>
        </w:rPr>
      </w:pPr>
    </w:p>
    <w:p w14:paraId="2D6B1E77" w14:textId="703BB564" w:rsidR="00E564BA" w:rsidRPr="00704649" w:rsidRDefault="00F2356D" w:rsidP="00EB37B8">
      <w:pPr>
        <w:ind w:left="-993" w:right="-1050"/>
        <w:rPr>
          <w:rFonts w:ascii="Arial" w:hAnsi="Arial" w:cs="Arial"/>
          <w:b/>
          <w:color w:val="0D1C3A"/>
          <w:sz w:val="50"/>
          <w:szCs w:val="50"/>
          <w:lang w:val="en-US"/>
        </w:rPr>
      </w:pPr>
      <w:r>
        <w:rPr>
          <w:rFonts w:ascii="Arial" w:hAnsi="Arial" w:cs="Arial"/>
          <w:b/>
          <w:color w:val="0D1C3A"/>
          <w:sz w:val="50"/>
          <w:szCs w:val="50"/>
          <w:lang w:val="en-US"/>
        </w:rPr>
        <w:t>ACT Community Services Industry</w:t>
      </w:r>
    </w:p>
    <w:p w14:paraId="6C548568" w14:textId="6ECC3781" w:rsidR="00EB37B8" w:rsidRPr="00F2356D" w:rsidRDefault="00F2356D" w:rsidP="00DE4822">
      <w:pPr>
        <w:ind w:left="-993" w:right="-1050"/>
        <w:rPr>
          <w:rFonts w:ascii="Arial" w:hAnsi="Arial" w:cs="Arial"/>
          <w:color w:val="020E20"/>
          <w:sz w:val="22"/>
          <w:szCs w:val="22"/>
          <w:lang w:val="en-US"/>
        </w:rPr>
      </w:pPr>
      <w:r w:rsidRPr="00F2356D">
        <w:rPr>
          <w:rFonts w:ascii="Arial" w:eastAsia="Times New Roman" w:hAnsi="Arial" w:cs="Arial"/>
          <w:color w:val="000000" w:themeColor="text1"/>
          <w:sz w:val="36"/>
          <w:szCs w:val="36"/>
          <w:lang w:eastAsia="en-AU"/>
        </w:rPr>
        <w:t>Workforce Data and Community Needs A</w:t>
      </w:r>
      <w:r w:rsidR="007214CD">
        <w:rPr>
          <w:rFonts w:ascii="Arial" w:eastAsia="Times New Roman" w:hAnsi="Arial" w:cs="Arial"/>
          <w:color w:val="000000" w:themeColor="text1"/>
          <w:sz w:val="36"/>
          <w:szCs w:val="36"/>
          <w:lang w:eastAsia="en-AU"/>
        </w:rPr>
        <w:t>nalysis</w:t>
      </w:r>
    </w:p>
    <w:p w14:paraId="407BDCF7" w14:textId="77777777" w:rsidR="002A1C6E" w:rsidRDefault="002A1C6E" w:rsidP="00DE4822">
      <w:pPr>
        <w:ind w:left="-567" w:right="-1050"/>
        <w:rPr>
          <w:rFonts w:ascii="Arial" w:hAnsi="Arial"/>
          <w:color w:val="020E20"/>
          <w:sz w:val="22"/>
          <w:szCs w:val="22"/>
          <w:lang w:val="en-US"/>
        </w:rPr>
      </w:pPr>
    </w:p>
    <w:p w14:paraId="59ED7C59" w14:textId="77777777" w:rsidR="009F3F55" w:rsidRDefault="002A1C6E">
      <w:pPr>
        <w:rPr>
          <w:rFonts w:ascii="Arial" w:hAnsi="Arial"/>
          <w:color w:val="020E20"/>
          <w:sz w:val="22"/>
          <w:szCs w:val="22"/>
          <w:lang w:val="en-US"/>
        </w:rPr>
      </w:pPr>
      <w:r>
        <w:rPr>
          <w:rFonts w:ascii="Arial" w:hAnsi="Arial"/>
          <w:color w:val="020E20"/>
          <w:sz w:val="22"/>
          <w:szCs w:val="22"/>
          <w:lang w:val="en-US"/>
        </w:rPr>
        <w:br w:type="page"/>
      </w:r>
    </w:p>
    <w:p w14:paraId="4AC487F4" w14:textId="77777777" w:rsidR="009F3F55" w:rsidRDefault="009F3F55">
      <w:pPr>
        <w:rPr>
          <w:rFonts w:ascii="Arial" w:hAnsi="Arial"/>
          <w:color w:val="020E20"/>
          <w:sz w:val="22"/>
          <w:szCs w:val="22"/>
          <w:lang w:val="en-US"/>
        </w:rPr>
      </w:pPr>
    </w:p>
    <w:p w14:paraId="142FBF60" w14:textId="77777777" w:rsidR="009F3F55" w:rsidRDefault="009F3F55">
      <w:pPr>
        <w:rPr>
          <w:rFonts w:ascii="Arial" w:hAnsi="Arial"/>
          <w:color w:val="020E20"/>
          <w:sz w:val="22"/>
          <w:szCs w:val="22"/>
          <w:lang w:val="en-US"/>
        </w:rPr>
      </w:pPr>
    </w:p>
    <w:p w14:paraId="054C8CCC" w14:textId="77777777" w:rsidR="009F3F55" w:rsidRDefault="009F3F55">
      <w:pPr>
        <w:rPr>
          <w:rFonts w:ascii="Arial" w:hAnsi="Arial"/>
          <w:color w:val="020E20"/>
          <w:sz w:val="22"/>
          <w:szCs w:val="22"/>
          <w:lang w:val="en-US"/>
        </w:rPr>
      </w:pPr>
    </w:p>
    <w:p w14:paraId="04C27178" w14:textId="77777777" w:rsidR="009F3F55" w:rsidRDefault="009F3F55">
      <w:pPr>
        <w:rPr>
          <w:rFonts w:ascii="Arial" w:hAnsi="Arial"/>
          <w:color w:val="020E20"/>
          <w:sz w:val="22"/>
          <w:szCs w:val="22"/>
          <w:lang w:val="en-US"/>
        </w:rPr>
      </w:pPr>
    </w:p>
    <w:p w14:paraId="14F0BDA2" w14:textId="77777777" w:rsidR="009F3F55" w:rsidRDefault="009F3F55">
      <w:pPr>
        <w:rPr>
          <w:rFonts w:ascii="Arial" w:hAnsi="Arial"/>
          <w:color w:val="020E20"/>
          <w:sz w:val="22"/>
          <w:szCs w:val="22"/>
          <w:lang w:val="en-US"/>
        </w:rPr>
      </w:pPr>
    </w:p>
    <w:p w14:paraId="02D8D27A" w14:textId="77777777" w:rsidR="009F3F55" w:rsidRDefault="009F3F55">
      <w:pPr>
        <w:rPr>
          <w:rFonts w:ascii="Arial" w:hAnsi="Arial"/>
          <w:color w:val="020E20"/>
          <w:sz w:val="22"/>
          <w:szCs w:val="22"/>
          <w:lang w:val="en-US"/>
        </w:rPr>
      </w:pPr>
    </w:p>
    <w:p w14:paraId="114C1AF3" w14:textId="77777777" w:rsidR="009F3F55" w:rsidRDefault="009F3F55">
      <w:pPr>
        <w:rPr>
          <w:rFonts w:ascii="Arial" w:hAnsi="Arial"/>
          <w:color w:val="020E20"/>
          <w:sz w:val="22"/>
          <w:szCs w:val="22"/>
          <w:lang w:val="en-US"/>
        </w:rPr>
      </w:pPr>
    </w:p>
    <w:p w14:paraId="47136A06" w14:textId="77777777" w:rsidR="009F3F55" w:rsidRDefault="009F3F55">
      <w:pPr>
        <w:rPr>
          <w:rFonts w:ascii="Arial" w:hAnsi="Arial"/>
          <w:color w:val="020E20"/>
          <w:sz w:val="22"/>
          <w:szCs w:val="22"/>
          <w:lang w:val="en-US"/>
        </w:rPr>
      </w:pPr>
    </w:p>
    <w:p w14:paraId="0DF83422" w14:textId="77777777" w:rsidR="009F3F55" w:rsidRDefault="009F3F55">
      <w:pPr>
        <w:rPr>
          <w:rFonts w:ascii="Arial" w:hAnsi="Arial"/>
          <w:color w:val="020E20"/>
          <w:sz w:val="22"/>
          <w:szCs w:val="22"/>
          <w:lang w:val="en-US"/>
        </w:rPr>
      </w:pPr>
    </w:p>
    <w:p w14:paraId="72EAA994" w14:textId="77777777" w:rsidR="009F3F55" w:rsidRDefault="009F3F55">
      <w:pPr>
        <w:rPr>
          <w:rFonts w:ascii="Arial" w:hAnsi="Arial"/>
          <w:color w:val="020E20"/>
          <w:sz w:val="22"/>
          <w:szCs w:val="22"/>
          <w:lang w:val="en-US"/>
        </w:rPr>
      </w:pPr>
    </w:p>
    <w:p w14:paraId="63FCC920" w14:textId="77777777" w:rsidR="009F3F55" w:rsidRDefault="009F3F55">
      <w:pPr>
        <w:rPr>
          <w:rFonts w:ascii="Arial" w:hAnsi="Arial"/>
          <w:color w:val="020E20"/>
          <w:sz w:val="22"/>
          <w:szCs w:val="22"/>
          <w:lang w:val="en-US"/>
        </w:rPr>
      </w:pPr>
    </w:p>
    <w:p w14:paraId="0565263C" w14:textId="77777777" w:rsidR="009F3F55" w:rsidRDefault="009F3F55">
      <w:pPr>
        <w:rPr>
          <w:rFonts w:ascii="Arial" w:hAnsi="Arial"/>
          <w:color w:val="020E20"/>
          <w:sz w:val="22"/>
          <w:szCs w:val="22"/>
          <w:lang w:val="en-US"/>
        </w:rPr>
      </w:pPr>
    </w:p>
    <w:p w14:paraId="48F0D48A" w14:textId="77777777" w:rsidR="009F3F55" w:rsidRDefault="009F3F55">
      <w:pPr>
        <w:rPr>
          <w:rFonts w:ascii="Arial" w:hAnsi="Arial"/>
          <w:color w:val="020E20"/>
          <w:sz w:val="22"/>
          <w:szCs w:val="22"/>
          <w:lang w:val="en-US"/>
        </w:rPr>
      </w:pPr>
    </w:p>
    <w:p w14:paraId="1D2C7D0D" w14:textId="77777777" w:rsidR="009F3F55" w:rsidRDefault="009F3F55">
      <w:pPr>
        <w:rPr>
          <w:rFonts w:ascii="Arial" w:hAnsi="Arial"/>
          <w:color w:val="020E20"/>
          <w:sz w:val="22"/>
          <w:szCs w:val="22"/>
          <w:lang w:val="en-US"/>
        </w:rPr>
      </w:pPr>
    </w:p>
    <w:p w14:paraId="3595C1AE" w14:textId="77777777" w:rsidR="009F3F55" w:rsidRDefault="009F3F55">
      <w:pPr>
        <w:rPr>
          <w:rFonts w:ascii="Arial" w:hAnsi="Arial"/>
          <w:color w:val="020E20"/>
          <w:sz w:val="22"/>
          <w:szCs w:val="22"/>
          <w:lang w:val="en-US"/>
        </w:rPr>
      </w:pPr>
    </w:p>
    <w:p w14:paraId="1F800199" w14:textId="77777777" w:rsidR="009F3F55" w:rsidRDefault="009F3F55">
      <w:pPr>
        <w:rPr>
          <w:rFonts w:ascii="Arial" w:hAnsi="Arial"/>
          <w:color w:val="020E20"/>
          <w:sz w:val="22"/>
          <w:szCs w:val="22"/>
          <w:lang w:val="en-US"/>
        </w:rPr>
      </w:pPr>
    </w:p>
    <w:p w14:paraId="3185D417" w14:textId="77777777" w:rsidR="009F3F55" w:rsidRDefault="009F3F55">
      <w:pPr>
        <w:rPr>
          <w:rFonts w:ascii="Arial" w:hAnsi="Arial"/>
          <w:color w:val="020E20"/>
          <w:sz w:val="22"/>
          <w:szCs w:val="22"/>
          <w:lang w:val="en-US"/>
        </w:rPr>
      </w:pPr>
    </w:p>
    <w:p w14:paraId="544D9283" w14:textId="77777777" w:rsidR="009F3F55" w:rsidRDefault="009F3F55">
      <w:pPr>
        <w:rPr>
          <w:rFonts w:ascii="Arial" w:hAnsi="Arial"/>
          <w:color w:val="020E20"/>
          <w:sz w:val="22"/>
          <w:szCs w:val="22"/>
          <w:lang w:val="en-US"/>
        </w:rPr>
      </w:pPr>
    </w:p>
    <w:p w14:paraId="4F56D54F" w14:textId="77777777" w:rsidR="009F3F55" w:rsidRDefault="009F3F55">
      <w:pPr>
        <w:rPr>
          <w:rFonts w:ascii="Arial" w:hAnsi="Arial"/>
          <w:color w:val="020E20"/>
          <w:sz w:val="22"/>
          <w:szCs w:val="22"/>
          <w:lang w:val="en-US"/>
        </w:rPr>
      </w:pPr>
    </w:p>
    <w:p w14:paraId="7165FA1D" w14:textId="77777777" w:rsidR="009F3F55" w:rsidRDefault="009F3F55">
      <w:pPr>
        <w:rPr>
          <w:rFonts w:ascii="Arial" w:hAnsi="Arial"/>
          <w:color w:val="020E20"/>
          <w:sz w:val="22"/>
          <w:szCs w:val="22"/>
          <w:lang w:val="en-US"/>
        </w:rPr>
      </w:pPr>
    </w:p>
    <w:p w14:paraId="6984064C" w14:textId="77777777" w:rsidR="009F3F55" w:rsidRDefault="009F3F55">
      <w:pPr>
        <w:rPr>
          <w:rFonts w:ascii="Arial" w:hAnsi="Arial"/>
          <w:color w:val="020E20"/>
          <w:sz w:val="22"/>
          <w:szCs w:val="22"/>
          <w:lang w:val="en-US"/>
        </w:rPr>
      </w:pPr>
    </w:p>
    <w:p w14:paraId="4AC6D3BD" w14:textId="77777777" w:rsidR="009F3F55" w:rsidRDefault="009F3F55">
      <w:pPr>
        <w:rPr>
          <w:rFonts w:ascii="Arial" w:hAnsi="Arial"/>
          <w:color w:val="020E20"/>
          <w:sz w:val="22"/>
          <w:szCs w:val="22"/>
          <w:lang w:val="en-US"/>
        </w:rPr>
      </w:pPr>
    </w:p>
    <w:p w14:paraId="0190723B" w14:textId="77777777" w:rsidR="009F3F55" w:rsidRDefault="009F3F55">
      <w:pPr>
        <w:rPr>
          <w:rFonts w:ascii="Arial" w:hAnsi="Arial"/>
          <w:color w:val="020E20"/>
          <w:sz w:val="22"/>
          <w:szCs w:val="22"/>
          <w:lang w:val="en-US"/>
        </w:rPr>
      </w:pPr>
    </w:p>
    <w:p w14:paraId="00E33CE9" w14:textId="77777777" w:rsidR="009F3F55" w:rsidRDefault="009F3F55">
      <w:pPr>
        <w:rPr>
          <w:rFonts w:ascii="Arial" w:hAnsi="Arial"/>
          <w:color w:val="020E20"/>
          <w:sz w:val="22"/>
          <w:szCs w:val="22"/>
          <w:lang w:val="en-US"/>
        </w:rPr>
      </w:pPr>
    </w:p>
    <w:p w14:paraId="6663D01F" w14:textId="77777777" w:rsidR="009F3F55" w:rsidRDefault="009F3F55">
      <w:pPr>
        <w:rPr>
          <w:rFonts w:ascii="Arial" w:hAnsi="Arial"/>
          <w:color w:val="020E20"/>
          <w:sz w:val="22"/>
          <w:szCs w:val="22"/>
          <w:lang w:val="en-US"/>
        </w:rPr>
      </w:pPr>
    </w:p>
    <w:p w14:paraId="72AD7119" w14:textId="77777777" w:rsidR="009F3F55" w:rsidRDefault="009F3F55">
      <w:pPr>
        <w:rPr>
          <w:rFonts w:ascii="Arial" w:hAnsi="Arial"/>
          <w:color w:val="020E20"/>
          <w:sz w:val="22"/>
          <w:szCs w:val="22"/>
          <w:lang w:val="en-US"/>
        </w:rPr>
      </w:pPr>
    </w:p>
    <w:p w14:paraId="6C40C1D8" w14:textId="77777777" w:rsidR="009F3F55" w:rsidRDefault="009F3F55">
      <w:pPr>
        <w:rPr>
          <w:rFonts w:ascii="Arial" w:hAnsi="Arial"/>
          <w:color w:val="020E20"/>
          <w:sz w:val="22"/>
          <w:szCs w:val="22"/>
          <w:lang w:val="en-US"/>
        </w:rPr>
      </w:pPr>
    </w:p>
    <w:p w14:paraId="0727732D" w14:textId="77777777" w:rsidR="009F3F55" w:rsidRDefault="009F3F55">
      <w:pPr>
        <w:rPr>
          <w:rFonts w:ascii="Arial" w:hAnsi="Arial"/>
          <w:color w:val="020E20"/>
          <w:sz w:val="22"/>
          <w:szCs w:val="22"/>
          <w:lang w:val="en-US"/>
        </w:rPr>
      </w:pPr>
    </w:p>
    <w:p w14:paraId="5969307A" w14:textId="77777777" w:rsidR="009F3F55" w:rsidRDefault="009F3F55">
      <w:pPr>
        <w:rPr>
          <w:rFonts w:ascii="Arial" w:hAnsi="Arial"/>
          <w:color w:val="020E20"/>
          <w:sz w:val="22"/>
          <w:szCs w:val="22"/>
          <w:lang w:val="en-US"/>
        </w:rPr>
      </w:pPr>
    </w:p>
    <w:p w14:paraId="39BB90A2" w14:textId="77777777" w:rsidR="009F3F55" w:rsidRDefault="009F3F55">
      <w:pPr>
        <w:rPr>
          <w:rFonts w:ascii="Arial" w:hAnsi="Arial"/>
          <w:color w:val="020E20"/>
          <w:sz w:val="22"/>
          <w:szCs w:val="22"/>
          <w:lang w:val="en-US"/>
        </w:rPr>
      </w:pPr>
    </w:p>
    <w:p w14:paraId="39DF1FCB" w14:textId="77777777" w:rsidR="009F3F55" w:rsidRDefault="009F3F55">
      <w:pPr>
        <w:rPr>
          <w:rFonts w:ascii="Arial" w:hAnsi="Arial"/>
          <w:color w:val="020E20"/>
          <w:sz w:val="22"/>
          <w:szCs w:val="22"/>
          <w:lang w:val="en-US"/>
        </w:rPr>
      </w:pPr>
    </w:p>
    <w:p w14:paraId="0C9CEFAD" w14:textId="59A1B4F3" w:rsidR="009F3F55" w:rsidRDefault="00B4576C">
      <w:pPr>
        <w:rPr>
          <w:rFonts w:ascii="Arial" w:hAnsi="Arial"/>
          <w:color w:val="020E20"/>
          <w:sz w:val="22"/>
          <w:szCs w:val="22"/>
          <w:lang w:val="en-US"/>
        </w:rPr>
      </w:pPr>
      <w:r w:rsidRPr="008E0D71">
        <w:rPr>
          <w:noProof/>
          <w:lang w:eastAsia="en-AU"/>
        </w:rPr>
        <mc:AlternateContent>
          <mc:Choice Requires="wps">
            <w:drawing>
              <wp:anchor distT="45720" distB="45720" distL="114300" distR="114300" simplePos="0" relativeHeight="251656192" behindDoc="0" locked="0" layoutInCell="1" allowOverlap="1" wp14:anchorId="1BD8A24B" wp14:editId="4B8857FD">
                <wp:simplePos x="0" y="0"/>
                <wp:positionH relativeFrom="margin">
                  <wp:posOffset>1905</wp:posOffset>
                </wp:positionH>
                <wp:positionV relativeFrom="paragraph">
                  <wp:posOffset>363855</wp:posOffset>
                </wp:positionV>
                <wp:extent cx="5876925" cy="26765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2676525"/>
                        </a:xfrm>
                        <a:prstGeom prst="rect">
                          <a:avLst/>
                        </a:prstGeom>
                        <a:solidFill>
                          <a:srgbClr val="FFFFFF"/>
                        </a:solidFill>
                        <a:ln w="3175">
                          <a:solidFill>
                            <a:schemeClr val="tx1"/>
                          </a:solidFill>
                          <a:miter lim="800000"/>
                          <a:headEnd/>
                          <a:tailEnd/>
                        </a:ln>
                      </wps:spPr>
                      <wps:txbx>
                        <w:txbxContent>
                          <w:p w14:paraId="3F2ACD02" w14:textId="77777777" w:rsidR="0030074B" w:rsidRDefault="0030074B" w:rsidP="009F3F55">
                            <w:pPr>
                              <w:ind w:right="285"/>
                              <w:jc w:val="right"/>
                              <w:rPr>
                                <w:rFonts w:cs="Arial"/>
                                <w:b/>
                                <w:color w:val="B1CD29"/>
                                <w:sz w:val="28"/>
                              </w:rPr>
                            </w:pPr>
                          </w:p>
                          <w:p w14:paraId="51D68D22" w14:textId="57A3BA31" w:rsidR="0030074B" w:rsidRPr="00D76849" w:rsidRDefault="0030074B" w:rsidP="009F3F55">
                            <w:pPr>
                              <w:ind w:right="285"/>
                              <w:jc w:val="right"/>
                              <w:rPr>
                                <w:rFonts w:cs="Arial"/>
                                <w:b/>
                                <w:color w:val="B1CD29"/>
                                <w:sz w:val="28"/>
                              </w:rPr>
                            </w:pPr>
                            <w:r w:rsidRPr="00D76849">
                              <w:rPr>
                                <w:rFonts w:cs="Arial"/>
                                <w:b/>
                                <w:color w:val="B1CD29"/>
                                <w:sz w:val="28"/>
                              </w:rPr>
                              <w:t>Insight Consulting Australia</w:t>
                            </w:r>
                          </w:p>
                          <w:p w14:paraId="2EF122CD" w14:textId="77777777" w:rsidR="0030074B" w:rsidRPr="00D76849" w:rsidRDefault="0030074B" w:rsidP="009F3F55">
                            <w:pPr>
                              <w:ind w:right="285"/>
                              <w:jc w:val="right"/>
                              <w:rPr>
                                <w:rFonts w:cs="Arial"/>
                                <w:b/>
                                <w:bCs/>
                                <w:i/>
                                <w:iCs/>
                                <w:color w:val="000054"/>
                              </w:rPr>
                            </w:pPr>
                            <w:r w:rsidRPr="00D76849">
                              <w:rPr>
                                <w:rFonts w:cs="Arial"/>
                                <w:b/>
                                <w:bCs/>
                                <w:i/>
                                <w:iCs/>
                                <w:color w:val="000054"/>
                              </w:rPr>
                              <w:t>Strategy, policy, research</w:t>
                            </w:r>
                          </w:p>
                          <w:p w14:paraId="73D0D6F4" w14:textId="77777777" w:rsidR="0030074B" w:rsidRPr="00B62137" w:rsidRDefault="0030074B" w:rsidP="009F3F55">
                            <w:pPr>
                              <w:spacing w:after="40"/>
                              <w:ind w:right="285"/>
                              <w:jc w:val="right"/>
                              <w:rPr>
                                <w:sz w:val="22"/>
                              </w:rPr>
                            </w:pPr>
                            <w:r w:rsidRPr="00B62137">
                              <w:rPr>
                                <w:sz w:val="22"/>
                              </w:rPr>
                              <w:t xml:space="preserve">Contact: </w:t>
                            </w:r>
                            <w:r w:rsidRPr="00B62137">
                              <w:rPr>
                                <w:sz w:val="22"/>
                              </w:rPr>
                              <w:tab/>
                              <w:t>Ross Beaton</w:t>
                            </w:r>
                          </w:p>
                          <w:p w14:paraId="2DD34F98" w14:textId="77777777" w:rsidR="0030074B" w:rsidRPr="00B62137" w:rsidRDefault="0030074B" w:rsidP="009F3F55">
                            <w:pPr>
                              <w:spacing w:after="40"/>
                              <w:ind w:right="285"/>
                              <w:jc w:val="right"/>
                              <w:rPr>
                                <w:sz w:val="22"/>
                              </w:rPr>
                            </w:pPr>
                            <w:r w:rsidRPr="00B62137">
                              <w:rPr>
                                <w:sz w:val="22"/>
                              </w:rPr>
                              <w:t xml:space="preserve">  Mobile:         0439 777 905</w:t>
                            </w:r>
                          </w:p>
                          <w:p w14:paraId="1EA144ED" w14:textId="77777777" w:rsidR="0030074B" w:rsidRPr="00B62137" w:rsidRDefault="0030074B" w:rsidP="009F3F55">
                            <w:pPr>
                              <w:spacing w:after="40"/>
                              <w:ind w:right="285"/>
                              <w:jc w:val="right"/>
                              <w:rPr>
                                <w:sz w:val="22"/>
                              </w:rPr>
                            </w:pPr>
                            <w:r w:rsidRPr="00B62137">
                              <w:rPr>
                                <w:sz w:val="22"/>
                              </w:rPr>
                              <w:t xml:space="preserve">             Office:         1800 572 035</w:t>
                            </w:r>
                          </w:p>
                          <w:p w14:paraId="2BDDEF3F" w14:textId="77777777" w:rsidR="0030074B" w:rsidRPr="00B62137" w:rsidRDefault="0030074B" w:rsidP="009F3F55">
                            <w:pPr>
                              <w:spacing w:after="40"/>
                              <w:ind w:right="285"/>
                              <w:jc w:val="right"/>
                              <w:rPr>
                                <w:sz w:val="22"/>
                              </w:rPr>
                            </w:pPr>
                            <w:r w:rsidRPr="00B62137">
                              <w:rPr>
                                <w:sz w:val="22"/>
                              </w:rPr>
                              <w:t xml:space="preserve"> </w:t>
                            </w:r>
                            <w:r w:rsidRPr="00B62137">
                              <w:rPr>
                                <w:sz w:val="22"/>
                              </w:rPr>
                              <w:tab/>
                            </w:r>
                            <w:r w:rsidRPr="00B62137">
                              <w:rPr>
                                <w:sz w:val="22"/>
                              </w:rPr>
                              <w:tab/>
                              <w:t>ross.beaton@insightaus.com.au</w:t>
                            </w:r>
                          </w:p>
                          <w:p w14:paraId="7C3011BC" w14:textId="77777777" w:rsidR="0030074B" w:rsidRDefault="00E733C7" w:rsidP="009F3F55">
                            <w:pPr>
                              <w:ind w:right="285"/>
                              <w:jc w:val="right"/>
                              <w:rPr>
                                <w:rStyle w:val="Hyperlink"/>
                              </w:rPr>
                            </w:pPr>
                            <w:hyperlink r:id="rId11" w:history="1">
                              <w:r w:rsidR="0030074B" w:rsidRPr="00B62137">
                                <w:rPr>
                                  <w:rStyle w:val="Hyperlink"/>
                                  <w:sz w:val="22"/>
                                </w:rPr>
                                <w:t>www.insightaus.com.au</w:t>
                              </w:r>
                            </w:hyperlink>
                          </w:p>
                          <w:p w14:paraId="5B254EEF" w14:textId="77777777" w:rsidR="0030074B" w:rsidRDefault="0030074B" w:rsidP="009F3F55">
                            <w:pPr>
                              <w:ind w:right="285"/>
                              <w:jc w:val="right"/>
                              <w:rPr>
                                <w:rStyle w:val="Hyperlink"/>
                              </w:rPr>
                            </w:pPr>
                          </w:p>
                          <w:p w14:paraId="13C2D622" w14:textId="77777777" w:rsidR="0030074B" w:rsidRDefault="0030074B" w:rsidP="009F3F55">
                            <w:pPr>
                              <w:ind w:right="285"/>
                              <w:jc w:val="right"/>
                              <w:rPr>
                                <w:rStyle w:val="Hyperlink"/>
                                <w:color w:val="auto"/>
                                <w:u w:val="none"/>
                              </w:rPr>
                            </w:pPr>
                          </w:p>
                          <w:p w14:paraId="659265EB" w14:textId="77777777" w:rsidR="0030074B" w:rsidRDefault="0030074B" w:rsidP="009F3F55">
                            <w:pPr>
                              <w:ind w:right="285"/>
                              <w:jc w:val="right"/>
                              <w:rPr>
                                <w:rStyle w:val="Hyperlink"/>
                                <w:color w:val="auto"/>
                                <w:u w:val="none"/>
                              </w:rPr>
                            </w:pPr>
                          </w:p>
                          <w:p w14:paraId="4152078F" w14:textId="0EB1292D" w:rsidR="0030074B" w:rsidRDefault="0030074B" w:rsidP="009F3F55">
                            <w:pPr>
                              <w:ind w:right="285"/>
                              <w:jc w:val="right"/>
                            </w:pPr>
                            <w:r w:rsidRPr="00666502">
                              <w:rPr>
                                <w:rStyle w:val="Hyperlink"/>
                                <w:color w:val="auto"/>
                                <w:u w:val="none"/>
                              </w:rPr>
                              <w:t>Principal author</w:t>
                            </w:r>
                            <w:r>
                              <w:rPr>
                                <w:rStyle w:val="Hyperlink"/>
                                <w:color w:val="auto"/>
                                <w:u w:val="none"/>
                              </w:rPr>
                              <w:t>s</w:t>
                            </w:r>
                            <w:r w:rsidRPr="00666502">
                              <w:rPr>
                                <w:rStyle w:val="Hyperlink"/>
                                <w:color w:val="auto"/>
                                <w:u w:val="none"/>
                              </w:rPr>
                              <w:t xml:space="preserve"> of this report:</w:t>
                            </w:r>
                            <w:r>
                              <w:t xml:space="preserve"> Simon Rosenberg, Kristy Delaney, Lynnice Church</w:t>
                            </w:r>
                            <w:r w:rsidRPr="00666502">
                              <w:t xml:space="preserve"> </w:t>
                            </w:r>
                          </w:p>
                          <w:p w14:paraId="3D8565E2" w14:textId="045502EC" w:rsidR="0030074B" w:rsidRPr="00666502" w:rsidRDefault="0030074B" w:rsidP="009F3F55">
                            <w:pPr>
                              <w:ind w:right="285"/>
                              <w:jc w:val="right"/>
                            </w:pPr>
                            <w:r>
                              <w:t>April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D8A24B" id="_x0000_t202" coordsize="21600,21600" o:spt="202" path="m,l,21600r21600,l21600,xe">
                <v:stroke joinstyle="miter"/>
                <v:path gradientshapeok="t" o:connecttype="rect"/>
              </v:shapetype>
              <v:shape id="Text Box 2" o:spid="_x0000_s1026" type="#_x0000_t202" style="position:absolute;margin-left:.15pt;margin-top:28.65pt;width:462.75pt;height:210.75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" strokecolor="black [3213]" strokeweight=".25pt">
                <v:textbox>
                  <w:txbxContent>
                    <w:p w14:paraId="3F2ACD02" w14:textId="77777777" w:rsidR="0030074B" w:rsidRDefault="0030074B" w:rsidP="009F3F55">
                      <w:pPr>
                        <w:ind w:right="285"/>
                        <w:jc w:val="right"/>
                        <w:rPr>
                          <w:rFonts w:cs="Arial"/>
                          <w:b/>
                          <w:color w:val="B1CD29"/>
                          <w:sz w:val="28"/>
                        </w:rPr>
                      </w:pPr>
                    </w:p>
                    <w:p w14:paraId="51D68D22" w14:textId="57A3BA31" w:rsidR="0030074B" w:rsidRPr="00D76849" w:rsidRDefault="0030074B" w:rsidP="009F3F55">
                      <w:pPr>
                        <w:ind w:right="285"/>
                        <w:jc w:val="right"/>
                        <w:rPr>
                          <w:rFonts w:cs="Arial"/>
                          <w:b/>
                          <w:color w:val="B1CD29"/>
                          <w:sz w:val="28"/>
                        </w:rPr>
                      </w:pPr>
                      <w:r w:rsidRPr="00D76849">
                        <w:rPr>
                          <w:rFonts w:cs="Arial"/>
                          <w:b/>
                          <w:color w:val="B1CD29"/>
                          <w:sz w:val="28"/>
                        </w:rPr>
                        <w:t>Insight Consulting Australia</w:t>
                      </w:r>
                    </w:p>
                    <w:p w14:paraId="2EF122CD" w14:textId="77777777" w:rsidR="0030074B" w:rsidRPr="00D76849" w:rsidRDefault="0030074B" w:rsidP="009F3F55">
                      <w:pPr>
                        <w:ind w:right="285"/>
                        <w:jc w:val="right"/>
                        <w:rPr>
                          <w:rFonts w:cs="Arial"/>
                          <w:b/>
                          <w:bCs/>
                          <w:i/>
                          <w:iCs/>
                          <w:color w:val="000054"/>
                        </w:rPr>
                      </w:pPr>
                      <w:r w:rsidRPr="00D76849">
                        <w:rPr>
                          <w:rFonts w:cs="Arial"/>
                          <w:b/>
                          <w:bCs/>
                          <w:i/>
                          <w:iCs/>
                          <w:color w:val="000054"/>
                        </w:rPr>
                        <w:t>Strategy, policy, research</w:t>
                      </w:r>
                    </w:p>
                    <w:p w14:paraId="73D0D6F4" w14:textId="77777777" w:rsidR="0030074B" w:rsidRPr="00B62137" w:rsidRDefault="0030074B" w:rsidP="009F3F55">
                      <w:pPr>
                        <w:spacing w:after="40"/>
                        <w:ind w:right="285"/>
                        <w:jc w:val="right"/>
                        <w:rPr>
                          <w:sz w:val="22"/>
                        </w:rPr>
                      </w:pPr>
                      <w:r w:rsidRPr="00B62137">
                        <w:rPr>
                          <w:sz w:val="22"/>
                        </w:rPr>
                        <w:t xml:space="preserve">Contact: </w:t>
                      </w:r>
                      <w:r w:rsidRPr="00B62137">
                        <w:rPr>
                          <w:sz w:val="22"/>
                        </w:rPr>
                        <w:tab/>
                        <w:t>Ross Beaton</w:t>
                      </w:r>
                    </w:p>
                    <w:p w14:paraId="2DD34F98" w14:textId="77777777" w:rsidR="0030074B" w:rsidRPr="00B62137" w:rsidRDefault="0030074B" w:rsidP="009F3F55">
                      <w:pPr>
                        <w:spacing w:after="40"/>
                        <w:ind w:right="285"/>
                        <w:jc w:val="right"/>
                        <w:rPr>
                          <w:sz w:val="22"/>
                        </w:rPr>
                      </w:pPr>
                      <w:r w:rsidRPr="00B62137">
                        <w:rPr>
                          <w:sz w:val="22"/>
                        </w:rPr>
                        <w:t xml:space="preserve">  Mobile:         0439 777 905</w:t>
                      </w:r>
                    </w:p>
                    <w:p w14:paraId="1EA144ED" w14:textId="77777777" w:rsidR="0030074B" w:rsidRPr="00B62137" w:rsidRDefault="0030074B" w:rsidP="009F3F55">
                      <w:pPr>
                        <w:spacing w:after="40"/>
                        <w:ind w:right="285"/>
                        <w:jc w:val="right"/>
                        <w:rPr>
                          <w:sz w:val="22"/>
                        </w:rPr>
                      </w:pPr>
                      <w:r w:rsidRPr="00B62137">
                        <w:rPr>
                          <w:sz w:val="22"/>
                        </w:rPr>
                        <w:t xml:space="preserve">             Office:         1800 572 035</w:t>
                      </w:r>
                    </w:p>
                    <w:p w14:paraId="2BDDEF3F" w14:textId="77777777" w:rsidR="0030074B" w:rsidRPr="00B62137" w:rsidRDefault="0030074B" w:rsidP="009F3F55">
                      <w:pPr>
                        <w:spacing w:after="40"/>
                        <w:ind w:right="285"/>
                        <w:jc w:val="right"/>
                        <w:rPr>
                          <w:sz w:val="22"/>
                        </w:rPr>
                      </w:pPr>
                      <w:r w:rsidRPr="00B62137">
                        <w:rPr>
                          <w:sz w:val="22"/>
                        </w:rPr>
                        <w:t xml:space="preserve"> </w:t>
                      </w:r>
                      <w:r w:rsidRPr="00B62137">
                        <w:rPr>
                          <w:sz w:val="22"/>
                        </w:rPr>
                        <w:tab/>
                      </w:r>
                      <w:r w:rsidRPr="00B62137">
                        <w:rPr>
                          <w:sz w:val="22"/>
                        </w:rPr>
                        <w:tab/>
                        <w:t>ross.beaton@insightaus.com.au</w:t>
                      </w:r>
                    </w:p>
                    <w:p w14:paraId="7C3011BC" w14:textId="77777777" w:rsidR="0030074B" w:rsidRDefault="00E733C7" w:rsidP="009F3F55">
                      <w:pPr>
                        <w:ind w:right="285"/>
                        <w:jc w:val="right"/>
                        <w:rPr>
                          <w:rStyle w:val="Hyperlink"/>
                        </w:rPr>
                      </w:pPr>
                      <w:hyperlink r:id="rId12" w:history="1">
                        <w:r w:rsidR="0030074B" w:rsidRPr="00B62137">
                          <w:rPr>
                            <w:rStyle w:val="Hyperlink"/>
                            <w:sz w:val="22"/>
                          </w:rPr>
                          <w:t>www.insightaus.com.au</w:t>
                        </w:r>
                      </w:hyperlink>
                    </w:p>
                    <w:p w14:paraId="5B254EEF" w14:textId="77777777" w:rsidR="0030074B" w:rsidRDefault="0030074B" w:rsidP="009F3F55">
                      <w:pPr>
                        <w:ind w:right="285"/>
                        <w:jc w:val="right"/>
                        <w:rPr>
                          <w:rStyle w:val="Hyperlink"/>
                        </w:rPr>
                      </w:pPr>
                    </w:p>
                    <w:p w14:paraId="13C2D622" w14:textId="77777777" w:rsidR="0030074B" w:rsidRDefault="0030074B" w:rsidP="009F3F55">
                      <w:pPr>
                        <w:ind w:right="285"/>
                        <w:jc w:val="right"/>
                        <w:rPr>
                          <w:rStyle w:val="Hyperlink"/>
                          <w:color w:val="auto"/>
                          <w:u w:val="none"/>
                        </w:rPr>
                      </w:pPr>
                    </w:p>
                    <w:p w14:paraId="659265EB" w14:textId="77777777" w:rsidR="0030074B" w:rsidRDefault="0030074B" w:rsidP="009F3F55">
                      <w:pPr>
                        <w:ind w:right="285"/>
                        <w:jc w:val="right"/>
                        <w:rPr>
                          <w:rStyle w:val="Hyperlink"/>
                          <w:color w:val="auto"/>
                          <w:u w:val="none"/>
                        </w:rPr>
                      </w:pPr>
                    </w:p>
                    <w:p w14:paraId="4152078F" w14:textId="0EB1292D" w:rsidR="0030074B" w:rsidRDefault="0030074B" w:rsidP="009F3F55">
                      <w:pPr>
                        <w:ind w:right="285"/>
                        <w:jc w:val="right"/>
                      </w:pPr>
                      <w:r w:rsidRPr="00666502">
                        <w:rPr>
                          <w:rStyle w:val="Hyperlink"/>
                          <w:color w:val="auto"/>
                          <w:u w:val="none"/>
                        </w:rPr>
                        <w:t>Principal author</w:t>
                      </w:r>
                      <w:r>
                        <w:rPr>
                          <w:rStyle w:val="Hyperlink"/>
                          <w:color w:val="auto"/>
                          <w:u w:val="none"/>
                        </w:rPr>
                        <w:t>s</w:t>
                      </w:r>
                      <w:r w:rsidRPr="00666502">
                        <w:rPr>
                          <w:rStyle w:val="Hyperlink"/>
                          <w:color w:val="auto"/>
                          <w:u w:val="none"/>
                        </w:rPr>
                        <w:t xml:space="preserve"> of this report:</w:t>
                      </w:r>
                      <w:r>
                        <w:t xml:space="preserve"> Simon Rosenberg, Kristy Delaney, Lynnice Church</w:t>
                      </w:r>
                      <w:r w:rsidRPr="00666502">
                        <w:t xml:space="preserve"> </w:t>
                      </w:r>
                    </w:p>
                    <w:p w14:paraId="3D8565E2" w14:textId="045502EC" w:rsidR="0030074B" w:rsidRPr="00666502" w:rsidRDefault="0030074B" w:rsidP="009F3F55">
                      <w:pPr>
                        <w:ind w:right="285"/>
                        <w:jc w:val="right"/>
                      </w:pPr>
                      <w:r>
                        <w:t>April 2019</w:t>
                      </w:r>
                    </w:p>
                  </w:txbxContent>
                </v:textbox>
                <w10:wrap type="square" anchorx="margin"/>
              </v:shape>
            </w:pict>
          </mc:Fallback>
        </mc:AlternateContent>
      </w:r>
    </w:p>
    <w:p w14:paraId="2C5EC1D5" w14:textId="1589918E" w:rsidR="009F3F55" w:rsidRDefault="009F3F55">
      <w:pPr>
        <w:rPr>
          <w:rFonts w:ascii="Arial" w:hAnsi="Arial"/>
          <w:color w:val="020E20"/>
          <w:sz w:val="22"/>
          <w:szCs w:val="22"/>
          <w:lang w:val="en-US"/>
        </w:rPr>
      </w:pPr>
      <w:r>
        <w:rPr>
          <w:rFonts w:ascii="Arial" w:hAnsi="Arial"/>
          <w:color w:val="020E20"/>
          <w:sz w:val="22"/>
          <w:szCs w:val="22"/>
          <w:lang w:val="en-US"/>
        </w:rPr>
        <w:br w:type="page"/>
      </w:r>
    </w:p>
    <w:p w14:paraId="2C917E9C" w14:textId="30684D00" w:rsidR="00E73B66" w:rsidRDefault="00437E03" w:rsidP="00DE4822">
      <w:pPr>
        <w:ind w:left="-567" w:right="-1050"/>
        <w:rPr>
          <w:rFonts w:ascii="Arial" w:hAnsi="Arial"/>
          <w:color w:val="020E20"/>
          <w:sz w:val="22"/>
          <w:szCs w:val="22"/>
          <w:lang w:val="en-US"/>
        </w:rPr>
        <w:sectPr w:rsidR="00E73B66" w:rsidSect="0063679A">
          <w:headerReference w:type="even" r:id="rId13"/>
          <w:headerReference w:type="default" r:id="rId14"/>
          <w:footerReference w:type="even" r:id="rId15"/>
          <w:footerReference w:type="default" r:id="rId16"/>
          <w:headerReference w:type="first" r:id="rId17"/>
          <w:footerReference w:type="first" r:id="rId18"/>
          <w:pgSz w:w="11900" w:h="16840"/>
          <w:pgMar w:top="1440" w:right="1008" w:bottom="1440" w:left="1872" w:header="432" w:footer="216" w:gutter="0"/>
          <w:pgNumType w:start="0"/>
          <w:cols w:space="708"/>
          <w:titlePg/>
          <w:docGrid w:linePitch="326"/>
        </w:sectPr>
      </w:pPr>
      <w:r>
        <w:rPr>
          <w:rFonts w:ascii="Arial" w:hAnsi="Arial"/>
          <w:color w:val="020E20"/>
          <w:sz w:val="22"/>
          <w:szCs w:val="22"/>
          <w:lang w:val="en-US"/>
        </w:rPr>
        <w:lastRenderedPageBreak/>
        <w:br/>
      </w:r>
    </w:p>
    <w:p w14:paraId="6AD8C513" w14:textId="5FEE5C02" w:rsidR="002A1C6E" w:rsidRDefault="002A1C6E" w:rsidP="00DE4822">
      <w:pPr>
        <w:ind w:left="-567" w:right="-1050"/>
        <w:rPr>
          <w:rFonts w:ascii="Arial" w:hAnsi="Arial"/>
          <w:color w:val="020E20"/>
          <w:sz w:val="22"/>
          <w:szCs w:val="22"/>
          <w:lang w:val="en-US"/>
        </w:rPr>
      </w:pPr>
    </w:p>
    <w:p w14:paraId="564CAED0" w14:textId="63D2F5C0" w:rsidR="00BD2319" w:rsidRDefault="00BD2319" w:rsidP="00DE4822">
      <w:pPr>
        <w:ind w:left="-567" w:right="-1050"/>
        <w:rPr>
          <w:rFonts w:ascii="Arial" w:hAnsi="Arial"/>
          <w:color w:val="020E20"/>
          <w:sz w:val="22"/>
          <w:szCs w:val="22"/>
          <w:lang w:val="en-US"/>
        </w:rPr>
      </w:pPr>
    </w:p>
    <w:p w14:paraId="2F2AB1F9" w14:textId="2E3540AD" w:rsidR="00BD2319" w:rsidRDefault="00BD2319" w:rsidP="00DE4822">
      <w:pPr>
        <w:ind w:left="-567" w:right="-1050"/>
        <w:rPr>
          <w:rFonts w:ascii="Arial" w:hAnsi="Arial"/>
          <w:color w:val="020E20"/>
          <w:sz w:val="22"/>
          <w:szCs w:val="22"/>
          <w:lang w:val="en-US"/>
        </w:rPr>
      </w:pPr>
    </w:p>
    <w:p w14:paraId="4BFEECD6" w14:textId="77777777" w:rsidR="00BD2319" w:rsidRDefault="00BD2319" w:rsidP="00DE4822">
      <w:pPr>
        <w:ind w:left="-567" w:right="-1050"/>
        <w:rPr>
          <w:rFonts w:ascii="Arial" w:hAnsi="Arial"/>
          <w:color w:val="020E20"/>
          <w:sz w:val="22"/>
          <w:szCs w:val="22"/>
          <w:lang w:val="en-US"/>
        </w:rPr>
      </w:pPr>
    </w:p>
    <w:sdt>
      <w:sdtPr>
        <w:rPr>
          <w:rFonts w:asciiTheme="minorHAnsi" w:eastAsiaTheme="minorEastAsia" w:hAnsiTheme="minorHAnsi" w:cstheme="minorBidi"/>
          <w:color w:val="auto"/>
          <w:sz w:val="24"/>
          <w:szCs w:val="24"/>
          <w:lang w:val="en-AU" w:eastAsia="ja-JP"/>
        </w:rPr>
        <w:id w:val="-1470433157"/>
        <w:docPartObj>
          <w:docPartGallery w:val="Table of Contents"/>
          <w:docPartUnique/>
        </w:docPartObj>
      </w:sdtPr>
      <w:sdtEndPr>
        <w:rPr>
          <w:b/>
          <w:bCs/>
          <w:noProof/>
        </w:rPr>
      </w:sdtEndPr>
      <w:sdtContent>
        <w:p w14:paraId="6C3DB216" w14:textId="7D94E54E" w:rsidR="00B62137" w:rsidRDefault="00B62137">
          <w:pPr>
            <w:pStyle w:val="TOCHeading"/>
          </w:pPr>
          <w:r>
            <w:t>Contents</w:t>
          </w:r>
        </w:p>
        <w:p w14:paraId="6104A299" w14:textId="2BB3378B" w:rsidR="00CF0A6C" w:rsidRDefault="00B62137">
          <w:pPr>
            <w:pStyle w:val="TOC1"/>
            <w:tabs>
              <w:tab w:val="right" w:leader="dot" w:pos="9010"/>
            </w:tabs>
            <w:rPr>
              <w:noProof/>
              <w:sz w:val="22"/>
              <w:szCs w:val="22"/>
              <w:lang w:eastAsia="en-AU"/>
            </w:rPr>
          </w:pPr>
          <w:r>
            <w:fldChar w:fldCharType="begin"/>
          </w:r>
          <w:r>
            <w:instrText xml:space="preserve"> TOC \o "1-3" \h \z \u </w:instrText>
          </w:r>
          <w:r>
            <w:fldChar w:fldCharType="separate"/>
          </w:r>
          <w:hyperlink w:anchor="_Toc3913607" w:history="1">
            <w:r w:rsidR="00CF0A6C" w:rsidRPr="00EF2A05">
              <w:rPr>
                <w:rStyle w:val="Hyperlink"/>
                <w:b/>
                <w:noProof/>
              </w:rPr>
              <w:t>Executive Summary</w:t>
            </w:r>
            <w:r w:rsidR="00CF0A6C">
              <w:rPr>
                <w:noProof/>
                <w:webHidden/>
              </w:rPr>
              <w:tab/>
            </w:r>
            <w:r w:rsidR="00CF0A6C">
              <w:rPr>
                <w:noProof/>
                <w:webHidden/>
              </w:rPr>
              <w:fldChar w:fldCharType="begin"/>
            </w:r>
            <w:r w:rsidR="00CF0A6C">
              <w:rPr>
                <w:noProof/>
                <w:webHidden/>
              </w:rPr>
              <w:instrText xml:space="preserve"> PAGEREF _Toc3913607 \h </w:instrText>
            </w:r>
            <w:r w:rsidR="00CF0A6C">
              <w:rPr>
                <w:noProof/>
                <w:webHidden/>
              </w:rPr>
            </w:r>
            <w:r w:rsidR="00CF0A6C">
              <w:rPr>
                <w:noProof/>
                <w:webHidden/>
              </w:rPr>
              <w:fldChar w:fldCharType="separate"/>
            </w:r>
            <w:r w:rsidR="004617E8">
              <w:rPr>
                <w:noProof/>
                <w:webHidden/>
              </w:rPr>
              <w:t>3</w:t>
            </w:r>
            <w:r w:rsidR="00CF0A6C">
              <w:rPr>
                <w:noProof/>
                <w:webHidden/>
              </w:rPr>
              <w:fldChar w:fldCharType="end"/>
            </w:r>
          </w:hyperlink>
        </w:p>
        <w:p w14:paraId="09DEBB33" w14:textId="11026770" w:rsidR="00CF0A6C" w:rsidRPr="00CF0A6C" w:rsidRDefault="00E733C7">
          <w:pPr>
            <w:pStyle w:val="TOC2"/>
            <w:tabs>
              <w:tab w:val="right" w:leader="dot" w:pos="9010"/>
            </w:tabs>
            <w:rPr>
              <w:noProof/>
              <w:sz w:val="22"/>
              <w:szCs w:val="22"/>
              <w:lang w:eastAsia="en-AU"/>
            </w:rPr>
          </w:pPr>
          <w:hyperlink w:anchor="_Toc3913608" w:history="1">
            <w:r w:rsidR="00CF0A6C" w:rsidRPr="00CF0A6C">
              <w:rPr>
                <w:rStyle w:val="Hyperlink"/>
                <w:noProof/>
              </w:rPr>
              <w:t>Key Messages</w:t>
            </w:r>
            <w:r w:rsidR="00CF0A6C" w:rsidRPr="00CF0A6C">
              <w:rPr>
                <w:noProof/>
                <w:webHidden/>
              </w:rPr>
              <w:tab/>
            </w:r>
            <w:r w:rsidR="00CF0A6C" w:rsidRPr="00CF0A6C">
              <w:rPr>
                <w:noProof/>
                <w:webHidden/>
              </w:rPr>
              <w:fldChar w:fldCharType="begin"/>
            </w:r>
            <w:r w:rsidR="00CF0A6C" w:rsidRPr="00CF0A6C">
              <w:rPr>
                <w:noProof/>
                <w:webHidden/>
              </w:rPr>
              <w:instrText xml:space="preserve"> PAGEREF _Toc3913608 \h </w:instrText>
            </w:r>
            <w:r w:rsidR="00CF0A6C" w:rsidRPr="00CF0A6C">
              <w:rPr>
                <w:noProof/>
                <w:webHidden/>
              </w:rPr>
            </w:r>
            <w:r w:rsidR="00CF0A6C" w:rsidRPr="00CF0A6C">
              <w:rPr>
                <w:noProof/>
                <w:webHidden/>
              </w:rPr>
              <w:fldChar w:fldCharType="separate"/>
            </w:r>
            <w:r w:rsidR="004617E8">
              <w:rPr>
                <w:noProof/>
                <w:webHidden/>
              </w:rPr>
              <w:t>7</w:t>
            </w:r>
            <w:r w:rsidR="00CF0A6C" w:rsidRPr="00CF0A6C">
              <w:rPr>
                <w:noProof/>
                <w:webHidden/>
              </w:rPr>
              <w:fldChar w:fldCharType="end"/>
            </w:r>
          </w:hyperlink>
        </w:p>
        <w:p w14:paraId="40C0516B" w14:textId="78EAD30E" w:rsidR="00CF0A6C" w:rsidRPr="00CF0A6C" w:rsidRDefault="00E733C7">
          <w:pPr>
            <w:pStyle w:val="TOC2"/>
            <w:tabs>
              <w:tab w:val="right" w:leader="dot" w:pos="9010"/>
            </w:tabs>
            <w:rPr>
              <w:noProof/>
              <w:sz w:val="22"/>
              <w:szCs w:val="22"/>
              <w:lang w:eastAsia="en-AU"/>
            </w:rPr>
          </w:pPr>
          <w:hyperlink w:anchor="_Toc3913609" w:history="1">
            <w:r w:rsidR="00CF0A6C" w:rsidRPr="00CF0A6C">
              <w:rPr>
                <w:rStyle w:val="Hyperlink"/>
                <w:noProof/>
              </w:rPr>
              <w:t>Recommendations</w:t>
            </w:r>
            <w:r w:rsidR="00CF0A6C" w:rsidRPr="00CF0A6C">
              <w:rPr>
                <w:noProof/>
                <w:webHidden/>
              </w:rPr>
              <w:tab/>
            </w:r>
            <w:r w:rsidR="00D4156A">
              <w:rPr>
                <w:noProof/>
                <w:webHidden/>
              </w:rPr>
              <w:t>10</w:t>
            </w:r>
          </w:hyperlink>
        </w:p>
        <w:p w14:paraId="2D00510F" w14:textId="50BCF54E" w:rsidR="00CF0A6C" w:rsidRDefault="00E733C7">
          <w:pPr>
            <w:pStyle w:val="TOC1"/>
            <w:tabs>
              <w:tab w:val="left" w:pos="440"/>
              <w:tab w:val="right" w:leader="dot" w:pos="9010"/>
            </w:tabs>
            <w:rPr>
              <w:noProof/>
              <w:sz w:val="22"/>
              <w:szCs w:val="22"/>
              <w:lang w:eastAsia="en-AU"/>
            </w:rPr>
          </w:pPr>
          <w:hyperlink w:anchor="_Toc3913610" w:history="1">
            <w:r w:rsidR="00CF0A6C" w:rsidRPr="00EF2A05">
              <w:rPr>
                <w:rStyle w:val="Hyperlink"/>
                <w:b/>
                <w:noProof/>
              </w:rPr>
              <w:t>1.</w:t>
            </w:r>
            <w:r w:rsidR="00CF0A6C">
              <w:rPr>
                <w:noProof/>
                <w:sz w:val="22"/>
                <w:szCs w:val="22"/>
                <w:lang w:eastAsia="en-AU"/>
              </w:rPr>
              <w:tab/>
            </w:r>
            <w:r w:rsidR="00CF0A6C" w:rsidRPr="00EF2A05">
              <w:rPr>
                <w:rStyle w:val="Hyperlink"/>
                <w:b/>
                <w:noProof/>
              </w:rPr>
              <w:t>Project Purpose, Background and Method</w:t>
            </w:r>
            <w:r w:rsidR="00CF0A6C">
              <w:rPr>
                <w:noProof/>
                <w:webHidden/>
              </w:rPr>
              <w:tab/>
            </w:r>
            <w:r w:rsidR="00CF0A6C">
              <w:rPr>
                <w:noProof/>
                <w:webHidden/>
              </w:rPr>
              <w:fldChar w:fldCharType="begin"/>
            </w:r>
            <w:r w:rsidR="00CF0A6C">
              <w:rPr>
                <w:noProof/>
                <w:webHidden/>
              </w:rPr>
              <w:instrText xml:space="preserve"> PAGEREF _Toc3913610 \h </w:instrText>
            </w:r>
            <w:r w:rsidR="00CF0A6C">
              <w:rPr>
                <w:noProof/>
                <w:webHidden/>
              </w:rPr>
            </w:r>
            <w:r w:rsidR="00CF0A6C">
              <w:rPr>
                <w:noProof/>
                <w:webHidden/>
              </w:rPr>
              <w:fldChar w:fldCharType="separate"/>
            </w:r>
            <w:r w:rsidR="004617E8">
              <w:rPr>
                <w:noProof/>
                <w:webHidden/>
              </w:rPr>
              <w:t>13</w:t>
            </w:r>
            <w:r w:rsidR="00CF0A6C">
              <w:rPr>
                <w:noProof/>
                <w:webHidden/>
              </w:rPr>
              <w:fldChar w:fldCharType="end"/>
            </w:r>
          </w:hyperlink>
        </w:p>
        <w:p w14:paraId="00328877" w14:textId="4AB3AC9E" w:rsidR="00CF0A6C" w:rsidRPr="00CF0A6C" w:rsidRDefault="00E733C7">
          <w:pPr>
            <w:pStyle w:val="TOC2"/>
            <w:tabs>
              <w:tab w:val="right" w:leader="dot" w:pos="9010"/>
            </w:tabs>
            <w:rPr>
              <w:noProof/>
              <w:sz w:val="22"/>
              <w:szCs w:val="22"/>
              <w:lang w:eastAsia="en-AU"/>
            </w:rPr>
          </w:pPr>
          <w:hyperlink w:anchor="_Toc3913611" w:history="1">
            <w:r w:rsidR="00CF0A6C" w:rsidRPr="00CF0A6C">
              <w:rPr>
                <w:rStyle w:val="Hyperlink"/>
                <w:noProof/>
              </w:rPr>
              <w:t>Method</w:t>
            </w:r>
            <w:r w:rsidR="00CF0A6C" w:rsidRPr="00CF0A6C">
              <w:rPr>
                <w:noProof/>
                <w:webHidden/>
              </w:rPr>
              <w:tab/>
            </w:r>
            <w:r w:rsidR="00CF0A6C" w:rsidRPr="00CF0A6C">
              <w:rPr>
                <w:noProof/>
                <w:webHidden/>
              </w:rPr>
              <w:fldChar w:fldCharType="begin"/>
            </w:r>
            <w:r w:rsidR="00CF0A6C" w:rsidRPr="00CF0A6C">
              <w:rPr>
                <w:noProof/>
                <w:webHidden/>
              </w:rPr>
              <w:instrText xml:space="preserve"> PAGEREF _Toc3913611 \h </w:instrText>
            </w:r>
            <w:r w:rsidR="00CF0A6C" w:rsidRPr="00CF0A6C">
              <w:rPr>
                <w:noProof/>
                <w:webHidden/>
              </w:rPr>
            </w:r>
            <w:r w:rsidR="00CF0A6C" w:rsidRPr="00CF0A6C">
              <w:rPr>
                <w:noProof/>
                <w:webHidden/>
              </w:rPr>
              <w:fldChar w:fldCharType="separate"/>
            </w:r>
            <w:r w:rsidR="004617E8">
              <w:rPr>
                <w:noProof/>
                <w:webHidden/>
              </w:rPr>
              <w:t>13</w:t>
            </w:r>
            <w:r w:rsidR="00CF0A6C" w:rsidRPr="00CF0A6C">
              <w:rPr>
                <w:noProof/>
                <w:webHidden/>
              </w:rPr>
              <w:fldChar w:fldCharType="end"/>
            </w:r>
          </w:hyperlink>
        </w:p>
        <w:p w14:paraId="2DA9F2CE" w14:textId="06D4716B" w:rsidR="00CF0A6C" w:rsidRPr="00CF0A6C" w:rsidRDefault="00E733C7">
          <w:pPr>
            <w:pStyle w:val="TOC2"/>
            <w:tabs>
              <w:tab w:val="right" w:leader="dot" w:pos="9010"/>
            </w:tabs>
            <w:rPr>
              <w:noProof/>
              <w:sz w:val="22"/>
              <w:szCs w:val="22"/>
              <w:lang w:eastAsia="en-AU"/>
            </w:rPr>
          </w:pPr>
          <w:hyperlink w:anchor="_Toc3913612" w:history="1">
            <w:r w:rsidR="00CF0A6C" w:rsidRPr="00CF0A6C">
              <w:rPr>
                <w:rStyle w:val="Hyperlink"/>
                <w:noProof/>
              </w:rPr>
              <w:t>How to read this report</w:t>
            </w:r>
            <w:r w:rsidR="00CF0A6C" w:rsidRPr="00CF0A6C">
              <w:rPr>
                <w:noProof/>
                <w:webHidden/>
              </w:rPr>
              <w:tab/>
            </w:r>
            <w:r w:rsidR="00CF0A6C" w:rsidRPr="00CF0A6C">
              <w:rPr>
                <w:noProof/>
                <w:webHidden/>
              </w:rPr>
              <w:fldChar w:fldCharType="begin"/>
            </w:r>
            <w:r w:rsidR="00CF0A6C" w:rsidRPr="00CF0A6C">
              <w:rPr>
                <w:noProof/>
                <w:webHidden/>
              </w:rPr>
              <w:instrText xml:space="preserve"> PAGEREF _Toc3913612 \h </w:instrText>
            </w:r>
            <w:r w:rsidR="00CF0A6C" w:rsidRPr="00CF0A6C">
              <w:rPr>
                <w:noProof/>
                <w:webHidden/>
              </w:rPr>
            </w:r>
            <w:r w:rsidR="00CF0A6C" w:rsidRPr="00CF0A6C">
              <w:rPr>
                <w:noProof/>
                <w:webHidden/>
              </w:rPr>
              <w:fldChar w:fldCharType="separate"/>
            </w:r>
            <w:r w:rsidR="004617E8">
              <w:rPr>
                <w:noProof/>
                <w:webHidden/>
              </w:rPr>
              <w:t>14</w:t>
            </w:r>
            <w:r w:rsidR="00CF0A6C" w:rsidRPr="00CF0A6C">
              <w:rPr>
                <w:noProof/>
                <w:webHidden/>
              </w:rPr>
              <w:fldChar w:fldCharType="end"/>
            </w:r>
          </w:hyperlink>
        </w:p>
        <w:p w14:paraId="6BD49DCE" w14:textId="3CE85EC7" w:rsidR="00CF0A6C" w:rsidRDefault="00E733C7">
          <w:pPr>
            <w:pStyle w:val="TOC1"/>
            <w:tabs>
              <w:tab w:val="left" w:pos="440"/>
              <w:tab w:val="right" w:leader="dot" w:pos="9010"/>
            </w:tabs>
            <w:rPr>
              <w:noProof/>
              <w:sz w:val="22"/>
              <w:szCs w:val="22"/>
              <w:lang w:eastAsia="en-AU"/>
            </w:rPr>
          </w:pPr>
          <w:hyperlink w:anchor="_Toc3913613" w:history="1">
            <w:r w:rsidR="00CF0A6C" w:rsidRPr="00EF2A05">
              <w:rPr>
                <w:rStyle w:val="Hyperlink"/>
                <w:b/>
                <w:noProof/>
              </w:rPr>
              <w:t>2.</w:t>
            </w:r>
            <w:r w:rsidR="00CF0A6C">
              <w:rPr>
                <w:noProof/>
                <w:sz w:val="22"/>
                <w:szCs w:val="22"/>
                <w:lang w:eastAsia="en-AU"/>
              </w:rPr>
              <w:tab/>
            </w:r>
            <w:r w:rsidR="00CF0A6C" w:rsidRPr="00EF2A05">
              <w:rPr>
                <w:rStyle w:val="Hyperlink"/>
                <w:b/>
                <w:noProof/>
              </w:rPr>
              <w:t>Future State</w:t>
            </w:r>
            <w:r w:rsidR="00CF0A6C">
              <w:rPr>
                <w:noProof/>
                <w:webHidden/>
              </w:rPr>
              <w:tab/>
            </w:r>
            <w:r w:rsidR="00CF0A6C">
              <w:rPr>
                <w:noProof/>
                <w:webHidden/>
              </w:rPr>
              <w:fldChar w:fldCharType="begin"/>
            </w:r>
            <w:r w:rsidR="00CF0A6C">
              <w:rPr>
                <w:noProof/>
                <w:webHidden/>
              </w:rPr>
              <w:instrText xml:space="preserve"> PAGEREF _Toc3913613 \h </w:instrText>
            </w:r>
            <w:r w:rsidR="00CF0A6C">
              <w:rPr>
                <w:noProof/>
                <w:webHidden/>
              </w:rPr>
            </w:r>
            <w:r w:rsidR="00CF0A6C">
              <w:rPr>
                <w:noProof/>
                <w:webHidden/>
              </w:rPr>
              <w:fldChar w:fldCharType="separate"/>
            </w:r>
            <w:r w:rsidR="004617E8">
              <w:rPr>
                <w:noProof/>
                <w:webHidden/>
              </w:rPr>
              <w:t>15</w:t>
            </w:r>
            <w:r w:rsidR="00CF0A6C">
              <w:rPr>
                <w:noProof/>
                <w:webHidden/>
              </w:rPr>
              <w:fldChar w:fldCharType="end"/>
            </w:r>
          </w:hyperlink>
        </w:p>
        <w:p w14:paraId="56B6CF50" w14:textId="51EF28A4" w:rsidR="00CF0A6C" w:rsidRDefault="00E733C7">
          <w:pPr>
            <w:pStyle w:val="TOC1"/>
            <w:tabs>
              <w:tab w:val="left" w:pos="440"/>
              <w:tab w:val="right" w:leader="dot" w:pos="9010"/>
            </w:tabs>
            <w:rPr>
              <w:noProof/>
              <w:sz w:val="22"/>
              <w:szCs w:val="22"/>
              <w:lang w:eastAsia="en-AU"/>
            </w:rPr>
          </w:pPr>
          <w:hyperlink w:anchor="_Toc3913614" w:history="1">
            <w:r w:rsidR="00CF0A6C" w:rsidRPr="00CF0A6C">
              <w:rPr>
                <w:rStyle w:val="Hyperlink"/>
                <w:b/>
                <w:noProof/>
              </w:rPr>
              <w:t>3.</w:t>
            </w:r>
            <w:r w:rsidR="00CF0A6C" w:rsidRPr="00CF0A6C">
              <w:rPr>
                <w:b/>
                <w:noProof/>
                <w:sz w:val="22"/>
                <w:szCs w:val="22"/>
                <w:lang w:eastAsia="en-AU"/>
              </w:rPr>
              <w:tab/>
            </w:r>
            <w:r w:rsidR="00CF0A6C" w:rsidRPr="00CF0A6C">
              <w:rPr>
                <w:rStyle w:val="Hyperlink"/>
                <w:b/>
                <w:noProof/>
              </w:rPr>
              <w:t>Community Needs Analysis, Current and Future Workforce, and Proposed Snapshot Tool – overview</w:t>
            </w:r>
            <w:r w:rsidR="00CF0A6C">
              <w:rPr>
                <w:noProof/>
                <w:webHidden/>
              </w:rPr>
              <w:tab/>
            </w:r>
            <w:r w:rsidR="00CF0A6C">
              <w:rPr>
                <w:noProof/>
                <w:webHidden/>
              </w:rPr>
              <w:fldChar w:fldCharType="begin"/>
            </w:r>
            <w:r w:rsidR="00CF0A6C">
              <w:rPr>
                <w:noProof/>
                <w:webHidden/>
              </w:rPr>
              <w:instrText xml:space="preserve"> PAGEREF _Toc3913614 \h </w:instrText>
            </w:r>
            <w:r w:rsidR="00CF0A6C">
              <w:rPr>
                <w:noProof/>
                <w:webHidden/>
              </w:rPr>
            </w:r>
            <w:r w:rsidR="00CF0A6C">
              <w:rPr>
                <w:noProof/>
                <w:webHidden/>
              </w:rPr>
              <w:fldChar w:fldCharType="separate"/>
            </w:r>
            <w:r w:rsidR="004617E8">
              <w:rPr>
                <w:noProof/>
                <w:webHidden/>
              </w:rPr>
              <w:t>16</w:t>
            </w:r>
            <w:r w:rsidR="00CF0A6C">
              <w:rPr>
                <w:noProof/>
                <w:webHidden/>
              </w:rPr>
              <w:fldChar w:fldCharType="end"/>
            </w:r>
          </w:hyperlink>
        </w:p>
        <w:p w14:paraId="3E3C040F" w14:textId="4645781C" w:rsidR="00CF0A6C" w:rsidRPr="00CF0A6C" w:rsidRDefault="00E733C7">
          <w:pPr>
            <w:pStyle w:val="TOC2"/>
            <w:tabs>
              <w:tab w:val="right" w:leader="dot" w:pos="9010"/>
            </w:tabs>
            <w:rPr>
              <w:noProof/>
              <w:sz w:val="22"/>
              <w:szCs w:val="22"/>
              <w:lang w:eastAsia="en-AU"/>
            </w:rPr>
          </w:pPr>
          <w:hyperlink w:anchor="_Toc3913615" w:history="1">
            <w:r w:rsidR="00CF0A6C" w:rsidRPr="00CF0A6C">
              <w:rPr>
                <w:rStyle w:val="Hyperlink"/>
                <w:noProof/>
              </w:rPr>
              <w:t>Community Needs</w:t>
            </w:r>
            <w:r w:rsidR="00CF0A6C" w:rsidRPr="00CF0A6C">
              <w:rPr>
                <w:noProof/>
                <w:webHidden/>
              </w:rPr>
              <w:tab/>
            </w:r>
            <w:r w:rsidR="00CF0A6C" w:rsidRPr="00CF0A6C">
              <w:rPr>
                <w:noProof/>
                <w:webHidden/>
              </w:rPr>
              <w:fldChar w:fldCharType="begin"/>
            </w:r>
            <w:r w:rsidR="00CF0A6C" w:rsidRPr="00CF0A6C">
              <w:rPr>
                <w:noProof/>
                <w:webHidden/>
              </w:rPr>
              <w:instrText xml:space="preserve"> PAGEREF _Toc3913615 \h </w:instrText>
            </w:r>
            <w:r w:rsidR="00CF0A6C" w:rsidRPr="00CF0A6C">
              <w:rPr>
                <w:noProof/>
                <w:webHidden/>
              </w:rPr>
            </w:r>
            <w:r w:rsidR="00CF0A6C" w:rsidRPr="00CF0A6C">
              <w:rPr>
                <w:noProof/>
                <w:webHidden/>
              </w:rPr>
              <w:fldChar w:fldCharType="separate"/>
            </w:r>
            <w:r w:rsidR="004617E8">
              <w:rPr>
                <w:noProof/>
                <w:webHidden/>
              </w:rPr>
              <w:t>16</w:t>
            </w:r>
            <w:r w:rsidR="00CF0A6C" w:rsidRPr="00CF0A6C">
              <w:rPr>
                <w:noProof/>
                <w:webHidden/>
              </w:rPr>
              <w:fldChar w:fldCharType="end"/>
            </w:r>
          </w:hyperlink>
        </w:p>
        <w:p w14:paraId="1F747EAE" w14:textId="739A763F" w:rsidR="00CF0A6C" w:rsidRPr="00CF0A6C" w:rsidRDefault="00E733C7">
          <w:pPr>
            <w:pStyle w:val="TOC2"/>
            <w:tabs>
              <w:tab w:val="right" w:leader="dot" w:pos="9010"/>
            </w:tabs>
            <w:rPr>
              <w:noProof/>
              <w:sz w:val="22"/>
              <w:szCs w:val="22"/>
              <w:lang w:eastAsia="en-AU"/>
            </w:rPr>
          </w:pPr>
          <w:hyperlink w:anchor="_Toc3913616" w:history="1">
            <w:r w:rsidR="00CF0A6C" w:rsidRPr="00CF0A6C">
              <w:rPr>
                <w:rStyle w:val="Hyperlink"/>
                <w:noProof/>
              </w:rPr>
              <w:t>Current Workforce</w:t>
            </w:r>
            <w:r w:rsidR="00CF0A6C" w:rsidRPr="00CF0A6C">
              <w:rPr>
                <w:noProof/>
                <w:webHidden/>
              </w:rPr>
              <w:tab/>
            </w:r>
            <w:r w:rsidR="00CF0A6C" w:rsidRPr="00CF0A6C">
              <w:rPr>
                <w:noProof/>
                <w:webHidden/>
              </w:rPr>
              <w:fldChar w:fldCharType="begin"/>
            </w:r>
            <w:r w:rsidR="00CF0A6C" w:rsidRPr="00CF0A6C">
              <w:rPr>
                <w:noProof/>
                <w:webHidden/>
              </w:rPr>
              <w:instrText xml:space="preserve"> PAGEREF _Toc3913616 \h </w:instrText>
            </w:r>
            <w:r w:rsidR="00CF0A6C" w:rsidRPr="00CF0A6C">
              <w:rPr>
                <w:noProof/>
                <w:webHidden/>
              </w:rPr>
            </w:r>
            <w:r w:rsidR="00CF0A6C" w:rsidRPr="00CF0A6C">
              <w:rPr>
                <w:noProof/>
                <w:webHidden/>
              </w:rPr>
              <w:fldChar w:fldCharType="separate"/>
            </w:r>
            <w:r w:rsidR="004617E8">
              <w:rPr>
                <w:noProof/>
                <w:webHidden/>
              </w:rPr>
              <w:t>17</w:t>
            </w:r>
            <w:r w:rsidR="00CF0A6C" w:rsidRPr="00CF0A6C">
              <w:rPr>
                <w:noProof/>
                <w:webHidden/>
              </w:rPr>
              <w:fldChar w:fldCharType="end"/>
            </w:r>
          </w:hyperlink>
        </w:p>
        <w:p w14:paraId="532C9AC6" w14:textId="1B6B193F" w:rsidR="00CF0A6C" w:rsidRPr="00CF0A6C" w:rsidRDefault="00E733C7">
          <w:pPr>
            <w:pStyle w:val="TOC2"/>
            <w:tabs>
              <w:tab w:val="right" w:leader="dot" w:pos="9010"/>
            </w:tabs>
            <w:rPr>
              <w:noProof/>
              <w:sz w:val="22"/>
              <w:szCs w:val="22"/>
              <w:lang w:eastAsia="en-AU"/>
            </w:rPr>
          </w:pPr>
          <w:hyperlink w:anchor="_Toc3913617" w:history="1">
            <w:r w:rsidR="00CF0A6C" w:rsidRPr="00CF0A6C">
              <w:rPr>
                <w:rStyle w:val="Hyperlink"/>
                <w:noProof/>
              </w:rPr>
              <w:t>Future Workforce</w:t>
            </w:r>
            <w:r w:rsidR="00CF0A6C" w:rsidRPr="00CF0A6C">
              <w:rPr>
                <w:noProof/>
                <w:webHidden/>
              </w:rPr>
              <w:tab/>
            </w:r>
            <w:r w:rsidR="00CF0A6C" w:rsidRPr="00CF0A6C">
              <w:rPr>
                <w:noProof/>
                <w:webHidden/>
              </w:rPr>
              <w:fldChar w:fldCharType="begin"/>
            </w:r>
            <w:r w:rsidR="00CF0A6C" w:rsidRPr="00CF0A6C">
              <w:rPr>
                <w:noProof/>
                <w:webHidden/>
              </w:rPr>
              <w:instrText xml:space="preserve"> PAGEREF _Toc3913617 \h </w:instrText>
            </w:r>
            <w:r w:rsidR="00CF0A6C" w:rsidRPr="00CF0A6C">
              <w:rPr>
                <w:noProof/>
                <w:webHidden/>
              </w:rPr>
            </w:r>
            <w:r w:rsidR="00CF0A6C" w:rsidRPr="00CF0A6C">
              <w:rPr>
                <w:noProof/>
                <w:webHidden/>
              </w:rPr>
              <w:fldChar w:fldCharType="separate"/>
            </w:r>
            <w:r w:rsidR="004617E8">
              <w:rPr>
                <w:noProof/>
                <w:webHidden/>
              </w:rPr>
              <w:t>17</w:t>
            </w:r>
            <w:r w:rsidR="00CF0A6C" w:rsidRPr="00CF0A6C">
              <w:rPr>
                <w:noProof/>
                <w:webHidden/>
              </w:rPr>
              <w:fldChar w:fldCharType="end"/>
            </w:r>
          </w:hyperlink>
        </w:p>
        <w:p w14:paraId="713A754B" w14:textId="7E147368" w:rsidR="00CF0A6C" w:rsidRPr="00CF0A6C" w:rsidRDefault="00E733C7">
          <w:pPr>
            <w:pStyle w:val="TOC2"/>
            <w:tabs>
              <w:tab w:val="right" w:leader="dot" w:pos="9010"/>
            </w:tabs>
            <w:rPr>
              <w:noProof/>
              <w:sz w:val="22"/>
              <w:szCs w:val="22"/>
              <w:lang w:eastAsia="en-AU"/>
            </w:rPr>
          </w:pPr>
          <w:hyperlink w:anchor="_Toc3913618" w:history="1">
            <w:r w:rsidR="00CF0A6C" w:rsidRPr="00CF0A6C">
              <w:rPr>
                <w:rStyle w:val="Hyperlink"/>
                <w:noProof/>
              </w:rPr>
              <w:t>Snapshot Tool</w:t>
            </w:r>
            <w:r w:rsidR="00CF0A6C" w:rsidRPr="00CF0A6C">
              <w:rPr>
                <w:noProof/>
                <w:webHidden/>
              </w:rPr>
              <w:tab/>
            </w:r>
            <w:r w:rsidR="00CF0A6C" w:rsidRPr="00CF0A6C">
              <w:rPr>
                <w:noProof/>
                <w:webHidden/>
              </w:rPr>
              <w:fldChar w:fldCharType="begin"/>
            </w:r>
            <w:r w:rsidR="00CF0A6C" w:rsidRPr="00CF0A6C">
              <w:rPr>
                <w:noProof/>
                <w:webHidden/>
              </w:rPr>
              <w:instrText xml:space="preserve"> PAGEREF _Toc3913618 \h </w:instrText>
            </w:r>
            <w:r w:rsidR="00CF0A6C" w:rsidRPr="00CF0A6C">
              <w:rPr>
                <w:noProof/>
                <w:webHidden/>
              </w:rPr>
            </w:r>
            <w:r w:rsidR="00CF0A6C" w:rsidRPr="00CF0A6C">
              <w:rPr>
                <w:noProof/>
                <w:webHidden/>
              </w:rPr>
              <w:fldChar w:fldCharType="separate"/>
            </w:r>
            <w:r w:rsidR="004617E8">
              <w:rPr>
                <w:noProof/>
                <w:webHidden/>
              </w:rPr>
              <w:t>19</w:t>
            </w:r>
            <w:r w:rsidR="00CF0A6C" w:rsidRPr="00CF0A6C">
              <w:rPr>
                <w:noProof/>
                <w:webHidden/>
              </w:rPr>
              <w:fldChar w:fldCharType="end"/>
            </w:r>
          </w:hyperlink>
        </w:p>
        <w:p w14:paraId="6AB2B681" w14:textId="5A1483B4" w:rsidR="00CF0A6C" w:rsidRDefault="00E733C7">
          <w:pPr>
            <w:pStyle w:val="TOC1"/>
            <w:tabs>
              <w:tab w:val="left" w:pos="440"/>
              <w:tab w:val="right" w:leader="dot" w:pos="9010"/>
            </w:tabs>
            <w:rPr>
              <w:noProof/>
              <w:sz w:val="22"/>
              <w:szCs w:val="22"/>
              <w:lang w:eastAsia="en-AU"/>
            </w:rPr>
          </w:pPr>
          <w:hyperlink w:anchor="_Toc3913619" w:history="1">
            <w:r w:rsidR="00CF0A6C" w:rsidRPr="00EF2A05">
              <w:rPr>
                <w:rStyle w:val="Hyperlink"/>
                <w:b/>
                <w:noProof/>
              </w:rPr>
              <w:t>4.</w:t>
            </w:r>
            <w:r w:rsidR="00CF0A6C">
              <w:rPr>
                <w:noProof/>
                <w:sz w:val="22"/>
                <w:szCs w:val="22"/>
                <w:lang w:eastAsia="en-AU"/>
              </w:rPr>
              <w:tab/>
            </w:r>
            <w:r w:rsidR="00CF0A6C" w:rsidRPr="00EF2A05">
              <w:rPr>
                <w:rStyle w:val="Hyperlink"/>
                <w:b/>
                <w:noProof/>
              </w:rPr>
              <w:t>Findings and Recommendations</w:t>
            </w:r>
            <w:r w:rsidR="00CF0A6C">
              <w:rPr>
                <w:noProof/>
                <w:webHidden/>
              </w:rPr>
              <w:tab/>
            </w:r>
            <w:r w:rsidR="00D4156A">
              <w:rPr>
                <w:noProof/>
                <w:webHidden/>
              </w:rPr>
              <w:t>20</w:t>
            </w:r>
          </w:hyperlink>
        </w:p>
        <w:p w14:paraId="6510613B" w14:textId="37F15B70" w:rsidR="00CF0A6C" w:rsidRPr="00CF0A6C" w:rsidRDefault="00E733C7">
          <w:pPr>
            <w:pStyle w:val="TOC2"/>
            <w:tabs>
              <w:tab w:val="right" w:leader="dot" w:pos="9010"/>
            </w:tabs>
            <w:rPr>
              <w:noProof/>
              <w:sz w:val="22"/>
              <w:szCs w:val="22"/>
              <w:lang w:eastAsia="en-AU"/>
            </w:rPr>
          </w:pPr>
          <w:hyperlink w:anchor="_Toc3913620" w:history="1">
            <w:r w:rsidR="00CF0A6C" w:rsidRPr="00CF0A6C">
              <w:rPr>
                <w:rStyle w:val="Hyperlink"/>
                <w:noProof/>
              </w:rPr>
              <w:t>Introduction</w:t>
            </w:r>
            <w:r w:rsidR="00CF0A6C" w:rsidRPr="00CF0A6C">
              <w:rPr>
                <w:noProof/>
                <w:webHidden/>
              </w:rPr>
              <w:tab/>
            </w:r>
            <w:r w:rsidR="00D4156A">
              <w:rPr>
                <w:noProof/>
                <w:webHidden/>
              </w:rPr>
              <w:t>20</w:t>
            </w:r>
          </w:hyperlink>
        </w:p>
        <w:p w14:paraId="406F03A1" w14:textId="00D1EA00" w:rsidR="00CF0A6C" w:rsidRPr="00CF0A6C" w:rsidRDefault="00E733C7">
          <w:pPr>
            <w:pStyle w:val="TOC2"/>
            <w:tabs>
              <w:tab w:val="left" w:pos="880"/>
              <w:tab w:val="right" w:leader="dot" w:pos="9010"/>
            </w:tabs>
            <w:rPr>
              <w:noProof/>
              <w:sz w:val="22"/>
              <w:szCs w:val="22"/>
              <w:lang w:eastAsia="en-AU"/>
            </w:rPr>
          </w:pPr>
          <w:hyperlink w:anchor="_Toc3913621" w:history="1">
            <w:r w:rsidR="00CF0A6C" w:rsidRPr="00CF0A6C">
              <w:rPr>
                <w:rStyle w:val="Hyperlink"/>
                <w:noProof/>
              </w:rPr>
              <w:t>4.1</w:t>
            </w:r>
            <w:r w:rsidR="00CF0A6C">
              <w:rPr>
                <w:rStyle w:val="Hyperlink"/>
                <w:noProof/>
              </w:rPr>
              <w:t xml:space="preserve"> </w:t>
            </w:r>
            <w:r w:rsidR="00CF0A6C" w:rsidRPr="00CF0A6C">
              <w:rPr>
                <w:rStyle w:val="Hyperlink"/>
                <w:noProof/>
              </w:rPr>
              <w:t>Cultivate industry and agency leadership, identity, and workforce planning</w:t>
            </w:r>
            <w:r w:rsidR="00CF0A6C" w:rsidRPr="00CF0A6C">
              <w:rPr>
                <w:noProof/>
                <w:webHidden/>
              </w:rPr>
              <w:tab/>
            </w:r>
            <w:r w:rsidR="00D4156A">
              <w:rPr>
                <w:noProof/>
                <w:webHidden/>
              </w:rPr>
              <w:t>20</w:t>
            </w:r>
          </w:hyperlink>
        </w:p>
        <w:p w14:paraId="7DEB003D" w14:textId="15F5C951" w:rsidR="00CF0A6C" w:rsidRPr="00CF0A6C" w:rsidRDefault="00E733C7">
          <w:pPr>
            <w:pStyle w:val="TOC2"/>
            <w:tabs>
              <w:tab w:val="right" w:leader="dot" w:pos="9010"/>
            </w:tabs>
            <w:rPr>
              <w:noProof/>
              <w:sz w:val="22"/>
              <w:szCs w:val="22"/>
              <w:lang w:eastAsia="en-AU"/>
            </w:rPr>
          </w:pPr>
          <w:hyperlink w:anchor="_Toc3913622" w:history="1">
            <w:r w:rsidR="00CF0A6C" w:rsidRPr="00CF0A6C">
              <w:rPr>
                <w:rStyle w:val="Hyperlink"/>
                <w:noProof/>
              </w:rPr>
              <w:t>4.2 Strengthen capability and workforce readiness</w:t>
            </w:r>
            <w:r w:rsidR="00CF0A6C" w:rsidRPr="00CF0A6C">
              <w:rPr>
                <w:noProof/>
                <w:webHidden/>
              </w:rPr>
              <w:tab/>
            </w:r>
            <w:r w:rsidR="00CF0A6C" w:rsidRPr="00CF0A6C">
              <w:rPr>
                <w:noProof/>
                <w:webHidden/>
              </w:rPr>
              <w:fldChar w:fldCharType="begin"/>
            </w:r>
            <w:r w:rsidR="00CF0A6C" w:rsidRPr="00CF0A6C">
              <w:rPr>
                <w:noProof/>
                <w:webHidden/>
              </w:rPr>
              <w:instrText xml:space="preserve"> PAGEREF _Toc3913622 \h </w:instrText>
            </w:r>
            <w:r w:rsidR="00CF0A6C" w:rsidRPr="00CF0A6C">
              <w:rPr>
                <w:noProof/>
                <w:webHidden/>
              </w:rPr>
            </w:r>
            <w:r w:rsidR="00CF0A6C" w:rsidRPr="00CF0A6C">
              <w:rPr>
                <w:noProof/>
                <w:webHidden/>
              </w:rPr>
              <w:fldChar w:fldCharType="separate"/>
            </w:r>
            <w:r w:rsidR="004617E8">
              <w:rPr>
                <w:noProof/>
                <w:webHidden/>
              </w:rPr>
              <w:t>29</w:t>
            </w:r>
            <w:r w:rsidR="00CF0A6C" w:rsidRPr="00CF0A6C">
              <w:rPr>
                <w:noProof/>
                <w:webHidden/>
              </w:rPr>
              <w:fldChar w:fldCharType="end"/>
            </w:r>
          </w:hyperlink>
        </w:p>
        <w:p w14:paraId="3B7532AD" w14:textId="4C61C9B6" w:rsidR="00CF0A6C" w:rsidRPr="00CF0A6C" w:rsidRDefault="00E733C7">
          <w:pPr>
            <w:pStyle w:val="TOC2"/>
            <w:tabs>
              <w:tab w:val="right" w:leader="dot" w:pos="9010"/>
            </w:tabs>
            <w:rPr>
              <w:noProof/>
              <w:sz w:val="22"/>
              <w:szCs w:val="22"/>
              <w:lang w:eastAsia="en-AU"/>
            </w:rPr>
          </w:pPr>
          <w:hyperlink w:anchor="_Toc3913623" w:history="1">
            <w:r w:rsidR="00CF0A6C">
              <w:rPr>
                <w:rStyle w:val="Hyperlink"/>
                <w:noProof/>
              </w:rPr>
              <w:t xml:space="preserve">4.3 </w:t>
            </w:r>
            <w:r w:rsidR="00CF0A6C" w:rsidRPr="00CF0A6C">
              <w:rPr>
                <w:rStyle w:val="Hyperlink"/>
                <w:noProof/>
              </w:rPr>
              <w:t>Improve attraction and retention of the workforce</w:t>
            </w:r>
            <w:r w:rsidR="00CF0A6C" w:rsidRPr="00CF0A6C">
              <w:rPr>
                <w:noProof/>
                <w:webHidden/>
              </w:rPr>
              <w:tab/>
            </w:r>
            <w:r w:rsidR="00CF0A6C" w:rsidRPr="00CF0A6C">
              <w:rPr>
                <w:noProof/>
                <w:webHidden/>
              </w:rPr>
              <w:fldChar w:fldCharType="begin"/>
            </w:r>
            <w:r w:rsidR="00CF0A6C" w:rsidRPr="00CF0A6C">
              <w:rPr>
                <w:noProof/>
                <w:webHidden/>
              </w:rPr>
              <w:instrText xml:space="preserve"> PAGEREF _Toc3913623 \h </w:instrText>
            </w:r>
            <w:r w:rsidR="00CF0A6C" w:rsidRPr="00CF0A6C">
              <w:rPr>
                <w:noProof/>
                <w:webHidden/>
              </w:rPr>
            </w:r>
            <w:r w:rsidR="00CF0A6C" w:rsidRPr="00CF0A6C">
              <w:rPr>
                <w:noProof/>
                <w:webHidden/>
              </w:rPr>
              <w:fldChar w:fldCharType="separate"/>
            </w:r>
            <w:r w:rsidR="004617E8">
              <w:rPr>
                <w:noProof/>
                <w:webHidden/>
              </w:rPr>
              <w:t>37</w:t>
            </w:r>
            <w:r w:rsidR="00CF0A6C" w:rsidRPr="00CF0A6C">
              <w:rPr>
                <w:noProof/>
                <w:webHidden/>
              </w:rPr>
              <w:fldChar w:fldCharType="end"/>
            </w:r>
          </w:hyperlink>
        </w:p>
        <w:p w14:paraId="1A25DCE9" w14:textId="1FD1429B" w:rsidR="00CF0A6C" w:rsidRPr="00CF0A6C" w:rsidRDefault="00E733C7">
          <w:pPr>
            <w:pStyle w:val="TOC2"/>
            <w:tabs>
              <w:tab w:val="right" w:leader="dot" w:pos="9010"/>
            </w:tabs>
            <w:rPr>
              <w:noProof/>
              <w:sz w:val="22"/>
              <w:szCs w:val="22"/>
              <w:lang w:eastAsia="en-AU"/>
            </w:rPr>
          </w:pPr>
          <w:hyperlink w:anchor="_Toc3913624" w:history="1">
            <w:r w:rsidR="00CF0A6C">
              <w:rPr>
                <w:rStyle w:val="Hyperlink"/>
                <w:noProof/>
              </w:rPr>
              <w:t>4.4</w:t>
            </w:r>
            <w:r w:rsidR="00CF0A6C" w:rsidRPr="00CF0A6C">
              <w:rPr>
                <w:rStyle w:val="Hyperlink"/>
                <w:noProof/>
              </w:rPr>
              <w:t xml:space="preserve"> Grow the workforce to meet current and future needs</w:t>
            </w:r>
            <w:r w:rsidR="00CF0A6C" w:rsidRPr="00CF0A6C">
              <w:rPr>
                <w:noProof/>
                <w:webHidden/>
              </w:rPr>
              <w:tab/>
            </w:r>
            <w:r w:rsidR="00D4156A">
              <w:rPr>
                <w:noProof/>
                <w:webHidden/>
              </w:rPr>
              <w:t>40</w:t>
            </w:r>
          </w:hyperlink>
        </w:p>
        <w:p w14:paraId="399883C1" w14:textId="0FD80DAD" w:rsidR="00CF0A6C" w:rsidRDefault="00E733C7">
          <w:pPr>
            <w:pStyle w:val="TOC1"/>
            <w:tabs>
              <w:tab w:val="right" w:leader="dot" w:pos="9010"/>
            </w:tabs>
            <w:rPr>
              <w:noProof/>
              <w:sz w:val="22"/>
              <w:szCs w:val="22"/>
              <w:lang w:eastAsia="en-AU"/>
            </w:rPr>
          </w:pPr>
          <w:hyperlink w:anchor="_Toc3913625" w:history="1">
            <w:r w:rsidR="00CF0A6C" w:rsidRPr="00EF2A05">
              <w:rPr>
                <w:rStyle w:val="Hyperlink"/>
                <w:b/>
                <w:noProof/>
              </w:rPr>
              <w:t>Conclusion  -  Preparing for growth</w:t>
            </w:r>
            <w:r w:rsidR="00CF0A6C">
              <w:rPr>
                <w:noProof/>
                <w:webHidden/>
              </w:rPr>
              <w:tab/>
            </w:r>
            <w:r w:rsidR="00CF0A6C">
              <w:rPr>
                <w:noProof/>
                <w:webHidden/>
              </w:rPr>
              <w:fldChar w:fldCharType="begin"/>
            </w:r>
            <w:r w:rsidR="00CF0A6C">
              <w:rPr>
                <w:noProof/>
                <w:webHidden/>
              </w:rPr>
              <w:instrText xml:space="preserve"> PAGEREF _Toc3913625 \h </w:instrText>
            </w:r>
            <w:r w:rsidR="00CF0A6C">
              <w:rPr>
                <w:noProof/>
                <w:webHidden/>
              </w:rPr>
            </w:r>
            <w:r w:rsidR="00CF0A6C">
              <w:rPr>
                <w:noProof/>
                <w:webHidden/>
              </w:rPr>
              <w:fldChar w:fldCharType="separate"/>
            </w:r>
            <w:r w:rsidR="004617E8">
              <w:rPr>
                <w:noProof/>
                <w:webHidden/>
              </w:rPr>
              <w:t>41</w:t>
            </w:r>
            <w:r w:rsidR="00CF0A6C">
              <w:rPr>
                <w:noProof/>
                <w:webHidden/>
              </w:rPr>
              <w:fldChar w:fldCharType="end"/>
            </w:r>
          </w:hyperlink>
        </w:p>
        <w:p w14:paraId="2B0343EE" w14:textId="3DD37E76" w:rsidR="00CF0A6C" w:rsidRDefault="00E733C7">
          <w:pPr>
            <w:pStyle w:val="TOC1"/>
            <w:tabs>
              <w:tab w:val="right" w:leader="dot" w:pos="9010"/>
            </w:tabs>
            <w:rPr>
              <w:noProof/>
              <w:sz w:val="22"/>
              <w:szCs w:val="22"/>
              <w:lang w:eastAsia="en-AU"/>
            </w:rPr>
          </w:pPr>
          <w:hyperlink w:anchor="_Toc3913626" w:history="1">
            <w:r w:rsidR="00CF0A6C" w:rsidRPr="00EF2A05">
              <w:rPr>
                <w:rStyle w:val="Hyperlink"/>
                <w:b/>
                <w:noProof/>
              </w:rPr>
              <w:t>Attachme</w:t>
            </w:r>
            <w:r w:rsidR="00CF0A6C">
              <w:rPr>
                <w:rStyle w:val="Hyperlink"/>
                <w:b/>
                <w:noProof/>
              </w:rPr>
              <w:t>nt A – Community Needs Analysis</w:t>
            </w:r>
            <w:r w:rsidR="00CF0A6C" w:rsidRPr="00EF2A05">
              <w:rPr>
                <w:rStyle w:val="Hyperlink"/>
                <w:noProof/>
              </w:rPr>
              <w:t xml:space="preserve"> </w:t>
            </w:r>
            <w:r w:rsidR="00CF0A6C">
              <w:rPr>
                <w:rStyle w:val="Hyperlink"/>
                <w:noProof/>
              </w:rPr>
              <w:tab/>
            </w:r>
            <w:r w:rsidR="00CF0A6C" w:rsidRPr="00EF2A05">
              <w:rPr>
                <w:rStyle w:val="Hyperlink"/>
                <w:noProof/>
              </w:rPr>
              <w:t>see separate report</w:t>
            </w:r>
          </w:hyperlink>
        </w:p>
        <w:p w14:paraId="3751B982" w14:textId="05E86214" w:rsidR="00CF0A6C" w:rsidRDefault="00E733C7">
          <w:pPr>
            <w:pStyle w:val="TOC1"/>
            <w:tabs>
              <w:tab w:val="right" w:leader="dot" w:pos="9010"/>
            </w:tabs>
            <w:rPr>
              <w:noProof/>
              <w:sz w:val="22"/>
              <w:szCs w:val="22"/>
              <w:lang w:eastAsia="en-AU"/>
            </w:rPr>
          </w:pPr>
          <w:hyperlink w:anchor="_Toc3913627" w:history="1">
            <w:r w:rsidR="00CF0A6C" w:rsidRPr="00EF2A05">
              <w:rPr>
                <w:rStyle w:val="Hyperlink"/>
                <w:b/>
                <w:noProof/>
              </w:rPr>
              <w:t xml:space="preserve">Attachment B – Current Workforce Profile </w:t>
            </w:r>
            <w:r w:rsidR="00CF0A6C">
              <w:rPr>
                <w:rStyle w:val="Hyperlink"/>
                <w:noProof/>
              </w:rPr>
              <w:tab/>
            </w:r>
            <w:r w:rsidR="00CF0A6C" w:rsidRPr="00EF2A05">
              <w:rPr>
                <w:rStyle w:val="Hyperlink"/>
                <w:noProof/>
              </w:rPr>
              <w:t>see separate report</w:t>
            </w:r>
          </w:hyperlink>
        </w:p>
        <w:p w14:paraId="554684F8" w14:textId="181F62DD" w:rsidR="00CF0A6C" w:rsidRDefault="00E733C7">
          <w:pPr>
            <w:pStyle w:val="TOC1"/>
            <w:tabs>
              <w:tab w:val="right" w:leader="dot" w:pos="9010"/>
            </w:tabs>
            <w:rPr>
              <w:noProof/>
              <w:sz w:val="22"/>
              <w:szCs w:val="22"/>
              <w:lang w:eastAsia="en-AU"/>
            </w:rPr>
          </w:pPr>
          <w:hyperlink w:anchor="_Toc3913628" w:history="1">
            <w:r w:rsidR="00CF0A6C" w:rsidRPr="00EF2A05">
              <w:rPr>
                <w:rStyle w:val="Hyperlink"/>
                <w:b/>
                <w:noProof/>
              </w:rPr>
              <w:t xml:space="preserve">Attachment C – Future Workforce Needs </w:t>
            </w:r>
            <w:r w:rsidR="00CF0A6C">
              <w:rPr>
                <w:rStyle w:val="Hyperlink"/>
                <w:noProof/>
              </w:rPr>
              <w:tab/>
            </w:r>
            <w:r w:rsidR="00CF0A6C" w:rsidRPr="00EF2A05">
              <w:rPr>
                <w:rStyle w:val="Hyperlink"/>
                <w:noProof/>
              </w:rPr>
              <w:t>see separate report</w:t>
            </w:r>
          </w:hyperlink>
        </w:p>
        <w:p w14:paraId="0D6808A5" w14:textId="568F4309" w:rsidR="00CF0A6C" w:rsidRDefault="00E733C7">
          <w:pPr>
            <w:pStyle w:val="TOC1"/>
            <w:tabs>
              <w:tab w:val="right" w:leader="dot" w:pos="9010"/>
            </w:tabs>
            <w:rPr>
              <w:noProof/>
              <w:sz w:val="22"/>
              <w:szCs w:val="22"/>
              <w:lang w:eastAsia="en-AU"/>
            </w:rPr>
          </w:pPr>
          <w:hyperlink w:anchor="_Toc3913629" w:history="1">
            <w:r w:rsidR="00CF0A6C" w:rsidRPr="00EF2A05">
              <w:rPr>
                <w:rStyle w:val="Hyperlink"/>
                <w:b/>
                <w:noProof/>
              </w:rPr>
              <w:t xml:space="preserve">Attachment D – Snapshot Tool </w:t>
            </w:r>
            <w:r w:rsidR="00CF0A6C">
              <w:rPr>
                <w:rStyle w:val="Hyperlink"/>
                <w:noProof/>
              </w:rPr>
              <w:tab/>
            </w:r>
            <w:r w:rsidR="00CF0A6C" w:rsidRPr="00EF2A05">
              <w:rPr>
                <w:rStyle w:val="Hyperlink"/>
                <w:noProof/>
              </w:rPr>
              <w:t>see separate report</w:t>
            </w:r>
          </w:hyperlink>
        </w:p>
        <w:p w14:paraId="6B2060A7" w14:textId="5C24B3E8" w:rsidR="00CF0A6C" w:rsidRDefault="00E733C7">
          <w:pPr>
            <w:pStyle w:val="TOC1"/>
            <w:tabs>
              <w:tab w:val="right" w:leader="dot" w:pos="9010"/>
            </w:tabs>
            <w:rPr>
              <w:noProof/>
              <w:sz w:val="22"/>
              <w:szCs w:val="22"/>
              <w:lang w:eastAsia="en-AU"/>
            </w:rPr>
          </w:pPr>
          <w:hyperlink w:anchor="_Toc3913630" w:history="1">
            <w:r w:rsidR="00CF0A6C" w:rsidRPr="00EF2A05">
              <w:rPr>
                <w:rStyle w:val="Hyperlink"/>
                <w:b/>
                <w:noProof/>
              </w:rPr>
              <w:t>Attachment E  -  References</w:t>
            </w:r>
            <w:r w:rsidR="00CF0A6C">
              <w:rPr>
                <w:noProof/>
                <w:webHidden/>
              </w:rPr>
              <w:tab/>
            </w:r>
            <w:r w:rsidR="00CF0A6C">
              <w:rPr>
                <w:noProof/>
                <w:webHidden/>
              </w:rPr>
              <w:fldChar w:fldCharType="begin"/>
            </w:r>
            <w:r w:rsidR="00CF0A6C">
              <w:rPr>
                <w:noProof/>
                <w:webHidden/>
              </w:rPr>
              <w:instrText xml:space="preserve"> PAGEREF _Toc3913630 \h </w:instrText>
            </w:r>
            <w:r w:rsidR="00CF0A6C">
              <w:rPr>
                <w:noProof/>
                <w:webHidden/>
              </w:rPr>
            </w:r>
            <w:r w:rsidR="00CF0A6C">
              <w:rPr>
                <w:noProof/>
                <w:webHidden/>
              </w:rPr>
              <w:fldChar w:fldCharType="separate"/>
            </w:r>
            <w:r w:rsidR="004617E8">
              <w:rPr>
                <w:noProof/>
                <w:webHidden/>
              </w:rPr>
              <w:t>42</w:t>
            </w:r>
            <w:r w:rsidR="00CF0A6C">
              <w:rPr>
                <w:noProof/>
                <w:webHidden/>
              </w:rPr>
              <w:fldChar w:fldCharType="end"/>
            </w:r>
          </w:hyperlink>
        </w:p>
        <w:p w14:paraId="5428E825" w14:textId="0AB268F9" w:rsidR="00CF0A6C" w:rsidRDefault="00E733C7">
          <w:pPr>
            <w:pStyle w:val="TOC1"/>
            <w:tabs>
              <w:tab w:val="right" w:leader="dot" w:pos="9010"/>
            </w:tabs>
            <w:rPr>
              <w:noProof/>
              <w:sz w:val="22"/>
              <w:szCs w:val="22"/>
              <w:lang w:eastAsia="en-AU"/>
            </w:rPr>
          </w:pPr>
          <w:hyperlink w:anchor="_Toc3913631" w:history="1">
            <w:r w:rsidR="00CF0A6C" w:rsidRPr="00EF2A05">
              <w:rPr>
                <w:rStyle w:val="Hyperlink"/>
                <w:b/>
                <w:noProof/>
              </w:rPr>
              <w:t>Attachment F  -  Consultations</w:t>
            </w:r>
            <w:r w:rsidR="00CF0A6C">
              <w:rPr>
                <w:noProof/>
                <w:webHidden/>
              </w:rPr>
              <w:tab/>
            </w:r>
            <w:r w:rsidR="00CF0A6C">
              <w:rPr>
                <w:noProof/>
                <w:webHidden/>
              </w:rPr>
              <w:fldChar w:fldCharType="begin"/>
            </w:r>
            <w:r w:rsidR="00CF0A6C">
              <w:rPr>
                <w:noProof/>
                <w:webHidden/>
              </w:rPr>
              <w:instrText xml:space="preserve"> PAGEREF _Toc3913631 \h </w:instrText>
            </w:r>
            <w:r w:rsidR="00CF0A6C">
              <w:rPr>
                <w:noProof/>
                <w:webHidden/>
              </w:rPr>
            </w:r>
            <w:r w:rsidR="00CF0A6C">
              <w:rPr>
                <w:noProof/>
                <w:webHidden/>
              </w:rPr>
              <w:fldChar w:fldCharType="separate"/>
            </w:r>
            <w:r w:rsidR="004617E8">
              <w:rPr>
                <w:noProof/>
                <w:webHidden/>
              </w:rPr>
              <w:t>44</w:t>
            </w:r>
            <w:r w:rsidR="00CF0A6C">
              <w:rPr>
                <w:noProof/>
                <w:webHidden/>
              </w:rPr>
              <w:fldChar w:fldCharType="end"/>
            </w:r>
          </w:hyperlink>
        </w:p>
        <w:p w14:paraId="405EA87C" w14:textId="1CC92B96" w:rsidR="00CF0A6C" w:rsidRDefault="00E733C7">
          <w:pPr>
            <w:pStyle w:val="TOC1"/>
            <w:tabs>
              <w:tab w:val="right" w:leader="dot" w:pos="9010"/>
            </w:tabs>
            <w:rPr>
              <w:noProof/>
              <w:sz w:val="22"/>
              <w:szCs w:val="22"/>
              <w:lang w:eastAsia="en-AU"/>
            </w:rPr>
          </w:pPr>
          <w:hyperlink w:anchor="_Toc3913632" w:history="1">
            <w:r w:rsidR="00CF0A6C" w:rsidRPr="00EF2A05">
              <w:rPr>
                <w:rStyle w:val="Hyperlink"/>
                <w:b/>
                <w:noProof/>
              </w:rPr>
              <w:t>Attachment G  -  Abbreviations</w:t>
            </w:r>
            <w:r w:rsidR="00CF0A6C">
              <w:rPr>
                <w:noProof/>
                <w:webHidden/>
              </w:rPr>
              <w:tab/>
            </w:r>
            <w:r w:rsidR="00CF0A6C">
              <w:rPr>
                <w:noProof/>
                <w:webHidden/>
              </w:rPr>
              <w:fldChar w:fldCharType="begin"/>
            </w:r>
            <w:r w:rsidR="00CF0A6C">
              <w:rPr>
                <w:noProof/>
                <w:webHidden/>
              </w:rPr>
              <w:instrText xml:space="preserve"> PAGEREF _Toc3913632 \h </w:instrText>
            </w:r>
            <w:r w:rsidR="00CF0A6C">
              <w:rPr>
                <w:noProof/>
                <w:webHidden/>
              </w:rPr>
            </w:r>
            <w:r w:rsidR="00CF0A6C">
              <w:rPr>
                <w:noProof/>
                <w:webHidden/>
              </w:rPr>
              <w:fldChar w:fldCharType="separate"/>
            </w:r>
            <w:r w:rsidR="004617E8">
              <w:rPr>
                <w:noProof/>
                <w:webHidden/>
              </w:rPr>
              <w:t>45</w:t>
            </w:r>
            <w:r w:rsidR="00CF0A6C">
              <w:rPr>
                <w:noProof/>
                <w:webHidden/>
              </w:rPr>
              <w:fldChar w:fldCharType="end"/>
            </w:r>
          </w:hyperlink>
        </w:p>
        <w:p w14:paraId="15E5F0F4" w14:textId="702BF28B" w:rsidR="00B62137" w:rsidRDefault="00B62137">
          <w:r>
            <w:rPr>
              <w:b/>
              <w:bCs/>
              <w:noProof/>
            </w:rPr>
            <w:fldChar w:fldCharType="end"/>
          </w:r>
        </w:p>
      </w:sdtContent>
    </w:sdt>
    <w:p w14:paraId="5EA3FEE1" w14:textId="0AAB3907" w:rsidR="00E564BA" w:rsidRDefault="00E564BA">
      <w:pPr>
        <w:rPr>
          <w:rFonts w:ascii="Arial" w:hAnsi="Arial" w:cs="Arial"/>
          <w:b/>
          <w:color w:val="B1CD29"/>
          <w:sz w:val="40"/>
          <w:szCs w:val="40"/>
          <w:lang w:val="en-US"/>
        </w:rPr>
      </w:pPr>
      <w:r>
        <w:rPr>
          <w:rFonts w:ascii="Arial" w:hAnsi="Arial" w:cs="Arial"/>
          <w:b/>
          <w:color w:val="B1CD29"/>
          <w:sz w:val="40"/>
          <w:szCs w:val="40"/>
          <w:lang w:val="en-US"/>
        </w:rPr>
        <w:br w:type="page"/>
      </w:r>
    </w:p>
    <w:p w14:paraId="19621C23" w14:textId="01C7D3D0" w:rsidR="0061102B" w:rsidRPr="004E2CC9" w:rsidRDefault="0061102B" w:rsidP="0061102B">
      <w:pPr>
        <w:pStyle w:val="Heading1"/>
        <w:ind w:hanging="990"/>
        <w:rPr>
          <w:b/>
          <w:color w:val="B1CD29"/>
        </w:rPr>
      </w:pPr>
      <w:bookmarkStart w:id="0" w:name="_Toc3913607"/>
      <w:r w:rsidRPr="004E2CC9">
        <w:rPr>
          <w:b/>
          <w:color w:val="B1CD29"/>
        </w:rPr>
        <w:lastRenderedPageBreak/>
        <w:t>Executive Summary</w:t>
      </w:r>
      <w:bookmarkEnd w:id="0"/>
    </w:p>
    <w:p w14:paraId="63DE2BE7" w14:textId="77777777" w:rsidR="0061102B" w:rsidRPr="0061102B" w:rsidRDefault="0061102B" w:rsidP="0061102B">
      <w:pPr>
        <w:spacing w:before="120" w:after="120" w:line="288" w:lineRule="auto"/>
        <w:ind w:left="-990"/>
        <w:rPr>
          <w:rFonts w:ascii="Arial" w:hAnsi="Arial" w:cs="Arial"/>
          <w:color w:val="000000" w:themeColor="text1"/>
          <w:sz w:val="22"/>
          <w:szCs w:val="22"/>
        </w:rPr>
      </w:pPr>
      <w:bookmarkStart w:id="1" w:name="_Hlk1577818"/>
      <w:r w:rsidRPr="0061102B">
        <w:rPr>
          <w:rFonts w:ascii="Arial" w:hAnsi="Arial" w:cs="Arial"/>
          <w:color w:val="000000" w:themeColor="text1"/>
          <w:sz w:val="22"/>
          <w:szCs w:val="22"/>
        </w:rPr>
        <w:t>Insight Consulting was commissioned in mid-2018 by the ACT Industry Strategy Steering Group to undertake this project as an action under the ACT Community Services Industry Strategy 2016-26.  The project aimed to:</w:t>
      </w:r>
    </w:p>
    <w:p w14:paraId="5D4717CE" w14:textId="77777777" w:rsidR="0061102B" w:rsidRPr="0061102B" w:rsidRDefault="0061102B" w:rsidP="00DE1F86">
      <w:pPr>
        <w:numPr>
          <w:ilvl w:val="0"/>
          <w:numId w:val="28"/>
        </w:numPr>
        <w:spacing w:before="120" w:after="120" w:line="288" w:lineRule="auto"/>
        <w:ind w:left="180"/>
        <w:rPr>
          <w:rFonts w:ascii="Arial" w:hAnsi="Arial" w:cs="Arial"/>
          <w:color w:val="000000" w:themeColor="text1"/>
          <w:sz w:val="22"/>
          <w:szCs w:val="22"/>
        </w:rPr>
      </w:pPr>
      <w:r w:rsidRPr="0061102B">
        <w:rPr>
          <w:rFonts w:ascii="Arial" w:hAnsi="Arial" w:cs="Arial"/>
          <w:color w:val="000000" w:themeColor="text1"/>
          <w:sz w:val="22"/>
          <w:szCs w:val="22"/>
        </w:rPr>
        <w:t xml:space="preserve">Describe the current ACT community services industry </w:t>
      </w:r>
      <w:proofErr w:type="gramStart"/>
      <w:r w:rsidRPr="0061102B">
        <w:rPr>
          <w:rFonts w:ascii="Arial" w:hAnsi="Arial" w:cs="Arial"/>
          <w:color w:val="000000" w:themeColor="text1"/>
          <w:sz w:val="22"/>
          <w:szCs w:val="22"/>
        </w:rPr>
        <w:t>workforce</w:t>
      </w:r>
      <w:proofErr w:type="gramEnd"/>
    </w:p>
    <w:p w14:paraId="0B692057" w14:textId="77777777" w:rsidR="0061102B" w:rsidRPr="0061102B" w:rsidRDefault="0061102B" w:rsidP="00DE1F86">
      <w:pPr>
        <w:numPr>
          <w:ilvl w:val="0"/>
          <w:numId w:val="28"/>
        </w:numPr>
        <w:spacing w:before="120" w:after="120" w:line="288" w:lineRule="auto"/>
        <w:ind w:left="180"/>
        <w:rPr>
          <w:rFonts w:ascii="Arial" w:hAnsi="Arial" w:cs="Arial"/>
          <w:color w:val="000000" w:themeColor="text1"/>
          <w:sz w:val="22"/>
          <w:szCs w:val="22"/>
        </w:rPr>
      </w:pPr>
      <w:r w:rsidRPr="0061102B">
        <w:rPr>
          <w:rFonts w:ascii="Arial" w:hAnsi="Arial" w:cs="Arial"/>
          <w:color w:val="000000" w:themeColor="text1"/>
          <w:sz w:val="22"/>
          <w:szCs w:val="22"/>
        </w:rPr>
        <w:t xml:space="preserve">Project growth, diversity, </w:t>
      </w:r>
      <w:proofErr w:type="gramStart"/>
      <w:r w:rsidRPr="0061102B">
        <w:rPr>
          <w:rFonts w:ascii="Arial" w:hAnsi="Arial" w:cs="Arial"/>
          <w:color w:val="000000" w:themeColor="text1"/>
          <w:sz w:val="22"/>
          <w:szCs w:val="22"/>
        </w:rPr>
        <w:t>skill</w:t>
      </w:r>
      <w:proofErr w:type="gramEnd"/>
      <w:r w:rsidRPr="0061102B">
        <w:rPr>
          <w:rFonts w:ascii="Arial" w:hAnsi="Arial" w:cs="Arial"/>
          <w:color w:val="000000" w:themeColor="text1"/>
          <w:sz w:val="22"/>
          <w:szCs w:val="22"/>
        </w:rPr>
        <w:t xml:space="preserve"> and knowledge needs into the future, to best meet the needs of the ACT community.</w:t>
      </w:r>
    </w:p>
    <w:p w14:paraId="3A6AA03B" w14:textId="77777777"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t>The project’s overall goal was to assist the industry to ensure that future workforce development effectively meets emerging community needs.</w:t>
      </w:r>
    </w:p>
    <w:p w14:paraId="1C56274D" w14:textId="2E5F05E6"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t xml:space="preserve">Insight used a mix of methods including a review of current literature covering interstate and sector-specific work, data gathering and analysis, and </w:t>
      </w:r>
      <w:r w:rsidR="0030074B" w:rsidRPr="0061102B">
        <w:rPr>
          <w:rFonts w:ascii="Arial" w:hAnsi="Arial" w:cs="Arial"/>
          <w:color w:val="000000" w:themeColor="text1"/>
          <w:sz w:val="22"/>
          <w:szCs w:val="22"/>
        </w:rPr>
        <w:t>in-depth</w:t>
      </w:r>
      <w:r w:rsidRPr="0061102B">
        <w:rPr>
          <w:rFonts w:ascii="Arial" w:hAnsi="Arial" w:cs="Arial"/>
          <w:color w:val="000000" w:themeColor="text1"/>
          <w:sz w:val="22"/>
          <w:szCs w:val="22"/>
        </w:rPr>
        <w:t xml:space="preserve"> consultations with a wide range of ACT industry people and other stakeholders, to arrive at the findings, recommendations, workforce forecast, and a proposed tool to support the industry.</w:t>
      </w:r>
      <w:bookmarkStart w:id="2" w:name="_Hlk951584"/>
      <w:bookmarkEnd w:id="1"/>
    </w:p>
    <w:p w14:paraId="7EA65E3D" w14:textId="77777777"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t xml:space="preserve">The reports on community needs and current and future workforce found that the ACT community services industry faces socio-demographic and workforce issues common to the industry around Australia.  The population is growing, with aged cohorts growing fastest.  When combined with recent government policy changes, this is putting increasing pressure on the </w:t>
      </w:r>
      <w:r w:rsidRPr="0061102B">
        <w:rPr>
          <w:rFonts w:ascii="Arial" w:hAnsi="Arial" w:cs="Arial"/>
          <w:b/>
          <w:color w:val="000000" w:themeColor="text1"/>
          <w:sz w:val="22"/>
          <w:szCs w:val="22"/>
        </w:rPr>
        <w:t>aged services and disability</w:t>
      </w:r>
      <w:r w:rsidRPr="0061102B">
        <w:rPr>
          <w:rFonts w:ascii="Arial" w:hAnsi="Arial" w:cs="Arial"/>
          <w:color w:val="000000" w:themeColor="text1"/>
          <w:sz w:val="22"/>
          <w:szCs w:val="22"/>
        </w:rPr>
        <w:t xml:space="preserve"> </w:t>
      </w:r>
      <w:proofErr w:type="gramStart"/>
      <w:r w:rsidRPr="0061102B">
        <w:rPr>
          <w:rFonts w:ascii="Arial" w:hAnsi="Arial" w:cs="Arial"/>
          <w:color w:val="000000" w:themeColor="text1"/>
          <w:sz w:val="22"/>
          <w:szCs w:val="22"/>
        </w:rPr>
        <w:t>sectors in particular, with</w:t>
      </w:r>
      <w:proofErr w:type="gramEnd"/>
      <w:r w:rsidRPr="0061102B">
        <w:rPr>
          <w:rFonts w:ascii="Arial" w:hAnsi="Arial" w:cs="Arial"/>
          <w:color w:val="000000" w:themeColor="text1"/>
          <w:sz w:val="22"/>
          <w:szCs w:val="22"/>
        </w:rPr>
        <w:t xml:space="preserve"> workforce shortages emerging.</w:t>
      </w:r>
    </w:p>
    <w:p w14:paraId="2332D023" w14:textId="77777777"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t xml:space="preserve">Worker supply will need to be enhanced with active strategies to recruit and retain younger people, seek to improve pay and conditions, and take a more strategic approach to skills, </w:t>
      </w:r>
      <w:proofErr w:type="gramStart"/>
      <w:r w:rsidRPr="0061102B">
        <w:rPr>
          <w:rFonts w:ascii="Arial" w:hAnsi="Arial" w:cs="Arial"/>
          <w:color w:val="000000" w:themeColor="text1"/>
          <w:sz w:val="22"/>
          <w:szCs w:val="22"/>
        </w:rPr>
        <w:t>qualifications</w:t>
      </w:r>
      <w:proofErr w:type="gramEnd"/>
      <w:r w:rsidRPr="0061102B">
        <w:rPr>
          <w:rFonts w:ascii="Arial" w:hAnsi="Arial" w:cs="Arial"/>
          <w:color w:val="000000" w:themeColor="text1"/>
          <w:sz w:val="22"/>
          <w:szCs w:val="22"/>
        </w:rPr>
        <w:t xml:space="preserve"> and professional development.</w:t>
      </w:r>
    </w:p>
    <w:bookmarkEnd w:id="2"/>
    <w:p w14:paraId="714DBFB8" w14:textId="77777777"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t xml:space="preserve">To ensure a workforce fit for the future, the ACT community services industry needs to </w:t>
      </w:r>
      <w:r w:rsidRPr="0061102B">
        <w:rPr>
          <w:rFonts w:ascii="Arial" w:hAnsi="Arial" w:cs="Arial"/>
          <w:b/>
          <w:color w:val="000000" w:themeColor="text1"/>
          <w:sz w:val="22"/>
          <w:szCs w:val="22"/>
        </w:rPr>
        <w:t>embrace the vision and actions identified in the Industry Plan</w:t>
      </w:r>
      <w:r w:rsidRPr="0061102B">
        <w:rPr>
          <w:rFonts w:ascii="Arial" w:hAnsi="Arial" w:cs="Arial"/>
          <w:color w:val="000000" w:themeColor="text1"/>
          <w:sz w:val="22"/>
          <w:szCs w:val="22"/>
        </w:rPr>
        <w:t xml:space="preserve">, incorporating them into workforce planning and development.  Consultations suggested that this is not yet happening as effectively as </w:t>
      </w:r>
      <w:proofErr w:type="gramStart"/>
      <w:r w:rsidRPr="0061102B">
        <w:rPr>
          <w:rFonts w:ascii="Arial" w:hAnsi="Arial" w:cs="Arial"/>
          <w:color w:val="000000" w:themeColor="text1"/>
          <w:sz w:val="22"/>
          <w:szCs w:val="22"/>
        </w:rPr>
        <w:t>needed, and</w:t>
      </w:r>
      <w:proofErr w:type="gramEnd"/>
      <w:r w:rsidRPr="0061102B">
        <w:rPr>
          <w:rFonts w:ascii="Arial" w:hAnsi="Arial" w:cs="Arial"/>
          <w:color w:val="000000" w:themeColor="text1"/>
          <w:sz w:val="22"/>
          <w:szCs w:val="22"/>
        </w:rPr>
        <w:t xml:space="preserve"> will not without stronger leadership at both industry and organisation levels.</w:t>
      </w:r>
    </w:p>
    <w:p w14:paraId="4EC0F140" w14:textId="77777777" w:rsidR="0061102B" w:rsidRPr="0061102B" w:rsidRDefault="0061102B" w:rsidP="0061102B">
      <w:pPr>
        <w:spacing w:before="120" w:after="120" w:line="288" w:lineRule="auto"/>
        <w:ind w:left="-990"/>
        <w:rPr>
          <w:rFonts w:ascii="Arial" w:hAnsi="Arial" w:cs="Arial"/>
          <w:i/>
          <w:color w:val="000000" w:themeColor="text1"/>
          <w:sz w:val="22"/>
          <w:szCs w:val="22"/>
        </w:rPr>
      </w:pPr>
      <w:r w:rsidRPr="0061102B">
        <w:rPr>
          <w:rFonts w:ascii="Arial" w:hAnsi="Arial" w:cs="Arial"/>
          <w:i/>
          <w:color w:val="000000" w:themeColor="text1"/>
          <w:sz w:val="22"/>
          <w:szCs w:val="22"/>
        </w:rPr>
        <w:t xml:space="preserve">“Industry is not a word I use, and I rarely hear it from others in ACT community </w:t>
      </w:r>
      <w:proofErr w:type="gramStart"/>
      <w:r w:rsidRPr="0061102B">
        <w:rPr>
          <w:rFonts w:ascii="Arial" w:hAnsi="Arial" w:cs="Arial"/>
          <w:i/>
          <w:color w:val="000000" w:themeColor="text1"/>
          <w:sz w:val="22"/>
          <w:szCs w:val="22"/>
        </w:rPr>
        <w:t>services”</w:t>
      </w:r>
      <w:proofErr w:type="gramEnd"/>
    </w:p>
    <w:p w14:paraId="5AF40462" w14:textId="77777777"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t xml:space="preserve">The slower than anticipated progress on a </w:t>
      </w:r>
      <w:r w:rsidRPr="0061102B">
        <w:rPr>
          <w:rFonts w:ascii="Arial" w:hAnsi="Arial" w:cs="Arial"/>
          <w:b/>
          <w:color w:val="000000" w:themeColor="text1"/>
          <w:sz w:val="22"/>
          <w:szCs w:val="22"/>
        </w:rPr>
        <w:t>strong industry identity</w:t>
      </w:r>
      <w:r w:rsidRPr="0061102B">
        <w:rPr>
          <w:rFonts w:ascii="Arial" w:hAnsi="Arial" w:cs="Arial"/>
          <w:color w:val="000000" w:themeColor="text1"/>
          <w:sz w:val="22"/>
          <w:szCs w:val="22"/>
        </w:rPr>
        <w:t xml:space="preserve"> is </w:t>
      </w:r>
      <w:r w:rsidRPr="0061102B">
        <w:rPr>
          <w:rFonts w:ascii="Arial" w:hAnsi="Arial" w:cs="Arial"/>
          <w:color w:val="000000" w:themeColor="text1"/>
          <w:sz w:val="22"/>
          <w:szCs w:val="22"/>
          <w:u w:val="single"/>
        </w:rPr>
        <w:t>not</w:t>
      </w:r>
      <w:r w:rsidRPr="0061102B">
        <w:rPr>
          <w:rFonts w:ascii="Arial" w:hAnsi="Arial" w:cs="Arial"/>
          <w:color w:val="000000" w:themeColor="text1"/>
          <w:sz w:val="22"/>
          <w:szCs w:val="22"/>
        </w:rPr>
        <w:t xml:space="preserve"> due to a lack of willingness to engage collectively.  The impediments are mainly structural factors, enumerated here, that relegate industry identity to a second order priority for most leaders:</w:t>
      </w:r>
    </w:p>
    <w:p w14:paraId="5E58FF2A" w14:textId="77777777" w:rsidR="0061102B" w:rsidRPr="0061102B" w:rsidRDefault="0061102B" w:rsidP="00DE1F86">
      <w:pPr>
        <w:pStyle w:val="ListParagraph"/>
        <w:numPr>
          <w:ilvl w:val="0"/>
          <w:numId w:val="4"/>
        </w:numPr>
        <w:spacing w:before="120" w:after="120" w:line="288" w:lineRule="auto"/>
        <w:ind w:left="180"/>
        <w:contextualSpacing w:val="0"/>
        <w:rPr>
          <w:rFonts w:cs="Arial"/>
          <w:color w:val="000000" w:themeColor="text1"/>
          <w:lang w:val="en-AU"/>
        </w:rPr>
      </w:pPr>
      <w:r w:rsidRPr="0061102B">
        <w:rPr>
          <w:rFonts w:cs="Arial"/>
          <w:color w:val="000000" w:themeColor="text1"/>
          <w:lang w:val="en-AU"/>
        </w:rPr>
        <w:t>an unusually complex operating environment for a single industry</w:t>
      </w:r>
    </w:p>
    <w:p w14:paraId="1741C6C0" w14:textId="77777777" w:rsidR="0061102B" w:rsidRPr="0061102B" w:rsidRDefault="0061102B" w:rsidP="00DE1F86">
      <w:pPr>
        <w:pStyle w:val="ListParagraph"/>
        <w:numPr>
          <w:ilvl w:val="0"/>
          <w:numId w:val="4"/>
        </w:numPr>
        <w:spacing w:before="120" w:after="120" w:line="288" w:lineRule="auto"/>
        <w:ind w:left="180"/>
        <w:contextualSpacing w:val="0"/>
        <w:rPr>
          <w:rFonts w:cs="Arial"/>
          <w:color w:val="000000" w:themeColor="text1"/>
          <w:lang w:val="en-AU"/>
        </w:rPr>
      </w:pPr>
      <w:r w:rsidRPr="0061102B">
        <w:rPr>
          <w:rFonts w:cs="Arial"/>
          <w:color w:val="000000" w:themeColor="text1"/>
          <w:lang w:val="en-AU"/>
        </w:rPr>
        <w:t xml:space="preserve">many agencies report that they are in ‘survival </w:t>
      </w:r>
      <w:proofErr w:type="gramStart"/>
      <w:r w:rsidRPr="0061102B">
        <w:rPr>
          <w:rFonts w:cs="Arial"/>
          <w:color w:val="000000" w:themeColor="text1"/>
          <w:lang w:val="en-AU"/>
        </w:rPr>
        <w:t>mode’</w:t>
      </w:r>
      <w:proofErr w:type="gramEnd"/>
    </w:p>
    <w:p w14:paraId="51727B15" w14:textId="77777777" w:rsidR="0061102B" w:rsidRPr="0061102B" w:rsidRDefault="0061102B" w:rsidP="00DE1F86">
      <w:pPr>
        <w:pStyle w:val="ListParagraph"/>
        <w:numPr>
          <w:ilvl w:val="0"/>
          <w:numId w:val="4"/>
        </w:numPr>
        <w:spacing w:before="120" w:after="120" w:line="288" w:lineRule="auto"/>
        <w:ind w:left="180"/>
        <w:contextualSpacing w:val="0"/>
        <w:rPr>
          <w:rFonts w:cs="Arial"/>
          <w:color w:val="000000" w:themeColor="text1"/>
          <w:lang w:val="en-AU"/>
        </w:rPr>
      </w:pPr>
      <w:r w:rsidRPr="0061102B">
        <w:rPr>
          <w:rFonts w:cs="Arial"/>
          <w:color w:val="000000" w:themeColor="text1"/>
          <w:lang w:val="en-AU"/>
        </w:rPr>
        <w:t xml:space="preserve">changes in the industry undermine local </w:t>
      </w:r>
      <w:proofErr w:type="gramStart"/>
      <w:r w:rsidRPr="0061102B">
        <w:rPr>
          <w:rFonts w:cs="Arial"/>
          <w:color w:val="000000" w:themeColor="text1"/>
          <w:lang w:val="en-AU"/>
        </w:rPr>
        <w:t>connections</w:t>
      </w:r>
      <w:proofErr w:type="gramEnd"/>
    </w:p>
    <w:p w14:paraId="2FE8AB79" w14:textId="77777777" w:rsidR="0061102B" w:rsidRPr="0061102B" w:rsidRDefault="0061102B" w:rsidP="00DE1F86">
      <w:pPr>
        <w:pStyle w:val="ListParagraph"/>
        <w:numPr>
          <w:ilvl w:val="0"/>
          <w:numId w:val="4"/>
        </w:numPr>
        <w:spacing w:before="120" w:after="120" w:line="288" w:lineRule="auto"/>
        <w:ind w:left="180"/>
        <w:contextualSpacing w:val="0"/>
        <w:rPr>
          <w:rFonts w:cs="Arial"/>
          <w:color w:val="000000" w:themeColor="text1"/>
          <w:lang w:val="en-AU"/>
        </w:rPr>
      </w:pPr>
      <w:r w:rsidRPr="0061102B">
        <w:rPr>
          <w:rFonts w:cs="Arial"/>
          <w:color w:val="000000" w:themeColor="text1"/>
          <w:lang w:val="en-AU"/>
        </w:rPr>
        <w:t xml:space="preserve">limited data is available on the industry as a </w:t>
      </w:r>
      <w:proofErr w:type="gramStart"/>
      <w:r w:rsidRPr="0061102B">
        <w:rPr>
          <w:rFonts w:cs="Arial"/>
          <w:color w:val="000000" w:themeColor="text1"/>
          <w:lang w:val="en-AU"/>
        </w:rPr>
        <w:t>whole</w:t>
      </w:r>
      <w:proofErr w:type="gramEnd"/>
    </w:p>
    <w:p w14:paraId="0C070871" w14:textId="77777777" w:rsidR="0061102B" w:rsidRPr="0061102B" w:rsidRDefault="0061102B" w:rsidP="00DE1F86">
      <w:pPr>
        <w:pStyle w:val="ListParagraph"/>
        <w:numPr>
          <w:ilvl w:val="0"/>
          <w:numId w:val="4"/>
        </w:numPr>
        <w:spacing w:before="120" w:after="120" w:line="288" w:lineRule="auto"/>
        <w:ind w:left="180"/>
        <w:contextualSpacing w:val="0"/>
        <w:rPr>
          <w:rFonts w:cs="Arial"/>
          <w:color w:val="000000" w:themeColor="text1"/>
          <w:lang w:val="en-AU"/>
        </w:rPr>
      </w:pPr>
      <w:r w:rsidRPr="0061102B">
        <w:rPr>
          <w:rFonts w:cs="Arial"/>
          <w:color w:val="000000" w:themeColor="text1"/>
          <w:lang w:val="en-AU"/>
        </w:rPr>
        <w:t xml:space="preserve">need to improve corporate governance and leadership capability at both organizational and industry </w:t>
      </w:r>
      <w:proofErr w:type="gramStart"/>
      <w:r w:rsidRPr="0061102B">
        <w:rPr>
          <w:rFonts w:cs="Arial"/>
          <w:color w:val="000000" w:themeColor="text1"/>
          <w:lang w:val="en-AU"/>
        </w:rPr>
        <w:t>levels</w:t>
      </w:r>
      <w:proofErr w:type="gramEnd"/>
    </w:p>
    <w:p w14:paraId="04DB9578" w14:textId="77777777" w:rsidR="0061102B" w:rsidRPr="0061102B" w:rsidRDefault="0061102B" w:rsidP="0061102B">
      <w:pPr>
        <w:spacing w:before="120" w:after="120" w:line="288" w:lineRule="auto"/>
        <w:ind w:left="-990"/>
        <w:rPr>
          <w:rFonts w:ascii="Arial" w:hAnsi="Arial" w:cs="Arial"/>
          <w:color w:val="000000" w:themeColor="text1"/>
          <w:sz w:val="22"/>
          <w:szCs w:val="22"/>
        </w:rPr>
      </w:pPr>
      <w:proofErr w:type="gramStart"/>
      <w:r w:rsidRPr="0061102B">
        <w:rPr>
          <w:rFonts w:ascii="Arial" w:hAnsi="Arial" w:cs="Arial"/>
          <w:color w:val="000000" w:themeColor="text1"/>
          <w:sz w:val="22"/>
          <w:szCs w:val="22"/>
        </w:rPr>
        <w:t>A number of</w:t>
      </w:r>
      <w:proofErr w:type="gramEnd"/>
      <w:r w:rsidRPr="0061102B">
        <w:rPr>
          <w:rFonts w:ascii="Arial" w:hAnsi="Arial" w:cs="Arial"/>
          <w:color w:val="000000" w:themeColor="text1"/>
          <w:sz w:val="22"/>
          <w:szCs w:val="22"/>
        </w:rPr>
        <w:t xml:space="preserve"> local initiatives could help </w:t>
      </w:r>
      <w:r w:rsidRPr="0061102B">
        <w:rPr>
          <w:rFonts w:ascii="Arial" w:hAnsi="Arial" w:cs="Arial"/>
          <w:b/>
          <w:color w:val="000000" w:themeColor="text1"/>
          <w:sz w:val="22"/>
          <w:szCs w:val="22"/>
        </w:rPr>
        <w:t>build industry identity</w:t>
      </w:r>
      <w:r w:rsidRPr="0061102B">
        <w:rPr>
          <w:rFonts w:ascii="Arial" w:hAnsi="Arial" w:cs="Arial"/>
          <w:color w:val="000000" w:themeColor="text1"/>
          <w:sz w:val="22"/>
          <w:szCs w:val="22"/>
        </w:rPr>
        <w:t xml:space="preserve">, as well as drive workforce-related innovation and quality improvement at an organizational level.  Notable is the Leading Social Change Board Network, </w:t>
      </w:r>
      <w:proofErr w:type="spellStart"/>
      <w:r w:rsidRPr="0061102B">
        <w:rPr>
          <w:rFonts w:ascii="Arial" w:hAnsi="Arial" w:cs="Arial"/>
          <w:color w:val="000000" w:themeColor="text1"/>
          <w:sz w:val="22"/>
          <w:szCs w:val="22"/>
        </w:rPr>
        <w:t>auspiced</w:t>
      </w:r>
      <w:proofErr w:type="spellEnd"/>
      <w:r w:rsidRPr="0061102B">
        <w:rPr>
          <w:rFonts w:ascii="Arial" w:hAnsi="Arial" w:cs="Arial"/>
          <w:color w:val="000000" w:themeColor="text1"/>
          <w:sz w:val="22"/>
          <w:szCs w:val="22"/>
        </w:rPr>
        <w:t xml:space="preserve"> by ACTCOSS.  Such moves require greater promotion and </w:t>
      </w:r>
      <w:proofErr w:type="gramStart"/>
      <w:r w:rsidRPr="0061102B">
        <w:rPr>
          <w:rFonts w:ascii="Arial" w:hAnsi="Arial" w:cs="Arial"/>
          <w:color w:val="000000" w:themeColor="text1"/>
          <w:sz w:val="22"/>
          <w:szCs w:val="22"/>
        </w:rPr>
        <w:t>take-up, and</w:t>
      </w:r>
      <w:proofErr w:type="gramEnd"/>
      <w:r w:rsidRPr="0061102B">
        <w:rPr>
          <w:rFonts w:ascii="Arial" w:hAnsi="Arial" w:cs="Arial"/>
          <w:color w:val="000000" w:themeColor="text1"/>
          <w:sz w:val="22"/>
          <w:szCs w:val="22"/>
        </w:rPr>
        <w:t xml:space="preserve"> can </w:t>
      </w:r>
      <w:r w:rsidRPr="0061102B">
        <w:rPr>
          <w:rFonts w:ascii="Arial" w:hAnsi="Arial" w:cs="Arial"/>
          <w:color w:val="000000" w:themeColor="text1"/>
          <w:sz w:val="22"/>
          <w:szCs w:val="22"/>
        </w:rPr>
        <w:lastRenderedPageBreak/>
        <w:t>help generate enhanced and standardized approaches to workforce planning and planning capability, as key competencies for governance bodies and senior management.</w:t>
      </w:r>
    </w:p>
    <w:p w14:paraId="7701DBD5" w14:textId="77777777" w:rsidR="0061102B" w:rsidRPr="0061102B" w:rsidRDefault="0061102B" w:rsidP="0061102B">
      <w:pPr>
        <w:spacing w:before="120" w:after="120" w:line="288" w:lineRule="auto"/>
        <w:ind w:left="-990"/>
        <w:rPr>
          <w:rFonts w:ascii="Arial" w:hAnsi="Arial" w:cs="Arial"/>
          <w:i/>
          <w:color w:val="000000" w:themeColor="text1"/>
          <w:sz w:val="22"/>
          <w:szCs w:val="22"/>
        </w:rPr>
      </w:pPr>
      <w:r w:rsidRPr="0061102B">
        <w:rPr>
          <w:rFonts w:ascii="Arial" w:hAnsi="Arial" w:cs="Arial"/>
          <w:color w:val="000000" w:themeColor="text1"/>
          <w:sz w:val="22"/>
          <w:szCs w:val="22"/>
        </w:rPr>
        <w:t xml:space="preserve">We received many comments on the roles and effectiveness of peak bodies, the Peaks Forum, Joint Community Government Reference Group, and Industry Strategy Steering Group.  A strong theme emerging from the consultations was the potential for </w:t>
      </w:r>
      <w:r w:rsidRPr="0061102B">
        <w:rPr>
          <w:rFonts w:ascii="Arial" w:hAnsi="Arial" w:cs="Arial"/>
          <w:b/>
          <w:color w:val="000000" w:themeColor="text1"/>
          <w:sz w:val="22"/>
          <w:szCs w:val="22"/>
        </w:rPr>
        <w:t>stronger partnerships with clearer purpose</w:t>
      </w:r>
      <w:r w:rsidRPr="0061102B">
        <w:rPr>
          <w:rFonts w:ascii="Arial" w:hAnsi="Arial" w:cs="Arial"/>
          <w:color w:val="000000" w:themeColor="text1"/>
          <w:sz w:val="22"/>
          <w:szCs w:val="22"/>
        </w:rPr>
        <w:t>, with the right people and agencies at the table, to advance industry and workforce issues.</w:t>
      </w:r>
    </w:p>
    <w:p w14:paraId="1D5B5FE9" w14:textId="77777777"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t xml:space="preserve">There was a widespread view that the industry could significantly improve its engagement with Skills Canberra, CIT, ACT schools and colleges, and the broader </w:t>
      </w:r>
      <w:r w:rsidRPr="0061102B">
        <w:rPr>
          <w:rFonts w:ascii="Arial" w:hAnsi="Arial" w:cs="Arial"/>
          <w:b/>
          <w:color w:val="000000" w:themeColor="text1"/>
          <w:sz w:val="22"/>
          <w:szCs w:val="22"/>
        </w:rPr>
        <w:t>education and training sector</w:t>
      </w:r>
      <w:r w:rsidRPr="0061102B">
        <w:rPr>
          <w:rFonts w:ascii="Arial" w:hAnsi="Arial" w:cs="Arial"/>
          <w:color w:val="000000" w:themeColor="text1"/>
          <w:sz w:val="22"/>
          <w:szCs w:val="22"/>
        </w:rPr>
        <w:t xml:space="preserve">. This would help address targeting and quality of training courses for an emerging </w:t>
      </w:r>
      <w:proofErr w:type="gramStart"/>
      <w:r w:rsidRPr="0061102B">
        <w:rPr>
          <w:rFonts w:ascii="Arial" w:hAnsi="Arial" w:cs="Arial"/>
          <w:color w:val="000000" w:themeColor="text1"/>
          <w:sz w:val="22"/>
          <w:szCs w:val="22"/>
        </w:rPr>
        <w:t>workforce, and</w:t>
      </w:r>
      <w:proofErr w:type="gramEnd"/>
      <w:r w:rsidRPr="0061102B">
        <w:rPr>
          <w:rFonts w:ascii="Arial" w:hAnsi="Arial" w:cs="Arial"/>
          <w:color w:val="000000" w:themeColor="text1"/>
          <w:sz w:val="22"/>
          <w:szCs w:val="22"/>
        </w:rPr>
        <w:t xml:space="preserve"> assist with gaining new recruits to the industry.  </w:t>
      </w:r>
    </w:p>
    <w:p w14:paraId="557B25EA" w14:textId="77777777"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t xml:space="preserve">Noting the central role played by the </w:t>
      </w:r>
      <w:r w:rsidRPr="0061102B">
        <w:rPr>
          <w:rFonts w:ascii="Arial" w:hAnsi="Arial" w:cs="Arial"/>
          <w:b/>
          <w:color w:val="000000" w:themeColor="text1"/>
          <w:sz w:val="22"/>
          <w:szCs w:val="22"/>
        </w:rPr>
        <w:t>Industry Strategy Steering Group</w:t>
      </w:r>
      <w:r w:rsidRPr="0061102B">
        <w:rPr>
          <w:rFonts w:ascii="Arial" w:hAnsi="Arial" w:cs="Arial"/>
          <w:color w:val="000000" w:themeColor="text1"/>
          <w:sz w:val="22"/>
          <w:szCs w:val="22"/>
        </w:rPr>
        <w:t>, several recommendations are aimed at enhancing the Group’s stewardship of the Industry Strategy.</w:t>
      </w:r>
    </w:p>
    <w:p w14:paraId="706A6BA7" w14:textId="77777777"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t xml:space="preserve">There is also a role for senior policy makers in ACT Government to work collectively with the industry and community to create an </w:t>
      </w:r>
      <w:r w:rsidRPr="0061102B">
        <w:rPr>
          <w:rFonts w:ascii="Arial" w:hAnsi="Arial" w:cs="Arial"/>
          <w:b/>
          <w:color w:val="000000" w:themeColor="text1"/>
          <w:sz w:val="22"/>
          <w:szCs w:val="22"/>
        </w:rPr>
        <w:t>operating environment with less complexity</w:t>
      </w:r>
      <w:r w:rsidRPr="0061102B">
        <w:rPr>
          <w:rFonts w:ascii="Arial" w:hAnsi="Arial" w:cs="Arial"/>
          <w:color w:val="000000" w:themeColor="text1"/>
          <w:sz w:val="22"/>
          <w:szCs w:val="22"/>
        </w:rPr>
        <w:t xml:space="preserve">, and greater certainty and stability. </w:t>
      </w:r>
    </w:p>
    <w:p w14:paraId="3DB0EA37" w14:textId="77777777"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t xml:space="preserve">The Industry Strategy noted a rapidly changing </w:t>
      </w:r>
      <w:r w:rsidRPr="0061102B">
        <w:rPr>
          <w:rFonts w:ascii="Arial" w:hAnsi="Arial" w:cs="Arial"/>
          <w:b/>
          <w:color w:val="000000" w:themeColor="text1"/>
          <w:sz w:val="22"/>
          <w:szCs w:val="22"/>
        </w:rPr>
        <w:t>environment for community services</w:t>
      </w:r>
      <w:r w:rsidRPr="0061102B">
        <w:rPr>
          <w:rFonts w:ascii="Arial" w:hAnsi="Arial" w:cs="Arial"/>
          <w:color w:val="000000" w:themeColor="text1"/>
          <w:sz w:val="22"/>
          <w:szCs w:val="22"/>
        </w:rPr>
        <w:t xml:space="preserve"> where the business and norms of government, for-profit and not-for-profit sectors were converging.  </w:t>
      </w:r>
    </w:p>
    <w:p w14:paraId="47162642" w14:textId="77777777"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t xml:space="preserve">Our consultations and the literature indicate that new models of service development and delivery to meet emerging community needs will require these </w:t>
      </w:r>
      <w:r w:rsidRPr="0061102B">
        <w:rPr>
          <w:rFonts w:ascii="Arial" w:hAnsi="Arial" w:cs="Arial"/>
          <w:b/>
          <w:color w:val="000000" w:themeColor="text1"/>
          <w:sz w:val="22"/>
          <w:szCs w:val="22"/>
        </w:rPr>
        <w:t>workforce characteristics</w:t>
      </w:r>
      <w:r w:rsidRPr="0061102B">
        <w:rPr>
          <w:rFonts w:ascii="Arial" w:hAnsi="Arial" w:cs="Arial"/>
          <w:color w:val="000000" w:themeColor="text1"/>
          <w:sz w:val="22"/>
          <w:szCs w:val="22"/>
        </w:rPr>
        <w:t>:</w:t>
      </w:r>
    </w:p>
    <w:p w14:paraId="37C6897E" w14:textId="77777777" w:rsidR="0061102B" w:rsidRPr="0061102B" w:rsidRDefault="0061102B" w:rsidP="00DE1F86">
      <w:pPr>
        <w:pStyle w:val="ListParagraph"/>
        <w:numPr>
          <w:ilvl w:val="0"/>
          <w:numId w:val="18"/>
        </w:numPr>
        <w:spacing w:before="120" w:after="120" w:line="288" w:lineRule="auto"/>
        <w:ind w:left="180"/>
        <w:contextualSpacing w:val="0"/>
        <w:rPr>
          <w:rFonts w:cs="Arial"/>
          <w:color w:val="000000" w:themeColor="text1"/>
          <w:lang w:val="en-AU"/>
        </w:rPr>
      </w:pPr>
      <w:bookmarkStart w:id="3" w:name="_Hlk2077751"/>
      <w:r w:rsidRPr="0061102B">
        <w:rPr>
          <w:rFonts w:cs="Arial"/>
          <w:color w:val="000000" w:themeColor="text1"/>
          <w:lang w:val="en-AU"/>
        </w:rPr>
        <w:t xml:space="preserve">attitudes that are less about ‘helping’ and more about </w:t>
      </w:r>
      <w:r w:rsidRPr="0061102B">
        <w:rPr>
          <w:rFonts w:cs="Arial"/>
          <w:b/>
          <w:color w:val="000000" w:themeColor="text1"/>
          <w:lang w:val="en-AU"/>
        </w:rPr>
        <w:t>empowering</w:t>
      </w:r>
      <w:r w:rsidRPr="0061102B">
        <w:rPr>
          <w:rFonts w:cs="Arial"/>
          <w:color w:val="000000" w:themeColor="text1"/>
          <w:lang w:val="en-AU"/>
        </w:rPr>
        <w:t xml:space="preserve"> and working with communities</w:t>
      </w:r>
    </w:p>
    <w:p w14:paraId="5695869B" w14:textId="77777777" w:rsidR="0061102B" w:rsidRPr="0061102B" w:rsidRDefault="0061102B" w:rsidP="00DE1F86">
      <w:pPr>
        <w:pStyle w:val="ListParagraph"/>
        <w:numPr>
          <w:ilvl w:val="0"/>
          <w:numId w:val="18"/>
        </w:numPr>
        <w:spacing w:before="120" w:after="120" w:line="288" w:lineRule="auto"/>
        <w:ind w:left="180"/>
        <w:contextualSpacing w:val="0"/>
        <w:rPr>
          <w:rFonts w:cs="Arial"/>
          <w:color w:val="000000" w:themeColor="text1"/>
          <w:lang w:val="en-AU"/>
        </w:rPr>
      </w:pPr>
      <w:r w:rsidRPr="0061102B">
        <w:rPr>
          <w:rFonts w:cs="Arial"/>
          <w:color w:val="000000" w:themeColor="text1"/>
          <w:lang w:val="en-AU"/>
        </w:rPr>
        <w:t xml:space="preserve">basic </w:t>
      </w:r>
      <w:r w:rsidRPr="0061102B">
        <w:rPr>
          <w:rFonts w:cs="Arial"/>
          <w:b/>
          <w:color w:val="000000" w:themeColor="text1"/>
          <w:lang w:val="en-AU"/>
        </w:rPr>
        <w:t>business acumen</w:t>
      </w:r>
      <w:r w:rsidRPr="0061102B">
        <w:rPr>
          <w:rFonts w:cs="Arial"/>
          <w:color w:val="000000" w:themeColor="text1"/>
          <w:lang w:val="en-AU"/>
        </w:rPr>
        <w:t xml:space="preserve"> at all levels; rostering, financial literacy, project planning and management, compliance with quality standards</w:t>
      </w:r>
    </w:p>
    <w:p w14:paraId="4159CE5C" w14:textId="77777777" w:rsidR="0061102B" w:rsidRPr="0061102B" w:rsidRDefault="0061102B" w:rsidP="00DE1F86">
      <w:pPr>
        <w:pStyle w:val="ListParagraph"/>
        <w:numPr>
          <w:ilvl w:val="0"/>
          <w:numId w:val="18"/>
        </w:numPr>
        <w:spacing w:before="120" w:after="120" w:line="288" w:lineRule="auto"/>
        <w:ind w:left="180"/>
        <w:contextualSpacing w:val="0"/>
        <w:rPr>
          <w:rFonts w:cs="Arial"/>
          <w:color w:val="000000" w:themeColor="text1"/>
          <w:lang w:val="en-AU"/>
        </w:rPr>
      </w:pPr>
      <w:r w:rsidRPr="0061102B">
        <w:rPr>
          <w:rFonts w:cs="Arial"/>
          <w:color w:val="000000" w:themeColor="text1"/>
          <w:lang w:val="en-AU"/>
        </w:rPr>
        <w:t xml:space="preserve">skills aligned to </w:t>
      </w:r>
      <w:r w:rsidRPr="0061102B">
        <w:rPr>
          <w:rFonts w:cs="Arial"/>
          <w:b/>
          <w:color w:val="000000" w:themeColor="text1"/>
          <w:lang w:val="en-AU"/>
        </w:rPr>
        <w:t xml:space="preserve">common practice </w:t>
      </w:r>
      <w:proofErr w:type="gramStart"/>
      <w:r w:rsidRPr="0061102B">
        <w:rPr>
          <w:rFonts w:cs="Arial"/>
          <w:b/>
          <w:color w:val="000000" w:themeColor="text1"/>
          <w:lang w:val="en-AU"/>
        </w:rPr>
        <w:t>frameworks</w:t>
      </w:r>
      <w:proofErr w:type="gramEnd"/>
      <w:r w:rsidRPr="0061102B">
        <w:rPr>
          <w:rFonts w:cs="Arial"/>
          <w:b/>
          <w:color w:val="000000" w:themeColor="text1"/>
          <w:lang w:val="en-AU"/>
        </w:rPr>
        <w:t xml:space="preserve"> </w:t>
      </w:r>
    </w:p>
    <w:p w14:paraId="2D4E8866" w14:textId="77777777" w:rsidR="0061102B" w:rsidRPr="0061102B" w:rsidRDefault="0061102B" w:rsidP="00DE1F86">
      <w:pPr>
        <w:pStyle w:val="ListParagraph"/>
        <w:numPr>
          <w:ilvl w:val="0"/>
          <w:numId w:val="18"/>
        </w:numPr>
        <w:spacing w:before="120" w:after="120" w:line="288" w:lineRule="auto"/>
        <w:ind w:left="180"/>
        <w:contextualSpacing w:val="0"/>
        <w:rPr>
          <w:rFonts w:cs="Arial"/>
          <w:color w:val="000000" w:themeColor="text1"/>
          <w:lang w:val="en-AU"/>
        </w:rPr>
      </w:pPr>
      <w:r w:rsidRPr="0061102B">
        <w:rPr>
          <w:rFonts w:cs="Arial"/>
          <w:color w:val="000000" w:themeColor="text1"/>
          <w:lang w:val="en-AU"/>
        </w:rPr>
        <w:t xml:space="preserve">more peer-based and </w:t>
      </w:r>
      <w:r w:rsidRPr="0061102B">
        <w:rPr>
          <w:rFonts w:cs="Arial"/>
          <w:b/>
          <w:color w:val="000000" w:themeColor="text1"/>
          <w:lang w:val="en-AU"/>
        </w:rPr>
        <w:t xml:space="preserve">lived experience </w:t>
      </w:r>
      <w:proofErr w:type="gramStart"/>
      <w:r w:rsidRPr="0061102B">
        <w:rPr>
          <w:rFonts w:cs="Arial"/>
          <w:b/>
          <w:color w:val="000000" w:themeColor="text1"/>
          <w:lang w:val="en-AU"/>
        </w:rPr>
        <w:t>workers</w:t>
      </w:r>
      <w:proofErr w:type="gramEnd"/>
      <w:r w:rsidRPr="0061102B">
        <w:rPr>
          <w:rFonts w:cs="Arial"/>
          <w:color w:val="000000" w:themeColor="text1"/>
          <w:lang w:val="en-AU"/>
        </w:rPr>
        <w:t xml:space="preserve"> </w:t>
      </w:r>
    </w:p>
    <w:p w14:paraId="38D376E3" w14:textId="77777777" w:rsidR="0061102B" w:rsidRPr="0061102B" w:rsidRDefault="0061102B" w:rsidP="00DE1F86">
      <w:pPr>
        <w:pStyle w:val="ListParagraph"/>
        <w:numPr>
          <w:ilvl w:val="0"/>
          <w:numId w:val="18"/>
        </w:numPr>
        <w:spacing w:before="120" w:after="120" w:line="288" w:lineRule="auto"/>
        <w:ind w:left="180"/>
        <w:contextualSpacing w:val="0"/>
        <w:rPr>
          <w:rFonts w:cs="Arial"/>
          <w:color w:val="000000" w:themeColor="text1"/>
          <w:lang w:val="en-AU"/>
        </w:rPr>
      </w:pPr>
      <w:r w:rsidRPr="0061102B">
        <w:rPr>
          <w:rFonts w:cs="Arial"/>
          <w:color w:val="000000" w:themeColor="text1"/>
          <w:lang w:val="en-AU"/>
        </w:rPr>
        <w:t xml:space="preserve">a workforce that better </w:t>
      </w:r>
      <w:r w:rsidRPr="0061102B">
        <w:rPr>
          <w:rFonts w:cs="Arial"/>
          <w:b/>
          <w:color w:val="000000" w:themeColor="text1"/>
          <w:lang w:val="en-AU"/>
        </w:rPr>
        <w:t>reflects the community it serves</w:t>
      </w:r>
      <w:r w:rsidRPr="0061102B">
        <w:rPr>
          <w:rFonts w:cs="Arial"/>
          <w:color w:val="000000" w:themeColor="text1"/>
          <w:lang w:val="en-AU"/>
        </w:rPr>
        <w:t xml:space="preserve">; including younger workers, and more </w:t>
      </w:r>
      <w:proofErr w:type="gramStart"/>
      <w:r w:rsidRPr="0061102B">
        <w:rPr>
          <w:rFonts w:cs="Arial"/>
          <w:color w:val="000000" w:themeColor="text1"/>
          <w:lang w:val="en-AU"/>
        </w:rPr>
        <w:t>men</w:t>
      </w:r>
      <w:proofErr w:type="gramEnd"/>
    </w:p>
    <w:p w14:paraId="2384C765" w14:textId="77777777" w:rsidR="0061102B" w:rsidRPr="0061102B" w:rsidRDefault="0061102B" w:rsidP="00DE1F86">
      <w:pPr>
        <w:pStyle w:val="ListParagraph"/>
        <w:numPr>
          <w:ilvl w:val="0"/>
          <w:numId w:val="18"/>
        </w:numPr>
        <w:spacing w:before="120" w:after="120" w:line="288" w:lineRule="auto"/>
        <w:ind w:left="180"/>
        <w:contextualSpacing w:val="0"/>
        <w:rPr>
          <w:rFonts w:cs="Arial"/>
          <w:color w:val="000000" w:themeColor="text1"/>
          <w:lang w:val="en-AU"/>
        </w:rPr>
      </w:pPr>
      <w:r w:rsidRPr="0061102B">
        <w:rPr>
          <w:rFonts w:cs="Arial"/>
          <w:color w:val="000000" w:themeColor="text1"/>
          <w:lang w:val="en-AU"/>
        </w:rPr>
        <w:t xml:space="preserve">staff in universal services having the skills to enable </w:t>
      </w:r>
      <w:r w:rsidRPr="0061102B">
        <w:rPr>
          <w:rFonts w:cs="Arial"/>
          <w:b/>
          <w:color w:val="000000" w:themeColor="text1"/>
          <w:lang w:val="en-AU"/>
        </w:rPr>
        <w:t xml:space="preserve">earlier </w:t>
      </w:r>
      <w:proofErr w:type="gramStart"/>
      <w:r w:rsidRPr="0061102B">
        <w:rPr>
          <w:rFonts w:cs="Arial"/>
          <w:b/>
          <w:color w:val="000000" w:themeColor="text1"/>
          <w:lang w:val="en-AU"/>
        </w:rPr>
        <w:t>support</w:t>
      </w:r>
      <w:proofErr w:type="gramEnd"/>
    </w:p>
    <w:p w14:paraId="37E23ADE" w14:textId="77777777" w:rsidR="0061102B" w:rsidRPr="0061102B" w:rsidRDefault="0061102B" w:rsidP="00DE1F86">
      <w:pPr>
        <w:pStyle w:val="ListParagraph"/>
        <w:numPr>
          <w:ilvl w:val="0"/>
          <w:numId w:val="18"/>
        </w:numPr>
        <w:spacing w:before="120" w:after="120" w:line="288" w:lineRule="auto"/>
        <w:ind w:left="180"/>
        <w:contextualSpacing w:val="0"/>
        <w:rPr>
          <w:rFonts w:cs="Arial"/>
          <w:color w:val="000000" w:themeColor="text1"/>
          <w:lang w:val="en-AU"/>
        </w:rPr>
      </w:pPr>
      <w:r w:rsidRPr="0061102B">
        <w:rPr>
          <w:rFonts w:cs="Arial"/>
          <w:color w:val="000000" w:themeColor="text1"/>
          <w:lang w:val="en-AU"/>
        </w:rPr>
        <w:t xml:space="preserve">greater focus on </w:t>
      </w:r>
      <w:r w:rsidRPr="0061102B">
        <w:rPr>
          <w:rFonts w:cs="Arial"/>
          <w:b/>
          <w:color w:val="000000" w:themeColor="text1"/>
          <w:lang w:val="en-AU"/>
        </w:rPr>
        <w:t>achieving client/community outcomes</w:t>
      </w:r>
      <w:r w:rsidRPr="0061102B">
        <w:rPr>
          <w:rFonts w:cs="Arial"/>
          <w:color w:val="000000" w:themeColor="text1"/>
          <w:lang w:val="en-AU"/>
        </w:rPr>
        <w:t xml:space="preserve">, with attendant functional measurement and evaluation </w:t>
      </w:r>
      <w:proofErr w:type="gramStart"/>
      <w:r w:rsidRPr="0061102B">
        <w:rPr>
          <w:rFonts w:cs="Arial"/>
          <w:color w:val="000000" w:themeColor="text1"/>
          <w:lang w:val="en-AU"/>
        </w:rPr>
        <w:t>skills</w:t>
      </w:r>
      <w:proofErr w:type="gramEnd"/>
    </w:p>
    <w:p w14:paraId="7CF933EE" w14:textId="77777777" w:rsidR="0061102B" w:rsidRPr="0061102B" w:rsidRDefault="0061102B" w:rsidP="00DE1F86">
      <w:pPr>
        <w:pStyle w:val="ListParagraph"/>
        <w:numPr>
          <w:ilvl w:val="0"/>
          <w:numId w:val="18"/>
        </w:numPr>
        <w:spacing w:before="120" w:after="120" w:line="288" w:lineRule="auto"/>
        <w:ind w:left="180"/>
        <w:contextualSpacing w:val="0"/>
        <w:rPr>
          <w:rFonts w:cs="Arial"/>
          <w:color w:val="000000" w:themeColor="text1"/>
          <w:lang w:val="en-AU"/>
        </w:rPr>
      </w:pPr>
      <w:r w:rsidRPr="0061102B">
        <w:rPr>
          <w:rFonts w:cs="Arial"/>
          <w:color w:val="000000" w:themeColor="text1"/>
          <w:lang w:val="en-AU"/>
        </w:rPr>
        <w:t xml:space="preserve">in advocacy agencies, a better understanding of, and the </w:t>
      </w:r>
      <w:r w:rsidRPr="0061102B">
        <w:rPr>
          <w:rFonts w:cs="Arial"/>
          <w:b/>
          <w:color w:val="000000" w:themeColor="text1"/>
          <w:lang w:val="en-AU"/>
        </w:rPr>
        <w:t xml:space="preserve">ability to influence policy and funding </w:t>
      </w:r>
      <w:proofErr w:type="gramStart"/>
      <w:r w:rsidRPr="0061102B">
        <w:rPr>
          <w:rFonts w:cs="Arial"/>
          <w:b/>
          <w:color w:val="000000" w:themeColor="text1"/>
          <w:lang w:val="en-AU"/>
        </w:rPr>
        <w:t>processes</w:t>
      </w:r>
      <w:proofErr w:type="gramEnd"/>
      <w:r w:rsidRPr="0061102B">
        <w:rPr>
          <w:rFonts w:cs="Arial"/>
          <w:color w:val="000000" w:themeColor="text1"/>
          <w:lang w:val="en-AU"/>
        </w:rPr>
        <w:t xml:space="preserve"> </w:t>
      </w:r>
    </w:p>
    <w:bookmarkEnd w:id="3"/>
    <w:p w14:paraId="5D31EEFD" w14:textId="77777777"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t xml:space="preserve">To get to this future workforce, it was widely recognised that </w:t>
      </w:r>
      <w:proofErr w:type="gramStart"/>
      <w:r w:rsidRPr="0061102B">
        <w:rPr>
          <w:rFonts w:ascii="Arial" w:hAnsi="Arial" w:cs="Arial"/>
          <w:color w:val="000000" w:themeColor="text1"/>
          <w:sz w:val="22"/>
          <w:szCs w:val="22"/>
        </w:rPr>
        <w:t>a number of</w:t>
      </w:r>
      <w:proofErr w:type="gramEnd"/>
      <w:r w:rsidRPr="0061102B">
        <w:rPr>
          <w:rFonts w:ascii="Arial" w:hAnsi="Arial" w:cs="Arial"/>
          <w:color w:val="000000" w:themeColor="text1"/>
          <w:sz w:val="22"/>
          <w:szCs w:val="22"/>
        </w:rPr>
        <w:t xml:space="preserve"> current issues need to be addressed. </w:t>
      </w:r>
    </w:p>
    <w:p w14:paraId="5FAA3F71" w14:textId="77777777"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t xml:space="preserve">Most mainstream agencies acknowledged that they need to do better with </w:t>
      </w:r>
      <w:r w:rsidRPr="0061102B">
        <w:rPr>
          <w:rFonts w:ascii="Arial" w:hAnsi="Arial" w:cs="Arial"/>
          <w:b/>
          <w:color w:val="000000" w:themeColor="text1"/>
          <w:sz w:val="22"/>
          <w:szCs w:val="22"/>
        </w:rPr>
        <w:t>Aboriginal and Torres Strait Islander workforce</w:t>
      </w:r>
      <w:r w:rsidRPr="0061102B">
        <w:rPr>
          <w:rFonts w:ascii="Arial" w:hAnsi="Arial" w:cs="Arial"/>
          <w:color w:val="000000" w:themeColor="text1"/>
          <w:sz w:val="22"/>
          <w:szCs w:val="22"/>
        </w:rPr>
        <w:t xml:space="preserve"> support and development, and partnerships.  While intent is often expressed through the prevalence of Reconciliation Action Plans, it seems that few mainstream agencies are on track to achieve their targets.  This was confirmed by Aboriginal Community </w:t>
      </w:r>
      <w:r w:rsidRPr="0061102B">
        <w:rPr>
          <w:rFonts w:ascii="Arial" w:hAnsi="Arial" w:cs="Arial"/>
          <w:color w:val="000000" w:themeColor="text1"/>
          <w:sz w:val="22"/>
          <w:szCs w:val="22"/>
        </w:rPr>
        <w:lastRenderedPageBreak/>
        <w:t xml:space="preserve">Controlled Organizations who perceived a lack of cultural competence in all but a handful of mainstream community </w:t>
      </w:r>
      <w:proofErr w:type="gramStart"/>
      <w:r w:rsidRPr="0061102B">
        <w:rPr>
          <w:rFonts w:ascii="Arial" w:hAnsi="Arial" w:cs="Arial"/>
          <w:color w:val="000000" w:themeColor="text1"/>
          <w:sz w:val="22"/>
          <w:szCs w:val="22"/>
        </w:rPr>
        <w:t>services, and</w:t>
      </w:r>
      <w:proofErr w:type="gramEnd"/>
      <w:r w:rsidRPr="0061102B">
        <w:rPr>
          <w:rFonts w:ascii="Arial" w:hAnsi="Arial" w:cs="Arial"/>
          <w:color w:val="000000" w:themeColor="text1"/>
          <w:sz w:val="22"/>
          <w:szCs w:val="22"/>
        </w:rPr>
        <w:t xml:space="preserve"> had a similar critique about many government services.</w:t>
      </w:r>
    </w:p>
    <w:p w14:paraId="2150C298" w14:textId="77777777"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t xml:space="preserve">Aboriginal and Torres Strait Islander informants suggested that </w:t>
      </w:r>
      <w:r w:rsidRPr="0061102B">
        <w:rPr>
          <w:rFonts w:ascii="Arial" w:hAnsi="Arial" w:cs="Arial"/>
          <w:b/>
          <w:color w:val="000000" w:themeColor="text1"/>
          <w:sz w:val="22"/>
          <w:szCs w:val="22"/>
        </w:rPr>
        <w:t>cultural awareness</w:t>
      </w:r>
      <w:r w:rsidRPr="0061102B">
        <w:rPr>
          <w:rFonts w:ascii="Arial" w:hAnsi="Arial" w:cs="Arial"/>
          <w:color w:val="000000" w:themeColor="text1"/>
          <w:sz w:val="22"/>
          <w:szCs w:val="22"/>
        </w:rPr>
        <w:t xml:space="preserve"> training needed to be of high quality, covering competency and safety rather than just awareness, and include input from the local community.  There is scope for greater collaboration across mainstream and community-controlled agencies, building on good practice to date.</w:t>
      </w:r>
    </w:p>
    <w:p w14:paraId="32461451" w14:textId="77777777"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b/>
          <w:bCs/>
          <w:color w:val="000000" w:themeColor="text1"/>
          <w:sz w:val="22"/>
          <w:szCs w:val="22"/>
        </w:rPr>
        <w:t>Volunteers</w:t>
      </w:r>
      <w:r w:rsidRPr="0061102B">
        <w:rPr>
          <w:rFonts w:ascii="Arial" w:hAnsi="Arial" w:cs="Arial"/>
          <w:color w:val="000000" w:themeColor="text1"/>
          <w:sz w:val="22"/>
          <w:szCs w:val="22"/>
        </w:rPr>
        <w:t xml:space="preserve"> are already a significant part of the local workforce, with Volunteering and Contact ACT reporting that 70% of agencies have at least some volunteers, including on boards and committees.   However, there are wide differences in how they are engaged.  Only a small number of agencies have strong volunteer induction, management, </w:t>
      </w:r>
      <w:proofErr w:type="gramStart"/>
      <w:r w:rsidRPr="0061102B">
        <w:rPr>
          <w:rFonts w:ascii="Arial" w:hAnsi="Arial" w:cs="Arial"/>
          <w:color w:val="000000" w:themeColor="text1"/>
          <w:sz w:val="22"/>
          <w:szCs w:val="22"/>
        </w:rPr>
        <w:t>support</w:t>
      </w:r>
      <w:proofErr w:type="gramEnd"/>
      <w:r w:rsidRPr="0061102B">
        <w:rPr>
          <w:rFonts w:ascii="Arial" w:hAnsi="Arial" w:cs="Arial"/>
          <w:color w:val="000000" w:themeColor="text1"/>
          <w:sz w:val="22"/>
          <w:szCs w:val="22"/>
        </w:rPr>
        <w:t xml:space="preserve"> and training, with volunteers integrated into the staff team.  </w:t>
      </w:r>
    </w:p>
    <w:p w14:paraId="45862BC3" w14:textId="77777777"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t xml:space="preserve">Volunteers are a potentially large but largely untapped workforce resource, and there are </w:t>
      </w:r>
      <w:proofErr w:type="gramStart"/>
      <w:r w:rsidRPr="0061102B">
        <w:rPr>
          <w:rFonts w:ascii="Arial" w:hAnsi="Arial" w:cs="Arial"/>
          <w:color w:val="000000" w:themeColor="text1"/>
          <w:sz w:val="22"/>
          <w:szCs w:val="22"/>
        </w:rPr>
        <w:t>a number of</w:t>
      </w:r>
      <w:proofErr w:type="gramEnd"/>
      <w:r w:rsidRPr="0061102B">
        <w:rPr>
          <w:rFonts w:ascii="Arial" w:hAnsi="Arial" w:cs="Arial"/>
          <w:color w:val="000000" w:themeColor="text1"/>
          <w:sz w:val="22"/>
          <w:szCs w:val="22"/>
        </w:rPr>
        <w:t xml:space="preserve"> options to better support the industry to engage them.</w:t>
      </w:r>
    </w:p>
    <w:p w14:paraId="4749A47E" w14:textId="77777777"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t xml:space="preserve">There are several notable examples of </w:t>
      </w:r>
      <w:r w:rsidRPr="0061102B">
        <w:rPr>
          <w:rFonts w:ascii="Arial" w:hAnsi="Arial" w:cs="Arial"/>
          <w:b/>
          <w:color w:val="000000" w:themeColor="text1"/>
          <w:sz w:val="22"/>
          <w:szCs w:val="22"/>
        </w:rPr>
        <w:t>workers with lived experience</w:t>
      </w:r>
      <w:r w:rsidRPr="0061102B">
        <w:rPr>
          <w:rFonts w:ascii="Arial" w:hAnsi="Arial" w:cs="Arial"/>
          <w:color w:val="000000" w:themeColor="text1"/>
          <w:sz w:val="22"/>
          <w:szCs w:val="22"/>
        </w:rPr>
        <w:t xml:space="preserve"> strengthening the capability of their organisations.  Almost all agencies consulted understood the need to effectively support lived experience staff regarding professional boundaries, the risk of co-dependency, and vicarious trauma, through sound management practices, professional or clinical supervision, and active support for self-care.  However only a few had robust policies and processes.</w:t>
      </w:r>
    </w:p>
    <w:p w14:paraId="6F3848A4" w14:textId="487ADB44" w:rsidR="0061102B" w:rsidRPr="0061102B" w:rsidRDefault="0061102B" w:rsidP="0061102B">
      <w:pPr>
        <w:spacing w:before="120" w:after="120" w:line="288" w:lineRule="auto"/>
        <w:ind w:left="-990"/>
        <w:rPr>
          <w:rFonts w:ascii="Arial" w:hAnsi="Arial" w:cs="Arial"/>
          <w:i/>
          <w:color w:val="000000" w:themeColor="text1"/>
          <w:sz w:val="22"/>
          <w:szCs w:val="22"/>
        </w:rPr>
      </w:pPr>
      <w:r w:rsidRPr="0061102B">
        <w:rPr>
          <w:rFonts w:ascii="Arial" w:hAnsi="Arial" w:cs="Arial"/>
          <w:color w:val="000000" w:themeColor="text1"/>
          <w:sz w:val="22"/>
          <w:szCs w:val="22"/>
        </w:rPr>
        <w:t xml:space="preserve">Most agencies considered that their workforces reflected the </w:t>
      </w:r>
      <w:r w:rsidRPr="0061102B">
        <w:rPr>
          <w:rFonts w:ascii="Arial" w:hAnsi="Arial" w:cs="Arial"/>
          <w:b/>
          <w:color w:val="000000" w:themeColor="text1"/>
          <w:sz w:val="22"/>
          <w:szCs w:val="22"/>
        </w:rPr>
        <w:t>diversity</w:t>
      </w:r>
      <w:r w:rsidRPr="0061102B">
        <w:rPr>
          <w:rFonts w:ascii="Arial" w:hAnsi="Arial" w:cs="Arial"/>
          <w:color w:val="000000" w:themeColor="text1"/>
          <w:sz w:val="22"/>
          <w:szCs w:val="22"/>
        </w:rPr>
        <w:t xml:space="preserve"> of the general population, especially regarding culturally and linguistically diverse backgrounds, and were not considering any </w:t>
      </w:r>
      <w:proofErr w:type="gramStart"/>
      <w:r w:rsidRPr="0061102B">
        <w:rPr>
          <w:rFonts w:ascii="Arial" w:hAnsi="Arial" w:cs="Arial"/>
          <w:color w:val="000000" w:themeColor="text1"/>
          <w:sz w:val="22"/>
          <w:szCs w:val="22"/>
        </w:rPr>
        <w:t>particular targeting</w:t>
      </w:r>
      <w:proofErr w:type="gramEnd"/>
      <w:r w:rsidRPr="0061102B">
        <w:rPr>
          <w:rFonts w:ascii="Arial" w:hAnsi="Arial" w:cs="Arial"/>
          <w:color w:val="000000" w:themeColor="text1"/>
          <w:sz w:val="22"/>
          <w:szCs w:val="22"/>
        </w:rPr>
        <w:t>, such as explicitly attracting younger people.  This is despite trends in workforce projections which suggest otherwise.</w:t>
      </w:r>
    </w:p>
    <w:p w14:paraId="5D47B7BC" w14:textId="77777777"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b/>
          <w:bCs/>
          <w:color w:val="000000" w:themeColor="text1"/>
          <w:sz w:val="22"/>
          <w:szCs w:val="22"/>
        </w:rPr>
        <w:t>Professional development</w:t>
      </w:r>
      <w:r w:rsidRPr="0061102B">
        <w:rPr>
          <w:rFonts w:ascii="Arial" w:hAnsi="Arial" w:cs="Arial"/>
          <w:color w:val="000000" w:themeColor="text1"/>
          <w:sz w:val="22"/>
          <w:szCs w:val="22"/>
        </w:rPr>
        <w:t xml:space="preserve"> underpins efforts to transform or even maintain staff capabilities, and was the issue most often raised through the consultations.  For most it has become a discretionary item, that is becoming harder to fund.  </w:t>
      </w:r>
    </w:p>
    <w:p w14:paraId="23608064" w14:textId="016D0FB5"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t xml:space="preserve">The nature and quality of much on-the-job professional development appears to be ad hoc and individualized. Options are most often discussed as part of individual </w:t>
      </w:r>
      <w:r w:rsidR="0054441E" w:rsidRPr="0061102B">
        <w:rPr>
          <w:rFonts w:ascii="Arial" w:hAnsi="Arial" w:cs="Arial"/>
          <w:color w:val="000000" w:themeColor="text1"/>
          <w:sz w:val="22"/>
          <w:szCs w:val="22"/>
        </w:rPr>
        <w:t>work planning</w:t>
      </w:r>
      <w:r w:rsidRPr="0061102B">
        <w:rPr>
          <w:rFonts w:ascii="Arial" w:hAnsi="Arial" w:cs="Arial"/>
          <w:color w:val="000000" w:themeColor="text1"/>
          <w:sz w:val="22"/>
          <w:szCs w:val="22"/>
        </w:rPr>
        <w:t xml:space="preserve"> and career development, but not so often at agency, </w:t>
      </w:r>
      <w:proofErr w:type="gramStart"/>
      <w:r w:rsidRPr="0061102B">
        <w:rPr>
          <w:rFonts w:ascii="Arial" w:hAnsi="Arial" w:cs="Arial"/>
          <w:color w:val="000000" w:themeColor="text1"/>
          <w:sz w:val="22"/>
          <w:szCs w:val="22"/>
        </w:rPr>
        <w:t>industry</w:t>
      </w:r>
      <w:proofErr w:type="gramEnd"/>
      <w:r w:rsidRPr="0061102B">
        <w:rPr>
          <w:rFonts w:ascii="Arial" w:hAnsi="Arial" w:cs="Arial"/>
          <w:color w:val="000000" w:themeColor="text1"/>
          <w:sz w:val="22"/>
          <w:szCs w:val="22"/>
        </w:rPr>
        <w:t xml:space="preserve"> or system level.</w:t>
      </w:r>
    </w:p>
    <w:p w14:paraId="482A2EAE" w14:textId="77777777"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t>There is a need to resolve misunderstandings between industry members and government about whether professional development should be considered integral to the cost of doing business.</w:t>
      </w:r>
    </w:p>
    <w:p w14:paraId="154DA573" w14:textId="77777777"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t xml:space="preserve">We were alerted to examples of attempted </w:t>
      </w:r>
      <w:r w:rsidRPr="0061102B">
        <w:rPr>
          <w:rFonts w:ascii="Arial" w:hAnsi="Arial" w:cs="Arial"/>
          <w:b/>
          <w:color w:val="000000" w:themeColor="text1"/>
          <w:sz w:val="22"/>
          <w:szCs w:val="22"/>
        </w:rPr>
        <w:t>joined up professional development</w:t>
      </w:r>
      <w:r w:rsidRPr="0061102B">
        <w:rPr>
          <w:rFonts w:ascii="Arial" w:hAnsi="Arial" w:cs="Arial"/>
          <w:color w:val="000000" w:themeColor="text1"/>
          <w:sz w:val="22"/>
          <w:szCs w:val="22"/>
        </w:rPr>
        <w:t xml:space="preserve"> opportunities through sub-sector peaks, or between industry and government.  However, these </w:t>
      </w:r>
      <w:proofErr w:type="gramStart"/>
      <w:r w:rsidRPr="0061102B">
        <w:rPr>
          <w:rFonts w:ascii="Arial" w:hAnsi="Arial" w:cs="Arial"/>
          <w:color w:val="000000" w:themeColor="text1"/>
          <w:sz w:val="22"/>
          <w:szCs w:val="22"/>
        </w:rPr>
        <w:t>are seen as</w:t>
      </w:r>
      <w:proofErr w:type="gramEnd"/>
      <w:r w:rsidRPr="0061102B">
        <w:rPr>
          <w:rFonts w:ascii="Arial" w:hAnsi="Arial" w:cs="Arial"/>
          <w:color w:val="000000" w:themeColor="text1"/>
          <w:sz w:val="22"/>
          <w:szCs w:val="22"/>
        </w:rPr>
        <w:t xml:space="preserve"> “pockets of good practice” rather than the norm.  </w:t>
      </w:r>
    </w:p>
    <w:p w14:paraId="5ED0F741" w14:textId="77777777"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t xml:space="preserve">A </w:t>
      </w:r>
      <w:r w:rsidRPr="0061102B">
        <w:rPr>
          <w:rFonts w:ascii="Arial" w:hAnsi="Arial" w:cs="Arial"/>
          <w:b/>
          <w:color w:val="000000" w:themeColor="text1"/>
          <w:sz w:val="22"/>
          <w:szCs w:val="22"/>
        </w:rPr>
        <w:t>training passport</w:t>
      </w:r>
      <w:r w:rsidRPr="0061102B">
        <w:rPr>
          <w:rFonts w:ascii="Arial" w:hAnsi="Arial" w:cs="Arial"/>
          <w:color w:val="000000" w:themeColor="text1"/>
          <w:sz w:val="22"/>
          <w:szCs w:val="22"/>
        </w:rPr>
        <w:t xml:space="preserve"> is proposed. This would enhance the value of professional development and enable qualifications and learnings to be readily transferred and recognised, as employees move within the industry.</w:t>
      </w:r>
    </w:p>
    <w:p w14:paraId="11AA6796" w14:textId="77777777"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t xml:space="preserve">There is also scope for greater involvement of current or potential </w:t>
      </w:r>
      <w:r w:rsidRPr="0061102B">
        <w:rPr>
          <w:rFonts w:ascii="Arial" w:hAnsi="Arial" w:cs="Arial"/>
          <w:b/>
          <w:color w:val="000000" w:themeColor="text1"/>
          <w:sz w:val="22"/>
          <w:szCs w:val="22"/>
        </w:rPr>
        <w:t>service users</w:t>
      </w:r>
      <w:r w:rsidRPr="0061102B">
        <w:rPr>
          <w:rFonts w:ascii="Arial" w:hAnsi="Arial" w:cs="Arial"/>
          <w:color w:val="000000" w:themeColor="text1"/>
          <w:sz w:val="22"/>
          <w:szCs w:val="22"/>
        </w:rPr>
        <w:t xml:space="preserve"> in professional development, given the highly useful perspectives they can bring.  This is occurring to some extent in sectors with organized consumer groups and agencies with a strong focus on staff with lived experience – particularly the health sector.  This will need to become standard practice if the industry is to embrace co-production.</w:t>
      </w:r>
    </w:p>
    <w:p w14:paraId="51549958" w14:textId="77777777" w:rsidR="0061102B" w:rsidRPr="0061102B" w:rsidRDefault="0061102B" w:rsidP="0061102B">
      <w:pPr>
        <w:spacing w:before="120" w:after="120" w:line="288" w:lineRule="auto"/>
        <w:ind w:left="-990"/>
        <w:rPr>
          <w:rFonts w:ascii="Arial" w:hAnsi="Arial" w:cs="Arial"/>
          <w:i/>
          <w:color w:val="000000" w:themeColor="text1"/>
          <w:sz w:val="22"/>
          <w:szCs w:val="22"/>
        </w:rPr>
      </w:pPr>
      <w:proofErr w:type="gramStart"/>
      <w:r w:rsidRPr="0061102B">
        <w:rPr>
          <w:rFonts w:ascii="Arial" w:hAnsi="Arial" w:cs="Arial"/>
          <w:color w:val="000000" w:themeColor="text1"/>
          <w:sz w:val="22"/>
          <w:szCs w:val="22"/>
        </w:rPr>
        <w:lastRenderedPageBreak/>
        <w:t>A number of</w:t>
      </w:r>
      <w:proofErr w:type="gramEnd"/>
      <w:r w:rsidRPr="0061102B">
        <w:rPr>
          <w:rFonts w:ascii="Arial" w:hAnsi="Arial" w:cs="Arial"/>
          <w:color w:val="000000" w:themeColor="text1"/>
          <w:sz w:val="22"/>
          <w:szCs w:val="22"/>
        </w:rPr>
        <w:t xml:space="preserve"> community services agencies and some peak bodies have developed productive links with the </w:t>
      </w:r>
      <w:r w:rsidRPr="0061102B">
        <w:rPr>
          <w:rFonts w:ascii="Arial" w:hAnsi="Arial" w:cs="Arial"/>
          <w:b/>
          <w:color w:val="000000" w:themeColor="text1"/>
          <w:sz w:val="22"/>
          <w:szCs w:val="22"/>
        </w:rPr>
        <w:t>educational and training sector</w:t>
      </w:r>
      <w:r w:rsidRPr="0061102B">
        <w:rPr>
          <w:rFonts w:ascii="Arial" w:hAnsi="Arial" w:cs="Arial"/>
          <w:color w:val="000000" w:themeColor="text1"/>
          <w:sz w:val="22"/>
          <w:szCs w:val="22"/>
        </w:rPr>
        <w:t xml:space="preserve"> for student placements and advice on course content and quality.  However, these are most often opportunistic and ad hoc.</w:t>
      </w:r>
    </w:p>
    <w:p w14:paraId="358B931F" w14:textId="77777777"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t xml:space="preserve">There is currently no obvious structure or process at industry level that might enable a constructive airing of these issues and support strategic reforms to benefit all parties.  It was broadly agreed that there should be. </w:t>
      </w:r>
    </w:p>
    <w:p w14:paraId="4697D10C" w14:textId="77777777" w:rsidR="0061102B" w:rsidRPr="0061102B" w:rsidRDefault="0061102B" w:rsidP="0061102B">
      <w:pPr>
        <w:spacing w:before="120" w:after="120" w:line="288" w:lineRule="auto"/>
        <w:ind w:left="-990"/>
        <w:rPr>
          <w:rFonts w:ascii="Arial" w:hAnsi="Arial" w:cs="Arial"/>
          <w:bCs/>
          <w:i/>
          <w:color w:val="000000" w:themeColor="text1"/>
          <w:sz w:val="22"/>
          <w:szCs w:val="22"/>
        </w:rPr>
      </w:pPr>
      <w:r w:rsidRPr="0061102B">
        <w:rPr>
          <w:rFonts w:ascii="Arial" w:hAnsi="Arial" w:cs="Arial"/>
          <w:color w:val="000000" w:themeColor="text1"/>
          <w:sz w:val="22"/>
          <w:szCs w:val="22"/>
        </w:rPr>
        <w:t xml:space="preserve">ACT community services industry appears to be slow to introduce </w:t>
      </w:r>
      <w:r w:rsidRPr="0061102B">
        <w:rPr>
          <w:rFonts w:ascii="Arial" w:hAnsi="Arial" w:cs="Arial"/>
          <w:b/>
          <w:color w:val="000000" w:themeColor="text1"/>
          <w:sz w:val="22"/>
          <w:szCs w:val="22"/>
        </w:rPr>
        <w:t>new technologies</w:t>
      </w:r>
      <w:r w:rsidRPr="0061102B">
        <w:rPr>
          <w:rFonts w:ascii="Arial" w:hAnsi="Arial" w:cs="Arial"/>
          <w:color w:val="000000" w:themeColor="text1"/>
          <w:sz w:val="22"/>
          <w:szCs w:val="22"/>
        </w:rPr>
        <w:t>.</w:t>
      </w:r>
      <w:r w:rsidRPr="0061102B">
        <w:rPr>
          <w:rFonts w:ascii="Arial" w:hAnsi="Arial" w:cs="Arial"/>
          <w:bCs/>
          <w:i/>
          <w:color w:val="000000" w:themeColor="text1"/>
          <w:sz w:val="22"/>
          <w:szCs w:val="22"/>
        </w:rPr>
        <w:t xml:space="preserve"> </w:t>
      </w:r>
      <w:r w:rsidRPr="0061102B">
        <w:rPr>
          <w:rFonts w:ascii="Arial" w:hAnsi="Arial" w:cs="Arial"/>
          <w:color w:val="000000" w:themeColor="text1"/>
          <w:sz w:val="22"/>
          <w:szCs w:val="22"/>
        </w:rPr>
        <w:t xml:space="preserve">Given these often require large investments based on forward planning, many informants noted that the uncertain environment made such decisions more difficult.  There is often a lack of expertise on boards and within management when technology commitments are made, that can result in </w:t>
      </w:r>
      <w:proofErr w:type="gramStart"/>
      <w:r w:rsidRPr="0061102B">
        <w:rPr>
          <w:rFonts w:ascii="Arial" w:hAnsi="Arial" w:cs="Arial"/>
          <w:color w:val="000000" w:themeColor="text1"/>
          <w:sz w:val="22"/>
          <w:szCs w:val="22"/>
        </w:rPr>
        <w:t>less than optimal</w:t>
      </w:r>
      <w:proofErr w:type="gramEnd"/>
      <w:r w:rsidRPr="0061102B">
        <w:rPr>
          <w:rFonts w:ascii="Arial" w:hAnsi="Arial" w:cs="Arial"/>
          <w:color w:val="000000" w:themeColor="text1"/>
          <w:sz w:val="22"/>
          <w:szCs w:val="22"/>
        </w:rPr>
        <w:t xml:space="preserve"> results.</w:t>
      </w:r>
    </w:p>
    <w:p w14:paraId="493B8975" w14:textId="77777777"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t xml:space="preserve">Few agencies are currently focussing much on how to help improve </w:t>
      </w:r>
      <w:r w:rsidRPr="0061102B">
        <w:rPr>
          <w:rFonts w:ascii="Arial" w:hAnsi="Arial" w:cs="Arial"/>
          <w:b/>
          <w:color w:val="000000" w:themeColor="text1"/>
          <w:sz w:val="22"/>
          <w:szCs w:val="22"/>
        </w:rPr>
        <w:t>service user experiences</w:t>
      </w:r>
      <w:r w:rsidRPr="0061102B">
        <w:rPr>
          <w:rFonts w:ascii="Arial" w:hAnsi="Arial" w:cs="Arial"/>
          <w:color w:val="000000" w:themeColor="text1"/>
          <w:sz w:val="22"/>
          <w:szCs w:val="22"/>
        </w:rPr>
        <w:t xml:space="preserve"> and outcomes through technology, such as apps used by clients to enable self-assessment, remote connection to services, or on-line bookings. </w:t>
      </w:r>
    </w:p>
    <w:p w14:paraId="0C152E04" w14:textId="77777777" w:rsidR="0061102B" w:rsidRPr="0061102B" w:rsidRDefault="0061102B" w:rsidP="0061102B">
      <w:pPr>
        <w:spacing w:before="120" w:after="120" w:line="288" w:lineRule="auto"/>
        <w:ind w:left="-990"/>
        <w:rPr>
          <w:rFonts w:ascii="Arial" w:hAnsi="Arial" w:cs="Arial"/>
          <w:i/>
          <w:color w:val="000000" w:themeColor="text1"/>
          <w:sz w:val="22"/>
          <w:szCs w:val="22"/>
        </w:rPr>
      </w:pPr>
      <w:r w:rsidRPr="0061102B">
        <w:rPr>
          <w:rFonts w:ascii="Arial" w:hAnsi="Arial" w:cs="Arial"/>
          <w:color w:val="000000" w:themeColor="text1"/>
          <w:sz w:val="22"/>
          <w:szCs w:val="22"/>
        </w:rPr>
        <w:t xml:space="preserve">There is scope for greater sharing of information across organizations and peak bodies, and for the ‘big conversations’ about the </w:t>
      </w:r>
      <w:r w:rsidRPr="0061102B">
        <w:rPr>
          <w:rFonts w:ascii="Arial" w:hAnsi="Arial" w:cs="Arial"/>
          <w:b/>
          <w:color w:val="000000" w:themeColor="text1"/>
          <w:sz w:val="22"/>
          <w:szCs w:val="22"/>
        </w:rPr>
        <w:t>future of technology</w:t>
      </w:r>
      <w:r w:rsidRPr="0061102B">
        <w:rPr>
          <w:rFonts w:ascii="Arial" w:hAnsi="Arial" w:cs="Arial"/>
          <w:color w:val="000000" w:themeColor="text1"/>
          <w:sz w:val="22"/>
          <w:szCs w:val="22"/>
        </w:rPr>
        <w:t xml:space="preserve"> and how it might relate to evolving service provision and client needs.</w:t>
      </w:r>
    </w:p>
    <w:p w14:paraId="23930122" w14:textId="77777777" w:rsidR="0061102B" w:rsidRPr="0061102B" w:rsidRDefault="0061102B" w:rsidP="0061102B">
      <w:pPr>
        <w:spacing w:before="120" w:after="120" w:line="288" w:lineRule="auto"/>
        <w:ind w:left="-990"/>
        <w:rPr>
          <w:rFonts w:ascii="Arial" w:hAnsi="Arial" w:cs="Arial"/>
          <w:i/>
          <w:color w:val="000000" w:themeColor="text1"/>
          <w:sz w:val="22"/>
          <w:szCs w:val="22"/>
        </w:rPr>
      </w:pPr>
      <w:r w:rsidRPr="0061102B">
        <w:rPr>
          <w:rFonts w:ascii="Arial" w:hAnsi="Arial" w:cs="Arial"/>
          <w:bCs/>
          <w:color w:val="000000" w:themeColor="text1"/>
          <w:sz w:val="22"/>
          <w:szCs w:val="22"/>
        </w:rPr>
        <w:t>The industry change agenda heralds</w:t>
      </w:r>
      <w:r w:rsidRPr="0061102B">
        <w:rPr>
          <w:rFonts w:ascii="Arial" w:hAnsi="Arial" w:cs="Arial"/>
          <w:b/>
          <w:bCs/>
          <w:color w:val="000000" w:themeColor="text1"/>
          <w:sz w:val="22"/>
          <w:szCs w:val="22"/>
        </w:rPr>
        <w:t xml:space="preserve"> new service models and practices</w:t>
      </w:r>
      <w:r w:rsidRPr="0061102B">
        <w:rPr>
          <w:rFonts w:ascii="Arial" w:hAnsi="Arial" w:cs="Arial"/>
          <w:color w:val="000000" w:themeColor="text1"/>
          <w:sz w:val="22"/>
          <w:szCs w:val="22"/>
        </w:rPr>
        <w:t xml:space="preserve"> which have implications for emerging job roles, and are likely to require major changes to qualifications, </w:t>
      </w:r>
      <w:proofErr w:type="gramStart"/>
      <w:r w:rsidRPr="0061102B">
        <w:rPr>
          <w:rFonts w:ascii="Arial" w:hAnsi="Arial" w:cs="Arial"/>
          <w:color w:val="000000" w:themeColor="text1"/>
          <w:sz w:val="22"/>
          <w:szCs w:val="22"/>
        </w:rPr>
        <w:t>skills</w:t>
      </w:r>
      <w:proofErr w:type="gramEnd"/>
      <w:r w:rsidRPr="0061102B">
        <w:rPr>
          <w:rFonts w:ascii="Arial" w:hAnsi="Arial" w:cs="Arial"/>
          <w:color w:val="000000" w:themeColor="text1"/>
          <w:sz w:val="22"/>
          <w:szCs w:val="22"/>
        </w:rPr>
        <w:t xml:space="preserve"> and attributes/behaviours.  This will be not just for specific positions in sub-sectors, but </w:t>
      </w:r>
      <w:r w:rsidRPr="0061102B">
        <w:rPr>
          <w:rFonts w:ascii="Arial" w:hAnsi="Arial" w:cs="Arial"/>
          <w:color w:val="000000" w:themeColor="text1"/>
          <w:sz w:val="22"/>
          <w:szCs w:val="22"/>
          <w:u w:val="single"/>
        </w:rPr>
        <w:t>across</w:t>
      </w:r>
      <w:r w:rsidRPr="0061102B">
        <w:rPr>
          <w:rFonts w:ascii="Arial" w:hAnsi="Arial" w:cs="Arial"/>
          <w:color w:val="000000" w:themeColor="text1"/>
          <w:sz w:val="22"/>
          <w:szCs w:val="22"/>
        </w:rPr>
        <w:t xml:space="preserve"> agencies and service delivery areas.  </w:t>
      </w:r>
    </w:p>
    <w:p w14:paraId="599F393C" w14:textId="77777777"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t xml:space="preserve">If the industry is to see </w:t>
      </w:r>
      <w:r w:rsidRPr="0061102B">
        <w:rPr>
          <w:rFonts w:ascii="Arial" w:hAnsi="Arial" w:cs="Arial"/>
          <w:b/>
          <w:color w:val="000000" w:themeColor="text1"/>
          <w:sz w:val="22"/>
          <w:szCs w:val="22"/>
        </w:rPr>
        <w:t>co-production</w:t>
      </w:r>
      <w:r w:rsidRPr="0061102B">
        <w:rPr>
          <w:rFonts w:ascii="Arial" w:hAnsi="Arial" w:cs="Arial"/>
          <w:color w:val="000000" w:themeColor="text1"/>
          <w:sz w:val="22"/>
          <w:szCs w:val="22"/>
        </w:rPr>
        <w:t xml:space="preserve"> as more than a </w:t>
      </w:r>
      <w:proofErr w:type="gramStart"/>
      <w:r w:rsidRPr="0061102B">
        <w:rPr>
          <w:rFonts w:ascii="Arial" w:hAnsi="Arial" w:cs="Arial"/>
          <w:color w:val="000000" w:themeColor="text1"/>
          <w:sz w:val="22"/>
          <w:szCs w:val="22"/>
        </w:rPr>
        <w:t>buzz-word</w:t>
      </w:r>
      <w:proofErr w:type="gramEnd"/>
      <w:r w:rsidRPr="0061102B">
        <w:rPr>
          <w:rFonts w:ascii="Arial" w:hAnsi="Arial" w:cs="Arial"/>
          <w:color w:val="000000" w:themeColor="text1"/>
          <w:sz w:val="22"/>
          <w:szCs w:val="22"/>
        </w:rPr>
        <w:t>, it will be both a challenge and a critical opportunity for the industry to move beyond a traditional service provision mode, to deep and effective engagement with the communities it serves.</w:t>
      </w:r>
    </w:p>
    <w:p w14:paraId="4C63A25D" w14:textId="77777777"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t>These findings strengthen the case for a more robust industry-wide approach to capability development.</w:t>
      </w:r>
    </w:p>
    <w:p w14:paraId="2558B562" w14:textId="77777777"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t xml:space="preserve">There was general agreement that the </w:t>
      </w:r>
      <w:r w:rsidRPr="0061102B">
        <w:rPr>
          <w:rFonts w:ascii="Arial" w:hAnsi="Arial" w:cs="Arial"/>
          <w:b/>
          <w:color w:val="000000" w:themeColor="text1"/>
          <w:sz w:val="22"/>
          <w:szCs w:val="22"/>
        </w:rPr>
        <w:t>industry’s current ‘</w:t>
      </w:r>
      <w:r w:rsidRPr="0061102B">
        <w:rPr>
          <w:rFonts w:ascii="Arial" w:hAnsi="Arial" w:cs="Arial"/>
          <w:b/>
          <w:bCs/>
          <w:color w:val="000000" w:themeColor="text1"/>
          <w:sz w:val="22"/>
          <w:szCs w:val="22"/>
        </w:rPr>
        <w:t>value proposition’</w:t>
      </w:r>
      <w:r w:rsidRPr="0061102B">
        <w:rPr>
          <w:rFonts w:ascii="Arial" w:hAnsi="Arial" w:cs="Arial"/>
          <w:color w:val="000000" w:themeColor="text1"/>
          <w:sz w:val="22"/>
          <w:szCs w:val="22"/>
        </w:rPr>
        <w:t xml:space="preserve"> is a way of working that is strongly values-based and people-oriented, and gives opportunities for teamwork, flexibility, and diversity.  </w:t>
      </w:r>
    </w:p>
    <w:p w14:paraId="57334425" w14:textId="77777777"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t xml:space="preserve">This is somewhat undermined by the push towards </w:t>
      </w:r>
      <w:r w:rsidRPr="0061102B">
        <w:rPr>
          <w:rFonts w:ascii="Arial" w:hAnsi="Arial" w:cs="Arial"/>
          <w:b/>
          <w:color w:val="000000" w:themeColor="text1"/>
          <w:sz w:val="22"/>
          <w:szCs w:val="22"/>
        </w:rPr>
        <w:t>casualisation and underemployment</w:t>
      </w:r>
      <w:r w:rsidRPr="0061102B">
        <w:rPr>
          <w:rFonts w:ascii="Arial" w:hAnsi="Arial" w:cs="Arial"/>
          <w:color w:val="000000" w:themeColor="text1"/>
          <w:sz w:val="22"/>
          <w:szCs w:val="22"/>
        </w:rPr>
        <w:t xml:space="preserve"> in some sectors, high turnover, and the </w:t>
      </w:r>
      <w:proofErr w:type="gramStart"/>
      <w:r w:rsidRPr="0061102B">
        <w:rPr>
          <w:rFonts w:ascii="Arial" w:hAnsi="Arial" w:cs="Arial"/>
          <w:color w:val="000000" w:themeColor="text1"/>
          <w:sz w:val="22"/>
          <w:szCs w:val="22"/>
        </w:rPr>
        <w:t>particular Canberra</w:t>
      </w:r>
      <w:proofErr w:type="gramEnd"/>
      <w:r w:rsidRPr="0061102B">
        <w:rPr>
          <w:rFonts w:ascii="Arial" w:hAnsi="Arial" w:cs="Arial"/>
          <w:color w:val="000000" w:themeColor="text1"/>
          <w:sz w:val="22"/>
          <w:szCs w:val="22"/>
        </w:rPr>
        <w:t xml:space="preserve"> factor of competition from large ACT and Commonwealth public service employers.  Informants highlighted the need for higher pay rates, career progression options, and more robust professional development.</w:t>
      </w:r>
    </w:p>
    <w:p w14:paraId="64CA2D96" w14:textId="77777777"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t xml:space="preserve">Senior managers were most likely to raise government policy and funding issues, and the industrial context, as creating </w:t>
      </w:r>
      <w:r w:rsidRPr="0061102B">
        <w:rPr>
          <w:rFonts w:ascii="Arial" w:hAnsi="Arial" w:cs="Arial"/>
          <w:b/>
          <w:color w:val="000000" w:themeColor="text1"/>
          <w:sz w:val="22"/>
          <w:szCs w:val="22"/>
        </w:rPr>
        <w:t xml:space="preserve">difficulties </w:t>
      </w:r>
      <w:r w:rsidRPr="0061102B">
        <w:rPr>
          <w:rFonts w:ascii="Arial" w:hAnsi="Arial" w:cs="Arial"/>
          <w:color w:val="000000" w:themeColor="text1"/>
          <w:sz w:val="22"/>
          <w:szCs w:val="22"/>
        </w:rPr>
        <w:t xml:space="preserve">for attraction and retention.  Some non-management staff raised the quality of leadership and management within their organisations.  </w:t>
      </w:r>
    </w:p>
    <w:p w14:paraId="3B43ADC8" w14:textId="77777777"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t xml:space="preserve">To meet the projected growth in workforce demand, especially for the disability and aged care sectors, a range of matters were canvassed to </w:t>
      </w:r>
      <w:r w:rsidRPr="0061102B">
        <w:rPr>
          <w:rFonts w:ascii="Arial" w:hAnsi="Arial" w:cs="Arial"/>
          <w:b/>
          <w:color w:val="000000" w:themeColor="text1"/>
          <w:sz w:val="22"/>
          <w:szCs w:val="22"/>
        </w:rPr>
        <w:t>improve attraction and retention</w:t>
      </w:r>
      <w:r w:rsidRPr="0061102B">
        <w:rPr>
          <w:rFonts w:ascii="Arial" w:hAnsi="Arial" w:cs="Arial"/>
          <w:color w:val="000000" w:themeColor="text1"/>
          <w:sz w:val="22"/>
          <w:szCs w:val="22"/>
        </w:rPr>
        <w:t>, including:</w:t>
      </w:r>
    </w:p>
    <w:p w14:paraId="2E6EA6C7" w14:textId="77777777" w:rsidR="0061102B" w:rsidRPr="0061102B" w:rsidRDefault="0061102B" w:rsidP="00DE1F86">
      <w:pPr>
        <w:pStyle w:val="ListParagraph"/>
        <w:numPr>
          <w:ilvl w:val="0"/>
          <w:numId w:val="27"/>
        </w:numPr>
        <w:spacing w:before="120" w:after="120" w:line="288" w:lineRule="auto"/>
        <w:ind w:left="-990" w:firstLine="0"/>
        <w:contextualSpacing w:val="0"/>
        <w:rPr>
          <w:rFonts w:cs="Arial"/>
          <w:color w:val="000000" w:themeColor="text1"/>
          <w:lang w:val="en-AU"/>
        </w:rPr>
      </w:pPr>
      <w:r w:rsidRPr="0061102B">
        <w:rPr>
          <w:rFonts w:cs="Arial"/>
          <w:b/>
          <w:color w:val="000000" w:themeColor="text1"/>
          <w:lang w:val="en-AU"/>
        </w:rPr>
        <w:t>clearer messaging</w:t>
      </w:r>
      <w:r w:rsidRPr="0061102B">
        <w:rPr>
          <w:rFonts w:cs="Arial"/>
          <w:color w:val="000000" w:themeColor="text1"/>
          <w:lang w:val="en-AU"/>
        </w:rPr>
        <w:t xml:space="preserve"> about the industry, and its role in social change and social justice</w:t>
      </w:r>
    </w:p>
    <w:p w14:paraId="6600E0F4" w14:textId="77777777" w:rsidR="0061102B" w:rsidRPr="0061102B" w:rsidRDefault="0061102B" w:rsidP="00DE1F86">
      <w:pPr>
        <w:pStyle w:val="ListParagraph"/>
        <w:numPr>
          <w:ilvl w:val="0"/>
          <w:numId w:val="27"/>
        </w:numPr>
        <w:spacing w:before="120" w:after="120" w:line="288" w:lineRule="auto"/>
        <w:ind w:left="-990" w:firstLine="0"/>
        <w:contextualSpacing w:val="0"/>
        <w:rPr>
          <w:rFonts w:cs="Arial"/>
          <w:color w:val="000000" w:themeColor="text1"/>
          <w:lang w:val="en-AU"/>
        </w:rPr>
      </w:pPr>
      <w:r w:rsidRPr="0061102B">
        <w:rPr>
          <w:rFonts w:cs="Arial"/>
          <w:color w:val="000000" w:themeColor="text1"/>
          <w:lang w:val="en-AU"/>
        </w:rPr>
        <w:t xml:space="preserve">new and improved career </w:t>
      </w:r>
      <w:r w:rsidRPr="0061102B">
        <w:rPr>
          <w:rFonts w:cs="Arial"/>
          <w:b/>
          <w:color w:val="000000" w:themeColor="text1"/>
          <w:lang w:val="en-AU"/>
        </w:rPr>
        <w:t>pathways</w:t>
      </w:r>
      <w:r w:rsidRPr="0061102B">
        <w:rPr>
          <w:rFonts w:cs="Arial"/>
          <w:color w:val="000000" w:themeColor="text1"/>
          <w:lang w:val="en-AU"/>
        </w:rPr>
        <w:t xml:space="preserve">, including across the industry, </w:t>
      </w:r>
      <w:proofErr w:type="spellStart"/>
      <w:r w:rsidRPr="0061102B">
        <w:rPr>
          <w:rFonts w:cs="Arial"/>
          <w:color w:val="000000" w:themeColor="text1"/>
          <w:lang w:val="en-AU"/>
        </w:rPr>
        <w:t>eg.</w:t>
      </w:r>
      <w:proofErr w:type="spellEnd"/>
      <w:r w:rsidRPr="0061102B">
        <w:rPr>
          <w:rFonts w:cs="Arial"/>
          <w:color w:val="000000" w:themeColor="text1"/>
          <w:lang w:val="en-AU"/>
        </w:rPr>
        <w:t xml:space="preserve"> establishing roles for senior clinicians/practitioners who are broadly equivalent to senior </w:t>
      </w:r>
      <w:proofErr w:type="gramStart"/>
      <w:r w:rsidRPr="0061102B">
        <w:rPr>
          <w:rFonts w:cs="Arial"/>
          <w:color w:val="000000" w:themeColor="text1"/>
          <w:lang w:val="en-AU"/>
        </w:rPr>
        <w:t>managers</w:t>
      </w:r>
      <w:proofErr w:type="gramEnd"/>
    </w:p>
    <w:p w14:paraId="4AC2E77A" w14:textId="77777777" w:rsidR="0061102B" w:rsidRPr="0061102B" w:rsidRDefault="0061102B" w:rsidP="00DE1F86">
      <w:pPr>
        <w:pStyle w:val="ListParagraph"/>
        <w:numPr>
          <w:ilvl w:val="0"/>
          <w:numId w:val="27"/>
        </w:numPr>
        <w:spacing w:before="120" w:after="120" w:line="288" w:lineRule="auto"/>
        <w:ind w:left="-990" w:firstLine="0"/>
        <w:contextualSpacing w:val="0"/>
        <w:rPr>
          <w:rFonts w:cs="Arial"/>
          <w:color w:val="000000" w:themeColor="text1"/>
          <w:lang w:val="en-AU"/>
        </w:rPr>
      </w:pPr>
      <w:r w:rsidRPr="0061102B">
        <w:rPr>
          <w:rFonts w:cs="Arial"/>
          <w:color w:val="000000" w:themeColor="text1"/>
          <w:lang w:val="en-AU"/>
        </w:rPr>
        <w:lastRenderedPageBreak/>
        <w:t xml:space="preserve">more strategic approaches to enhancing </w:t>
      </w:r>
      <w:r w:rsidRPr="0061102B">
        <w:rPr>
          <w:rFonts w:cs="Arial"/>
          <w:b/>
          <w:color w:val="000000" w:themeColor="text1"/>
          <w:lang w:val="en-AU"/>
        </w:rPr>
        <w:t>vocational education and training</w:t>
      </w:r>
      <w:r w:rsidRPr="0061102B">
        <w:rPr>
          <w:rFonts w:cs="Arial"/>
          <w:color w:val="000000" w:themeColor="text1"/>
          <w:lang w:val="en-AU"/>
        </w:rPr>
        <w:t xml:space="preserve"> course content, and on-the-job professional </w:t>
      </w:r>
      <w:proofErr w:type="gramStart"/>
      <w:r w:rsidRPr="0061102B">
        <w:rPr>
          <w:rFonts w:cs="Arial"/>
          <w:color w:val="000000" w:themeColor="text1"/>
          <w:lang w:val="en-AU"/>
        </w:rPr>
        <w:t>development</w:t>
      </w:r>
      <w:proofErr w:type="gramEnd"/>
    </w:p>
    <w:p w14:paraId="3237104F" w14:textId="77777777" w:rsidR="0061102B" w:rsidRPr="0061102B" w:rsidRDefault="0061102B" w:rsidP="00DE1F86">
      <w:pPr>
        <w:pStyle w:val="ListParagraph"/>
        <w:numPr>
          <w:ilvl w:val="0"/>
          <w:numId w:val="27"/>
        </w:numPr>
        <w:spacing w:before="120" w:after="120" w:line="288" w:lineRule="auto"/>
        <w:ind w:left="-990" w:firstLine="0"/>
        <w:contextualSpacing w:val="0"/>
        <w:rPr>
          <w:rFonts w:cs="Arial"/>
          <w:color w:val="000000" w:themeColor="text1"/>
          <w:lang w:val="en-AU"/>
        </w:rPr>
      </w:pPr>
      <w:r w:rsidRPr="0061102B">
        <w:rPr>
          <w:rFonts w:cs="Arial"/>
          <w:color w:val="000000" w:themeColor="text1"/>
          <w:lang w:val="en-AU"/>
        </w:rPr>
        <w:t xml:space="preserve">ways to </w:t>
      </w:r>
      <w:r w:rsidRPr="0061102B">
        <w:rPr>
          <w:rFonts w:cs="Arial"/>
          <w:b/>
          <w:color w:val="000000" w:themeColor="text1"/>
          <w:lang w:val="en-AU"/>
        </w:rPr>
        <w:t>better target new and younger workers</w:t>
      </w:r>
      <w:r w:rsidRPr="0061102B">
        <w:rPr>
          <w:rFonts w:cs="Arial"/>
          <w:color w:val="000000" w:themeColor="text1"/>
          <w:lang w:val="en-AU"/>
        </w:rPr>
        <w:t xml:space="preserve">, and establishing pipelines for new recruits, through work/student placements from secondary schools and colleges as well as the tertiary </w:t>
      </w:r>
      <w:proofErr w:type="gramStart"/>
      <w:r w:rsidRPr="0061102B">
        <w:rPr>
          <w:rFonts w:cs="Arial"/>
          <w:color w:val="000000" w:themeColor="text1"/>
          <w:lang w:val="en-AU"/>
        </w:rPr>
        <w:t>sector</w:t>
      </w:r>
      <w:proofErr w:type="gramEnd"/>
    </w:p>
    <w:p w14:paraId="05796A23" w14:textId="77777777" w:rsidR="0061102B" w:rsidRPr="0061102B" w:rsidRDefault="0061102B" w:rsidP="00DE1F86">
      <w:pPr>
        <w:pStyle w:val="ListParagraph"/>
        <w:numPr>
          <w:ilvl w:val="0"/>
          <w:numId w:val="27"/>
        </w:numPr>
        <w:spacing w:before="120" w:after="120" w:line="288" w:lineRule="auto"/>
        <w:ind w:left="-990" w:firstLine="0"/>
        <w:contextualSpacing w:val="0"/>
        <w:rPr>
          <w:rFonts w:cs="Arial"/>
          <w:color w:val="000000" w:themeColor="text1"/>
          <w:lang w:val="en-AU"/>
        </w:rPr>
      </w:pPr>
      <w:r w:rsidRPr="0061102B">
        <w:rPr>
          <w:rFonts w:cs="Arial"/>
          <w:color w:val="000000" w:themeColor="text1"/>
          <w:lang w:val="en-AU"/>
        </w:rPr>
        <w:t xml:space="preserve">greater use of industry-wide resources, and partnerships with community-controlled agencies, to better engage potential </w:t>
      </w:r>
      <w:r w:rsidRPr="0061102B">
        <w:rPr>
          <w:rFonts w:cs="Arial"/>
          <w:b/>
          <w:color w:val="000000" w:themeColor="text1"/>
          <w:lang w:val="en-AU"/>
        </w:rPr>
        <w:t>Aboriginal and Torres Strait Islander employees</w:t>
      </w:r>
      <w:r w:rsidRPr="0061102B">
        <w:rPr>
          <w:rFonts w:cs="Arial"/>
          <w:color w:val="000000" w:themeColor="text1"/>
          <w:lang w:val="en-AU"/>
        </w:rPr>
        <w:t xml:space="preserve">, and support them in mainstream </w:t>
      </w:r>
      <w:proofErr w:type="gramStart"/>
      <w:r w:rsidRPr="0061102B">
        <w:rPr>
          <w:rFonts w:cs="Arial"/>
          <w:color w:val="000000" w:themeColor="text1"/>
          <w:lang w:val="en-AU"/>
        </w:rPr>
        <w:t>workplaces</w:t>
      </w:r>
      <w:proofErr w:type="gramEnd"/>
    </w:p>
    <w:p w14:paraId="1DE9867A" w14:textId="77777777" w:rsidR="0061102B" w:rsidRPr="0061102B" w:rsidRDefault="0061102B" w:rsidP="00DE1F86">
      <w:pPr>
        <w:pStyle w:val="ListParagraph"/>
        <w:numPr>
          <w:ilvl w:val="0"/>
          <w:numId w:val="27"/>
        </w:numPr>
        <w:spacing w:before="120" w:after="120" w:line="288" w:lineRule="auto"/>
        <w:ind w:left="-990" w:firstLine="0"/>
        <w:contextualSpacing w:val="0"/>
        <w:rPr>
          <w:rFonts w:cs="Arial"/>
          <w:color w:val="000000" w:themeColor="text1"/>
          <w:lang w:val="en-AU"/>
        </w:rPr>
      </w:pPr>
      <w:r w:rsidRPr="0061102B">
        <w:rPr>
          <w:rFonts w:cs="Arial"/>
          <w:color w:val="000000" w:themeColor="text1"/>
          <w:lang w:val="en-AU"/>
        </w:rPr>
        <w:t xml:space="preserve">shared approaches to better supporting workers with </w:t>
      </w:r>
      <w:r w:rsidRPr="0061102B">
        <w:rPr>
          <w:rFonts w:cs="Arial"/>
          <w:b/>
          <w:color w:val="000000" w:themeColor="text1"/>
          <w:lang w:val="en-AU"/>
        </w:rPr>
        <w:t xml:space="preserve">lived </w:t>
      </w:r>
      <w:proofErr w:type="gramStart"/>
      <w:r w:rsidRPr="0061102B">
        <w:rPr>
          <w:rFonts w:cs="Arial"/>
          <w:b/>
          <w:color w:val="000000" w:themeColor="text1"/>
          <w:lang w:val="en-AU"/>
        </w:rPr>
        <w:t>experience</w:t>
      </w:r>
      <w:proofErr w:type="gramEnd"/>
    </w:p>
    <w:p w14:paraId="22D8ADEB" w14:textId="77777777" w:rsidR="0061102B" w:rsidRPr="0061102B" w:rsidRDefault="0061102B" w:rsidP="00DE1F86">
      <w:pPr>
        <w:pStyle w:val="ListParagraph"/>
        <w:numPr>
          <w:ilvl w:val="0"/>
          <w:numId w:val="27"/>
        </w:numPr>
        <w:spacing w:before="120" w:after="120" w:line="288" w:lineRule="auto"/>
        <w:ind w:left="-990" w:firstLine="0"/>
        <w:contextualSpacing w:val="0"/>
        <w:rPr>
          <w:rFonts w:cs="Arial"/>
          <w:color w:val="000000" w:themeColor="text1"/>
          <w:lang w:val="en-AU"/>
        </w:rPr>
      </w:pPr>
      <w:r w:rsidRPr="0061102B">
        <w:rPr>
          <w:rFonts w:cs="Arial"/>
          <w:color w:val="000000" w:themeColor="text1"/>
          <w:lang w:val="en-AU"/>
        </w:rPr>
        <w:t xml:space="preserve">explicitly </w:t>
      </w:r>
      <w:r w:rsidRPr="0061102B">
        <w:rPr>
          <w:rFonts w:cs="Arial"/>
          <w:b/>
          <w:color w:val="000000" w:themeColor="text1"/>
          <w:lang w:val="en-AU"/>
        </w:rPr>
        <w:t>targeting volunteers</w:t>
      </w:r>
      <w:r w:rsidRPr="0061102B">
        <w:rPr>
          <w:rFonts w:cs="Arial"/>
          <w:color w:val="000000" w:themeColor="text1"/>
          <w:lang w:val="en-AU"/>
        </w:rPr>
        <w:t xml:space="preserve"> as a pool for recruitment to paid </w:t>
      </w:r>
      <w:proofErr w:type="gramStart"/>
      <w:r w:rsidRPr="0061102B">
        <w:rPr>
          <w:rFonts w:cs="Arial"/>
          <w:color w:val="000000" w:themeColor="text1"/>
          <w:lang w:val="en-AU"/>
        </w:rPr>
        <w:t>positions</w:t>
      </w:r>
      <w:proofErr w:type="gramEnd"/>
      <w:r w:rsidRPr="0061102B">
        <w:rPr>
          <w:rFonts w:cs="Arial"/>
          <w:color w:val="000000" w:themeColor="text1"/>
          <w:lang w:val="en-AU"/>
        </w:rPr>
        <w:t xml:space="preserve"> </w:t>
      </w:r>
    </w:p>
    <w:p w14:paraId="6D94E1AA" w14:textId="77777777" w:rsidR="0061102B" w:rsidRPr="0061102B" w:rsidRDefault="0061102B" w:rsidP="00DE1F86">
      <w:pPr>
        <w:pStyle w:val="ListParagraph"/>
        <w:numPr>
          <w:ilvl w:val="0"/>
          <w:numId w:val="27"/>
        </w:numPr>
        <w:spacing w:before="120" w:after="120" w:line="288" w:lineRule="auto"/>
        <w:ind w:left="-990" w:firstLine="0"/>
        <w:contextualSpacing w:val="0"/>
        <w:rPr>
          <w:rFonts w:cs="Arial"/>
          <w:color w:val="000000" w:themeColor="text1"/>
          <w:lang w:val="en-AU"/>
        </w:rPr>
      </w:pPr>
      <w:r w:rsidRPr="0061102B">
        <w:rPr>
          <w:rFonts w:cs="Arial"/>
          <w:color w:val="000000" w:themeColor="text1"/>
          <w:lang w:val="en-AU"/>
        </w:rPr>
        <w:t xml:space="preserve">a new collaborative dialogue between key partners to consider </w:t>
      </w:r>
      <w:r w:rsidRPr="0061102B">
        <w:rPr>
          <w:rFonts w:cs="Arial"/>
          <w:b/>
          <w:color w:val="000000" w:themeColor="text1"/>
          <w:lang w:val="en-AU"/>
        </w:rPr>
        <w:t xml:space="preserve">industrial reform </w:t>
      </w:r>
      <w:r w:rsidRPr="0061102B">
        <w:rPr>
          <w:rFonts w:cs="Arial"/>
          <w:color w:val="000000" w:themeColor="text1"/>
          <w:lang w:val="en-AU"/>
        </w:rPr>
        <w:t>and improving</w:t>
      </w:r>
      <w:r w:rsidRPr="0061102B">
        <w:rPr>
          <w:rFonts w:cs="Arial"/>
          <w:b/>
          <w:color w:val="000000" w:themeColor="text1"/>
          <w:lang w:val="en-AU"/>
        </w:rPr>
        <w:t xml:space="preserve"> workplace practices</w:t>
      </w:r>
      <w:r w:rsidRPr="0061102B">
        <w:rPr>
          <w:rFonts w:cs="Arial"/>
          <w:color w:val="000000" w:themeColor="text1"/>
          <w:lang w:val="en-AU"/>
        </w:rPr>
        <w:t>; to include employers, unions, government, service users and communities.</w:t>
      </w:r>
    </w:p>
    <w:p w14:paraId="03A23A09" w14:textId="0A201D59"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t xml:space="preserve">To meet current and future workforce growth requirements, those needs to be identified on an ongoing basis.  The proposed Snapshot Tool will enable information to be collected regularly.   It will include qualitative information about the workforce’s engagement and concerns, to complement the quantitative data </w:t>
      </w:r>
      <w:r w:rsidR="004E2CC9">
        <w:rPr>
          <w:rFonts w:ascii="Arial" w:hAnsi="Arial" w:cs="Arial"/>
          <w:color w:val="000000" w:themeColor="text1"/>
          <w:sz w:val="22"/>
          <w:szCs w:val="22"/>
        </w:rPr>
        <w:t xml:space="preserve">from other sources on industry </w:t>
      </w:r>
      <w:r w:rsidRPr="0061102B">
        <w:rPr>
          <w:rFonts w:ascii="Arial" w:hAnsi="Arial" w:cs="Arial"/>
          <w:color w:val="000000" w:themeColor="text1"/>
          <w:sz w:val="22"/>
          <w:szCs w:val="22"/>
        </w:rPr>
        <w:t>and sector skills shortages that may be emerging.</w:t>
      </w:r>
    </w:p>
    <w:p w14:paraId="563C2E70" w14:textId="585A8E94" w:rsidR="0061102B" w:rsidRDefault="0061102B">
      <w:pPr>
        <w:rPr>
          <w:rFonts w:asciiTheme="majorHAnsi" w:eastAsiaTheme="majorEastAsia" w:hAnsiTheme="majorHAnsi" w:cstheme="majorBidi"/>
          <w:b/>
          <w:color w:val="365F91" w:themeColor="accent1" w:themeShade="BF"/>
          <w:sz w:val="26"/>
          <w:szCs w:val="26"/>
        </w:rPr>
      </w:pPr>
    </w:p>
    <w:p w14:paraId="6B96478A" w14:textId="675580D4" w:rsidR="0061102B" w:rsidRPr="00B62137" w:rsidRDefault="0061102B" w:rsidP="0061102B">
      <w:pPr>
        <w:pStyle w:val="Heading2"/>
        <w:ind w:hanging="990"/>
        <w:rPr>
          <w:b/>
          <w:color w:val="0D1C3A"/>
        </w:rPr>
      </w:pPr>
      <w:bookmarkStart w:id="4" w:name="_Toc3913608"/>
      <w:r w:rsidRPr="00B62137">
        <w:rPr>
          <w:b/>
          <w:color w:val="0D1C3A"/>
        </w:rPr>
        <w:t>Key Messages</w:t>
      </w:r>
      <w:bookmarkEnd w:id="4"/>
      <w:r w:rsidRPr="00B62137">
        <w:rPr>
          <w:b/>
          <w:color w:val="0D1C3A"/>
        </w:rPr>
        <w:t xml:space="preserve"> </w:t>
      </w:r>
    </w:p>
    <w:p w14:paraId="7F4356B7" w14:textId="77777777" w:rsidR="0061102B" w:rsidRPr="0061102B" w:rsidRDefault="0061102B" w:rsidP="0061102B">
      <w:pPr>
        <w:spacing w:before="120" w:after="120" w:line="288" w:lineRule="auto"/>
        <w:ind w:left="-990"/>
        <w:rPr>
          <w:rFonts w:ascii="Arial" w:hAnsi="Arial" w:cs="Arial"/>
          <w:i/>
          <w:color w:val="17365D" w:themeColor="text2" w:themeShade="BF"/>
          <w:sz w:val="22"/>
          <w:szCs w:val="22"/>
        </w:rPr>
      </w:pPr>
      <w:r w:rsidRPr="0061102B">
        <w:rPr>
          <w:rFonts w:ascii="Arial" w:hAnsi="Arial" w:cs="Arial"/>
          <w:i/>
          <w:color w:val="17365D" w:themeColor="text2" w:themeShade="BF"/>
          <w:sz w:val="22"/>
          <w:szCs w:val="22"/>
        </w:rPr>
        <w:t xml:space="preserve">“Agencies are focused on the staff they have now, but not the ones they’ll need </w:t>
      </w:r>
      <w:proofErr w:type="gramStart"/>
      <w:r w:rsidRPr="0061102B">
        <w:rPr>
          <w:rFonts w:ascii="Arial" w:hAnsi="Arial" w:cs="Arial"/>
          <w:i/>
          <w:color w:val="17365D" w:themeColor="text2" w:themeShade="BF"/>
          <w:sz w:val="22"/>
          <w:szCs w:val="22"/>
        </w:rPr>
        <w:t>later”</w:t>
      </w:r>
      <w:proofErr w:type="gramEnd"/>
    </w:p>
    <w:p w14:paraId="5562B147" w14:textId="77777777" w:rsidR="0061102B" w:rsidRPr="0061102B" w:rsidRDefault="0061102B" w:rsidP="00DE1F86">
      <w:pPr>
        <w:pStyle w:val="ListParagraph"/>
        <w:numPr>
          <w:ilvl w:val="0"/>
          <w:numId w:val="34"/>
        </w:numPr>
        <w:spacing w:before="120" w:after="120" w:line="288" w:lineRule="auto"/>
        <w:ind w:left="-270"/>
        <w:contextualSpacing w:val="0"/>
        <w:rPr>
          <w:rFonts w:eastAsia="Times New Roman" w:cs="Arial"/>
          <w:color w:val="000000"/>
          <w:lang w:val="en-AU" w:eastAsia="en-AU"/>
        </w:rPr>
      </w:pPr>
      <w:r w:rsidRPr="0061102B">
        <w:rPr>
          <w:rFonts w:eastAsia="Times New Roman" w:cs="Arial"/>
          <w:color w:val="000000"/>
          <w:lang w:val="en-AU" w:eastAsia="en-AU"/>
        </w:rPr>
        <w:t>The 2016 Industry Strategy noted that community services in the ACT were facing a period of significant change.  This included new models of service design and delivery in partnership with the community, new ways of doing business, and a stronger focus on achieving social and economic outcomes.</w:t>
      </w:r>
    </w:p>
    <w:p w14:paraId="64180986" w14:textId="77777777" w:rsidR="0061102B" w:rsidRPr="0061102B" w:rsidRDefault="0061102B" w:rsidP="00DE1F86">
      <w:pPr>
        <w:pStyle w:val="ListParagraph"/>
        <w:numPr>
          <w:ilvl w:val="0"/>
          <w:numId w:val="34"/>
        </w:numPr>
        <w:spacing w:before="120" w:after="120" w:line="288" w:lineRule="auto"/>
        <w:ind w:left="-270"/>
        <w:contextualSpacing w:val="0"/>
        <w:rPr>
          <w:rFonts w:eastAsia="Times New Roman" w:cs="Arial"/>
          <w:color w:val="000000"/>
          <w:lang w:val="en-AU" w:eastAsia="en-AU"/>
        </w:rPr>
      </w:pPr>
      <w:r w:rsidRPr="0061102B">
        <w:rPr>
          <w:rFonts w:eastAsia="Times New Roman" w:cs="Arial"/>
          <w:color w:val="000000"/>
          <w:lang w:val="en-AU" w:eastAsia="en-AU"/>
        </w:rPr>
        <w:t xml:space="preserve">Two years on, Insight has found that most agencies, and the </w:t>
      </w:r>
      <w:proofErr w:type="gramStart"/>
      <w:r w:rsidRPr="0061102B">
        <w:rPr>
          <w:rFonts w:eastAsia="Times New Roman" w:cs="Arial"/>
          <w:color w:val="000000"/>
          <w:lang w:val="en-AU" w:eastAsia="en-AU"/>
        </w:rPr>
        <w:t>industry as a whole, are</w:t>
      </w:r>
      <w:proofErr w:type="gramEnd"/>
      <w:r w:rsidRPr="0061102B">
        <w:rPr>
          <w:rFonts w:eastAsia="Times New Roman" w:cs="Arial"/>
          <w:color w:val="000000"/>
          <w:lang w:val="en-AU" w:eastAsia="en-AU"/>
        </w:rPr>
        <w:t xml:space="preserve"> not well prepared for this future, particularly in regard to emerging workforce needs.  The key internal challenges are:</w:t>
      </w:r>
    </w:p>
    <w:p w14:paraId="093244C2" w14:textId="77777777" w:rsidR="0061102B" w:rsidRPr="0061102B" w:rsidRDefault="0061102B" w:rsidP="00DE1F86">
      <w:pPr>
        <w:pStyle w:val="ListParagraph"/>
        <w:numPr>
          <w:ilvl w:val="0"/>
          <w:numId w:val="35"/>
        </w:numPr>
        <w:spacing w:before="120" w:after="120" w:line="288" w:lineRule="auto"/>
        <w:ind w:left="180"/>
        <w:contextualSpacing w:val="0"/>
        <w:rPr>
          <w:rFonts w:cs="Arial"/>
          <w:color w:val="000000" w:themeColor="text1"/>
          <w:lang w:val="en-AU"/>
        </w:rPr>
      </w:pPr>
      <w:r w:rsidRPr="0061102B">
        <w:rPr>
          <w:rFonts w:cs="Arial"/>
          <w:color w:val="000000" w:themeColor="text1"/>
          <w:lang w:val="en-AU"/>
        </w:rPr>
        <w:t xml:space="preserve">leadership effectiveness </w:t>
      </w:r>
    </w:p>
    <w:p w14:paraId="6884693E" w14:textId="77777777" w:rsidR="0061102B" w:rsidRPr="0061102B" w:rsidRDefault="0061102B" w:rsidP="00DE1F86">
      <w:pPr>
        <w:pStyle w:val="ListParagraph"/>
        <w:numPr>
          <w:ilvl w:val="0"/>
          <w:numId w:val="35"/>
        </w:numPr>
        <w:spacing w:before="120" w:after="120" w:line="288" w:lineRule="auto"/>
        <w:ind w:left="180"/>
        <w:contextualSpacing w:val="0"/>
        <w:rPr>
          <w:rFonts w:cs="Arial"/>
          <w:color w:val="000000" w:themeColor="text1"/>
          <w:lang w:val="en-AU"/>
        </w:rPr>
      </w:pPr>
      <w:r w:rsidRPr="0061102B">
        <w:rPr>
          <w:rFonts w:cs="Arial"/>
          <w:color w:val="000000" w:themeColor="text1"/>
          <w:lang w:val="en-AU"/>
        </w:rPr>
        <w:t>workforce planning</w:t>
      </w:r>
    </w:p>
    <w:p w14:paraId="3AC65427" w14:textId="77777777" w:rsidR="0061102B" w:rsidRPr="0061102B" w:rsidRDefault="0061102B" w:rsidP="00DE1F86">
      <w:pPr>
        <w:pStyle w:val="ListParagraph"/>
        <w:numPr>
          <w:ilvl w:val="0"/>
          <w:numId w:val="35"/>
        </w:numPr>
        <w:spacing w:before="120" w:after="120" w:line="288" w:lineRule="auto"/>
        <w:ind w:left="180"/>
        <w:contextualSpacing w:val="0"/>
        <w:rPr>
          <w:rFonts w:cs="Arial"/>
          <w:color w:val="000000" w:themeColor="text1"/>
          <w:lang w:val="en-AU"/>
        </w:rPr>
      </w:pPr>
      <w:r w:rsidRPr="0061102B">
        <w:rPr>
          <w:rFonts w:cs="Arial"/>
          <w:color w:val="000000" w:themeColor="text1"/>
          <w:lang w:val="en-AU"/>
        </w:rPr>
        <w:t>high staff turnover, particularly in lower paid and more casualised sectors/occupations</w:t>
      </w:r>
    </w:p>
    <w:p w14:paraId="659733D5" w14:textId="77777777" w:rsidR="0061102B" w:rsidRPr="0061102B" w:rsidRDefault="0061102B" w:rsidP="00DE1F86">
      <w:pPr>
        <w:pStyle w:val="ListParagraph"/>
        <w:numPr>
          <w:ilvl w:val="0"/>
          <w:numId w:val="35"/>
        </w:numPr>
        <w:spacing w:before="120" w:after="120" w:line="288" w:lineRule="auto"/>
        <w:ind w:left="180"/>
        <w:contextualSpacing w:val="0"/>
        <w:rPr>
          <w:rFonts w:cs="Arial"/>
          <w:color w:val="000000" w:themeColor="text1"/>
          <w:lang w:val="en-AU"/>
        </w:rPr>
      </w:pPr>
      <w:r w:rsidRPr="0061102B">
        <w:rPr>
          <w:rFonts w:cs="Arial"/>
          <w:color w:val="000000" w:themeColor="text1"/>
          <w:lang w:val="en-AU"/>
        </w:rPr>
        <w:t>professional development</w:t>
      </w:r>
    </w:p>
    <w:p w14:paraId="13F16F9E" w14:textId="42DE74DA" w:rsidR="0061102B" w:rsidRPr="0061102B" w:rsidRDefault="0061102B" w:rsidP="00DE1F86">
      <w:pPr>
        <w:pStyle w:val="ListParagraph"/>
        <w:numPr>
          <w:ilvl w:val="0"/>
          <w:numId w:val="34"/>
        </w:numPr>
        <w:spacing w:before="120" w:after="120" w:line="288" w:lineRule="auto"/>
        <w:ind w:left="-270"/>
        <w:contextualSpacing w:val="0"/>
        <w:rPr>
          <w:rFonts w:eastAsia="Times New Roman" w:cs="Arial"/>
          <w:color w:val="000000"/>
          <w:lang w:val="en-AU" w:eastAsia="en-AU"/>
        </w:rPr>
      </w:pPr>
      <w:r w:rsidRPr="0061102B">
        <w:rPr>
          <w:rFonts w:eastAsia="Times New Roman" w:cs="Arial"/>
          <w:color w:val="000000"/>
          <w:lang w:val="en-AU" w:eastAsia="en-AU"/>
        </w:rPr>
        <w:t xml:space="preserve">Projections suggest rapid growth, particularly in disability services and aged care, will put increasing pressure on the </w:t>
      </w:r>
      <w:r w:rsidR="002407D6">
        <w:rPr>
          <w:rFonts w:eastAsia="Times New Roman" w:cs="Arial"/>
          <w:color w:val="000000"/>
          <w:lang w:val="en-AU" w:eastAsia="en-AU"/>
        </w:rPr>
        <w:t xml:space="preserve">whole </w:t>
      </w:r>
      <w:r w:rsidRPr="0061102B">
        <w:rPr>
          <w:rFonts w:eastAsia="Times New Roman" w:cs="Arial"/>
          <w:color w:val="000000"/>
          <w:lang w:val="en-AU" w:eastAsia="en-AU"/>
        </w:rPr>
        <w:t>industry.</w:t>
      </w:r>
    </w:p>
    <w:p w14:paraId="1889CEA2" w14:textId="5CC5392A" w:rsidR="0061102B" w:rsidRDefault="0061102B" w:rsidP="00DE1F86">
      <w:pPr>
        <w:pStyle w:val="ListParagraph"/>
        <w:numPr>
          <w:ilvl w:val="0"/>
          <w:numId w:val="34"/>
        </w:numPr>
        <w:spacing w:before="120" w:after="120" w:line="288" w:lineRule="auto"/>
        <w:ind w:left="-270"/>
        <w:contextualSpacing w:val="0"/>
        <w:rPr>
          <w:rFonts w:eastAsia="Times New Roman" w:cs="Arial"/>
          <w:color w:val="000000"/>
          <w:lang w:val="en-AU" w:eastAsia="en-AU"/>
        </w:rPr>
      </w:pPr>
      <w:r w:rsidRPr="0061102B">
        <w:rPr>
          <w:rFonts w:eastAsia="Times New Roman" w:cs="Arial"/>
          <w:color w:val="000000"/>
          <w:lang w:val="en-AU" w:eastAsia="en-AU"/>
        </w:rPr>
        <w:t xml:space="preserve">Worker supply will need to be enhanced with active strategies to recruit and retain younger people, seek to improve pay and conditions, and take a more strategic approach to skills, qualifications, </w:t>
      </w:r>
      <w:proofErr w:type="gramStart"/>
      <w:r w:rsidRPr="0061102B">
        <w:rPr>
          <w:rFonts w:eastAsia="Times New Roman" w:cs="Arial"/>
          <w:color w:val="000000"/>
          <w:lang w:val="en-AU" w:eastAsia="en-AU"/>
        </w:rPr>
        <w:t>capabilities</w:t>
      </w:r>
      <w:proofErr w:type="gramEnd"/>
      <w:r w:rsidRPr="0061102B">
        <w:rPr>
          <w:rFonts w:eastAsia="Times New Roman" w:cs="Arial"/>
          <w:color w:val="000000"/>
          <w:lang w:val="en-AU" w:eastAsia="en-AU"/>
        </w:rPr>
        <w:t xml:space="preserve"> and professional development, in partnership with key stakeholders outside the industry.</w:t>
      </w:r>
    </w:p>
    <w:p w14:paraId="152EEEC8" w14:textId="3BF6CF51" w:rsidR="002B7858" w:rsidRDefault="002B7858" w:rsidP="002B7858">
      <w:pPr>
        <w:spacing w:before="120" w:after="120" w:line="288" w:lineRule="auto"/>
        <w:rPr>
          <w:rFonts w:eastAsia="Times New Roman" w:cs="Arial"/>
          <w:color w:val="000000"/>
          <w:lang w:eastAsia="en-AU"/>
        </w:rPr>
      </w:pPr>
    </w:p>
    <w:p w14:paraId="067C373D" w14:textId="665FC658" w:rsidR="002B7858" w:rsidRDefault="002B7858" w:rsidP="002B7858">
      <w:pPr>
        <w:spacing w:before="120" w:after="120" w:line="288" w:lineRule="auto"/>
        <w:rPr>
          <w:rFonts w:eastAsia="Times New Roman" w:cs="Arial"/>
          <w:color w:val="000000"/>
          <w:lang w:eastAsia="en-AU"/>
        </w:rPr>
      </w:pPr>
    </w:p>
    <w:p w14:paraId="03491E1A" w14:textId="69776679" w:rsidR="002B7858" w:rsidRDefault="002B7858" w:rsidP="002B7858">
      <w:pPr>
        <w:spacing w:before="120" w:after="120" w:line="288" w:lineRule="auto"/>
        <w:rPr>
          <w:rFonts w:eastAsia="Times New Roman" w:cs="Arial"/>
          <w:color w:val="000000"/>
          <w:lang w:eastAsia="en-AU"/>
        </w:rPr>
      </w:pPr>
    </w:p>
    <w:p w14:paraId="24A31CD4" w14:textId="2095C7EF" w:rsidR="00C67BAD" w:rsidRDefault="00C67BAD" w:rsidP="002B7858">
      <w:pPr>
        <w:spacing w:before="120" w:after="120" w:line="288" w:lineRule="auto"/>
        <w:rPr>
          <w:rFonts w:eastAsia="Times New Roman" w:cs="Arial"/>
          <w:color w:val="000000"/>
          <w:lang w:eastAsia="en-AU"/>
        </w:rPr>
      </w:pPr>
    </w:p>
    <w:p w14:paraId="2D23EA47" w14:textId="55DF6016" w:rsidR="00C67BAD" w:rsidRDefault="00C67BAD" w:rsidP="002B7858">
      <w:pPr>
        <w:spacing w:before="120" w:after="120" w:line="288" w:lineRule="auto"/>
        <w:rPr>
          <w:rFonts w:eastAsia="Times New Roman" w:cs="Arial"/>
          <w:color w:val="000000"/>
          <w:lang w:eastAsia="en-AU"/>
        </w:rPr>
      </w:pPr>
    </w:p>
    <w:p w14:paraId="757611F7" w14:textId="77777777" w:rsidR="00C67BAD" w:rsidRPr="002B7858" w:rsidRDefault="00C67BAD" w:rsidP="002B7858">
      <w:pPr>
        <w:spacing w:before="120" w:after="120" w:line="288" w:lineRule="auto"/>
        <w:rPr>
          <w:rFonts w:eastAsia="Times New Roman" w:cs="Arial"/>
          <w:color w:val="000000"/>
          <w:lang w:eastAsia="en-AU"/>
        </w:rPr>
      </w:pPr>
    </w:p>
    <w:p w14:paraId="292929F7" w14:textId="77777777" w:rsidR="0061102B" w:rsidRPr="0061102B" w:rsidRDefault="0061102B" w:rsidP="00DE1F86">
      <w:pPr>
        <w:pStyle w:val="ListParagraph"/>
        <w:numPr>
          <w:ilvl w:val="0"/>
          <w:numId w:val="34"/>
        </w:numPr>
        <w:spacing w:before="120" w:after="120" w:line="288" w:lineRule="auto"/>
        <w:ind w:left="-270"/>
        <w:contextualSpacing w:val="0"/>
        <w:rPr>
          <w:rFonts w:eastAsia="Times New Roman" w:cs="Arial"/>
          <w:color w:val="000000"/>
          <w:lang w:val="en-AU" w:eastAsia="en-AU"/>
        </w:rPr>
      </w:pPr>
      <w:r w:rsidRPr="0061102B">
        <w:rPr>
          <w:rFonts w:eastAsia="Times New Roman" w:cs="Arial"/>
          <w:color w:val="000000"/>
          <w:lang w:val="en-AU" w:eastAsia="en-AU"/>
        </w:rPr>
        <w:t xml:space="preserve">Preparing for the future workforce is as much about the </w:t>
      </w:r>
      <w:r w:rsidRPr="0061102B">
        <w:rPr>
          <w:rFonts w:eastAsia="Times New Roman" w:cs="Arial"/>
          <w:color w:val="000000"/>
          <w:u w:val="single"/>
          <w:lang w:val="en-AU" w:eastAsia="en-AU"/>
        </w:rPr>
        <w:t>how</w:t>
      </w:r>
      <w:r w:rsidRPr="0061102B">
        <w:rPr>
          <w:rFonts w:eastAsia="Times New Roman" w:cs="Arial"/>
          <w:color w:val="000000"/>
          <w:lang w:val="en-AU" w:eastAsia="en-AU"/>
        </w:rPr>
        <w:t xml:space="preserve"> as the </w:t>
      </w:r>
      <w:r w:rsidRPr="0061102B">
        <w:rPr>
          <w:rFonts w:eastAsia="Times New Roman" w:cs="Arial"/>
          <w:color w:val="000000"/>
          <w:u w:val="single"/>
          <w:lang w:val="en-AU" w:eastAsia="en-AU"/>
        </w:rPr>
        <w:t>how many</w:t>
      </w:r>
      <w:r w:rsidRPr="0061102B">
        <w:rPr>
          <w:rFonts w:eastAsia="Times New Roman" w:cs="Arial"/>
          <w:color w:val="000000"/>
          <w:lang w:val="en-AU" w:eastAsia="en-AU"/>
        </w:rPr>
        <w:t>.  There are many ‘pockets of good practice’ and innovation demonstrated by agencies, and in some cases across sectors.  However, these are not being routinely disseminated and adopted.  Opportunities are being missed to ensure that good practice becomes standard practice, across the industry.</w:t>
      </w:r>
    </w:p>
    <w:p w14:paraId="29E1638C" w14:textId="77777777" w:rsidR="0061102B" w:rsidRPr="0061102B" w:rsidRDefault="0061102B" w:rsidP="00DE1F86">
      <w:pPr>
        <w:pStyle w:val="ListParagraph"/>
        <w:numPr>
          <w:ilvl w:val="0"/>
          <w:numId w:val="34"/>
        </w:numPr>
        <w:spacing w:before="120" w:after="120" w:line="288" w:lineRule="auto"/>
        <w:ind w:left="-270"/>
        <w:contextualSpacing w:val="0"/>
        <w:rPr>
          <w:rFonts w:eastAsia="Times New Roman" w:cs="Arial"/>
          <w:color w:val="000000"/>
          <w:lang w:val="en-AU" w:eastAsia="en-AU"/>
        </w:rPr>
      </w:pPr>
      <w:r w:rsidRPr="0061102B">
        <w:rPr>
          <w:rFonts w:eastAsia="Times New Roman" w:cs="Arial"/>
          <w:color w:val="000000"/>
          <w:lang w:val="en-AU" w:eastAsia="en-AU"/>
        </w:rPr>
        <w:t xml:space="preserve">ACT Government has a key role to play in creating an operating environment with less complexity and greater long-term certainty.  This includes advocating for consistent policy and funding settings with the Commonwealth </w:t>
      </w:r>
      <w:proofErr w:type="gramStart"/>
      <w:r w:rsidRPr="0061102B">
        <w:rPr>
          <w:rFonts w:eastAsia="Times New Roman" w:cs="Arial"/>
          <w:color w:val="000000"/>
          <w:lang w:val="en-AU" w:eastAsia="en-AU"/>
        </w:rPr>
        <w:t>Government, and</w:t>
      </w:r>
      <w:proofErr w:type="gramEnd"/>
      <w:r w:rsidRPr="0061102B">
        <w:rPr>
          <w:rFonts w:eastAsia="Times New Roman" w:cs="Arial"/>
          <w:color w:val="000000"/>
          <w:lang w:val="en-AU" w:eastAsia="en-AU"/>
        </w:rPr>
        <w:t xml:space="preserve"> working more effectively with the industry and community on co-producing effective community and government services. </w:t>
      </w:r>
    </w:p>
    <w:p w14:paraId="1E4B427B" w14:textId="77777777" w:rsidR="0061102B" w:rsidRPr="0061102B" w:rsidRDefault="0061102B" w:rsidP="00DE1F86">
      <w:pPr>
        <w:pStyle w:val="ListParagraph"/>
        <w:numPr>
          <w:ilvl w:val="0"/>
          <w:numId w:val="34"/>
        </w:numPr>
        <w:spacing w:before="120" w:after="120" w:line="288" w:lineRule="auto"/>
        <w:ind w:left="-270"/>
        <w:contextualSpacing w:val="0"/>
        <w:rPr>
          <w:rFonts w:eastAsia="Times New Roman" w:cs="Arial"/>
          <w:color w:val="000000"/>
          <w:lang w:val="en-AU" w:eastAsia="en-AU"/>
        </w:rPr>
      </w:pPr>
      <w:r w:rsidRPr="0061102B">
        <w:rPr>
          <w:rFonts w:eastAsia="Times New Roman" w:cs="Arial"/>
          <w:color w:val="000000"/>
          <w:lang w:val="en-AU" w:eastAsia="en-AU"/>
        </w:rPr>
        <w:t xml:space="preserve">To provide the necessary platform for change, the industry requires a stronger and more cohesive identity, both internally and externally, as groundwork for the actions needed.  The industry ‘architecture’ of Peaks Forum, ISSG and </w:t>
      </w:r>
      <w:proofErr w:type="spellStart"/>
      <w:r w:rsidRPr="0061102B">
        <w:rPr>
          <w:rFonts w:eastAsia="Times New Roman" w:cs="Arial"/>
          <w:color w:val="000000"/>
          <w:lang w:val="en-AU" w:eastAsia="en-AU"/>
        </w:rPr>
        <w:t>JCGRG</w:t>
      </w:r>
      <w:proofErr w:type="spellEnd"/>
      <w:r w:rsidRPr="0061102B">
        <w:rPr>
          <w:rFonts w:eastAsia="Times New Roman" w:cs="Arial"/>
          <w:color w:val="000000"/>
          <w:lang w:val="en-AU" w:eastAsia="en-AU"/>
        </w:rPr>
        <w:t xml:space="preserve"> will need attention to ensure it is fit for future purpose.</w:t>
      </w:r>
    </w:p>
    <w:p w14:paraId="497B441D" w14:textId="77777777" w:rsidR="0061102B" w:rsidRPr="0061102B" w:rsidRDefault="0061102B" w:rsidP="0061102B">
      <w:pPr>
        <w:spacing w:before="120" w:after="120" w:line="288" w:lineRule="auto"/>
        <w:ind w:left="-990"/>
        <w:rPr>
          <w:rFonts w:ascii="Arial" w:hAnsi="Arial" w:cs="Arial"/>
          <w:bCs/>
          <w:color w:val="000000" w:themeColor="text1"/>
          <w:sz w:val="22"/>
          <w:szCs w:val="22"/>
        </w:rPr>
      </w:pPr>
    </w:p>
    <w:p w14:paraId="41A319C0" w14:textId="3933933F" w:rsidR="00B46F06" w:rsidRPr="00E40FD5" w:rsidRDefault="0061102B">
      <w:pPr>
        <w:rPr>
          <w:rFonts w:ascii="Arial" w:hAnsi="Arial" w:cs="Arial"/>
          <w:bCs/>
          <w:color w:val="000000" w:themeColor="text1"/>
          <w:sz w:val="22"/>
          <w:szCs w:val="22"/>
        </w:rPr>
      </w:pPr>
      <w:r>
        <w:rPr>
          <w:rFonts w:ascii="Arial" w:hAnsi="Arial" w:cs="Arial"/>
          <w:bCs/>
          <w:color w:val="000000" w:themeColor="text1"/>
          <w:sz w:val="22"/>
          <w:szCs w:val="22"/>
        </w:rPr>
        <w:br w:type="page"/>
      </w:r>
      <w:bookmarkStart w:id="5" w:name="_Toc3913609"/>
    </w:p>
    <w:tbl>
      <w:tblPr>
        <w:tblStyle w:val="TableGrid"/>
        <w:tblW w:w="10521" w:type="dxa"/>
        <w:tblInd w:w="-885" w:type="dxa"/>
        <w:tblLayout w:type="fixed"/>
        <w:tblLook w:val="04A0" w:firstRow="1" w:lastRow="0" w:firstColumn="1" w:lastColumn="0" w:noHBand="0" w:noVBand="1"/>
      </w:tblPr>
      <w:tblGrid>
        <w:gridCol w:w="4679"/>
        <w:gridCol w:w="723"/>
        <w:gridCol w:w="5119"/>
      </w:tblGrid>
      <w:tr w:rsidR="00B46F06" w:rsidRPr="00F05329" w14:paraId="3F54828E" w14:textId="77777777" w:rsidTr="0038669C">
        <w:trPr>
          <w:trHeight w:val="541"/>
        </w:trPr>
        <w:tc>
          <w:tcPr>
            <w:tcW w:w="10521" w:type="dxa"/>
            <w:gridSpan w:val="3"/>
            <w:tcBorders>
              <w:top w:val="single" w:sz="4" w:space="0" w:color="auto"/>
              <w:left w:val="single" w:sz="4" w:space="0" w:color="auto"/>
              <w:bottom w:val="nil"/>
              <w:right w:val="single" w:sz="4" w:space="0" w:color="auto"/>
            </w:tcBorders>
            <w:hideMark/>
          </w:tcPr>
          <w:p w14:paraId="291FAD9F" w14:textId="77777777" w:rsidR="00B46F06" w:rsidRPr="00E40FD5" w:rsidRDefault="00B46F06" w:rsidP="00E40FD5">
            <w:pPr>
              <w:pStyle w:val="Heading1"/>
              <w:spacing w:before="40" w:after="40"/>
              <w:ind w:left="-249"/>
              <w:jc w:val="center"/>
              <w:outlineLvl w:val="0"/>
              <w:rPr>
                <w:rFonts w:ascii="Calibri" w:hAnsi="Calibri" w:cs="Calibri"/>
                <w:b/>
                <w:sz w:val="44"/>
                <w:szCs w:val="44"/>
              </w:rPr>
            </w:pPr>
            <w:bookmarkStart w:id="6" w:name="_Toc2809930"/>
            <w:r w:rsidRPr="00E40FD5">
              <w:rPr>
                <w:rFonts w:ascii="Calibri" w:hAnsi="Calibri" w:cs="Calibri"/>
                <w:b/>
                <w:color w:val="FF0000"/>
                <w:sz w:val="44"/>
                <w:szCs w:val="44"/>
              </w:rPr>
              <w:lastRenderedPageBreak/>
              <w:t>INFOGRAPHIC OF KEY REPORT FINDINGS</w:t>
            </w:r>
            <w:bookmarkEnd w:id="6"/>
          </w:p>
        </w:tc>
      </w:tr>
      <w:tr w:rsidR="0038669C" w:rsidRPr="00D01C00" w14:paraId="0E224736" w14:textId="77777777" w:rsidTr="0038669C">
        <w:trPr>
          <w:trHeight w:val="2343"/>
        </w:trPr>
        <w:tc>
          <w:tcPr>
            <w:tcW w:w="4679" w:type="dxa"/>
            <w:tcBorders>
              <w:top w:val="nil"/>
              <w:left w:val="single" w:sz="4" w:space="0" w:color="auto"/>
              <w:bottom w:val="nil"/>
              <w:right w:val="nil"/>
            </w:tcBorders>
          </w:tcPr>
          <w:p w14:paraId="229D97B2" w14:textId="77777777" w:rsidR="00B46F06" w:rsidRPr="00592ABE" w:rsidRDefault="00B46F06" w:rsidP="00E40FD5">
            <w:pPr>
              <w:rPr>
                <w:rFonts w:cs="Arial"/>
                <w:b/>
                <w:sz w:val="21"/>
                <w:szCs w:val="21"/>
              </w:rPr>
            </w:pPr>
            <w:r w:rsidRPr="00592ABE">
              <w:rPr>
                <w:rFonts w:cs="Arial"/>
                <w:b/>
                <w:sz w:val="21"/>
                <w:szCs w:val="21"/>
              </w:rPr>
              <w:t>FACTORS DECREASING SERVICE DEMAND</w:t>
            </w:r>
          </w:p>
          <w:p w14:paraId="4EB8EFBE" w14:textId="4F6A5784" w:rsidR="00B46F06" w:rsidRDefault="00B46F06" w:rsidP="00DE1F86">
            <w:pPr>
              <w:numPr>
                <w:ilvl w:val="0"/>
                <w:numId w:val="43"/>
              </w:numPr>
              <w:rPr>
                <w:rFonts w:cs="Arial"/>
                <w:sz w:val="21"/>
                <w:szCs w:val="21"/>
              </w:rPr>
            </w:pPr>
            <w:bookmarkStart w:id="7" w:name="_Hlk3873522"/>
            <w:r w:rsidRPr="00592ABE">
              <w:rPr>
                <w:rFonts w:cs="Arial"/>
                <w:sz w:val="21"/>
                <w:szCs w:val="21"/>
              </w:rPr>
              <w:t xml:space="preserve">Existing and renewed early intervention and prevention </w:t>
            </w:r>
            <w:proofErr w:type="gramStart"/>
            <w:r w:rsidRPr="00592ABE">
              <w:rPr>
                <w:rFonts w:cs="Arial"/>
                <w:sz w:val="21"/>
                <w:szCs w:val="21"/>
              </w:rPr>
              <w:t>efforts</w:t>
            </w:r>
            <w:bookmarkEnd w:id="7"/>
            <w:proofErr w:type="gramEnd"/>
          </w:p>
          <w:p w14:paraId="3DAC379F" w14:textId="77777777" w:rsidR="0038669C" w:rsidRPr="00592ABE" w:rsidRDefault="0038669C" w:rsidP="0038669C">
            <w:pPr>
              <w:ind w:left="394"/>
              <w:rPr>
                <w:rFonts w:cs="Arial"/>
                <w:sz w:val="21"/>
                <w:szCs w:val="21"/>
              </w:rPr>
            </w:pPr>
          </w:p>
          <w:p w14:paraId="461CE8C6" w14:textId="77777777" w:rsidR="00E40FD5" w:rsidRPr="00592ABE" w:rsidRDefault="00E40FD5" w:rsidP="00E40FD5">
            <w:pPr>
              <w:rPr>
                <w:rFonts w:cs="Arial"/>
                <w:sz w:val="21"/>
                <w:szCs w:val="21"/>
              </w:rPr>
            </w:pPr>
          </w:p>
          <w:p w14:paraId="44C236D5" w14:textId="77777777" w:rsidR="00E40FD5" w:rsidRPr="00592ABE" w:rsidRDefault="00E40FD5" w:rsidP="00E40FD5">
            <w:pPr>
              <w:rPr>
                <w:rFonts w:cs="Arial"/>
                <w:sz w:val="21"/>
                <w:szCs w:val="21"/>
              </w:rPr>
            </w:pPr>
          </w:p>
          <w:p w14:paraId="4AA02E1B" w14:textId="77777777" w:rsidR="00E40FD5" w:rsidRPr="00592ABE" w:rsidRDefault="00E40FD5" w:rsidP="00E40FD5">
            <w:pPr>
              <w:rPr>
                <w:rFonts w:cs="Arial"/>
                <w:sz w:val="21"/>
                <w:szCs w:val="21"/>
              </w:rPr>
            </w:pPr>
          </w:p>
          <w:p w14:paraId="5306465C" w14:textId="42DB0959" w:rsidR="00E40FD5" w:rsidRPr="00592ABE" w:rsidRDefault="00E40FD5" w:rsidP="00E40FD5">
            <w:pPr>
              <w:rPr>
                <w:rFonts w:cs="Arial"/>
                <w:sz w:val="21"/>
                <w:szCs w:val="21"/>
              </w:rPr>
            </w:pPr>
          </w:p>
          <w:p w14:paraId="721B70D3" w14:textId="2EC76830" w:rsidR="00E40FD5" w:rsidRPr="00592ABE" w:rsidRDefault="00E40FD5" w:rsidP="00E40FD5">
            <w:pPr>
              <w:rPr>
                <w:rFonts w:cs="Arial"/>
                <w:sz w:val="21"/>
                <w:szCs w:val="21"/>
              </w:rPr>
            </w:pPr>
          </w:p>
          <w:p w14:paraId="12D141A9" w14:textId="42847007" w:rsidR="00E40FD5" w:rsidRPr="00592ABE" w:rsidRDefault="00E40FD5" w:rsidP="00E40FD5">
            <w:pPr>
              <w:rPr>
                <w:rFonts w:cs="Arial"/>
                <w:sz w:val="21"/>
                <w:szCs w:val="21"/>
              </w:rPr>
            </w:pPr>
          </w:p>
        </w:tc>
        <w:tc>
          <w:tcPr>
            <w:tcW w:w="723" w:type="dxa"/>
            <w:tcBorders>
              <w:top w:val="nil"/>
              <w:left w:val="nil"/>
              <w:bottom w:val="nil"/>
              <w:right w:val="nil"/>
            </w:tcBorders>
          </w:tcPr>
          <w:p w14:paraId="00D0BA81" w14:textId="77777777" w:rsidR="00B46F06" w:rsidRDefault="00B46F06" w:rsidP="00B46F06">
            <w:pPr>
              <w:ind w:left="-993"/>
              <w:rPr>
                <w:sz w:val="24"/>
              </w:rPr>
            </w:pPr>
          </w:p>
        </w:tc>
        <w:tc>
          <w:tcPr>
            <w:tcW w:w="5119" w:type="dxa"/>
            <w:tcBorders>
              <w:top w:val="nil"/>
              <w:left w:val="nil"/>
              <w:bottom w:val="nil"/>
              <w:right w:val="single" w:sz="4" w:space="0" w:color="auto"/>
            </w:tcBorders>
          </w:tcPr>
          <w:p w14:paraId="3812C4F2" w14:textId="77777777" w:rsidR="00B46F06" w:rsidRPr="00592ABE" w:rsidRDefault="00B46F06" w:rsidP="00E40FD5">
            <w:pPr>
              <w:spacing w:before="60" w:after="60"/>
              <w:rPr>
                <w:rFonts w:cs="Arial"/>
                <w:b/>
                <w:sz w:val="21"/>
                <w:szCs w:val="21"/>
              </w:rPr>
            </w:pPr>
            <w:r w:rsidRPr="00592ABE">
              <w:rPr>
                <w:rFonts w:cs="Arial"/>
                <w:b/>
                <w:sz w:val="21"/>
                <w:szCs w:val="21"/>
              </w:rPr>
              <w:t>FACTORS DECREASING WORKER SUPPLY</w:t>
            </w:r>
          </w:p>
          <w:p w14:paraId="431A4FA8" w14:textId="77777777" w:rsidR="00B46F06" w:rsidRPr="00592ABE" w:rsidRDefault="00B46F06" w:rsidP="00DE1F86">
            <w:pPr>
              <w:numPr>
                <w:ilvl w:val="0"/>
                <w:numId w:val="43"/>
              </w:numPr>
              <w:spacing w:before="40" w:after="40"/>
              <w:jc w:val="both"/>
              <w:rPr>
                <w:rFonts w:cs="Arial"/>
                <w:sz w:val="21"/>
                <w:szCs w:val="21"/>
              </w:rPr>
            </w:pPr>
            <w:bookmarkStart w:id="8" w:name="_Hlk3873538"/>
            <w:r w:rsidRPr="00592ABE">
              <w:rPr>
                <w:rFonts w:cs="Arial"/>
                <w:sz w:val="21"/>
                <w:szCs w:val="21"/>
              </w:rPr>
              <w:t xml:space="preserve">Lower proportion of people undertaking vocational education and training (VET) </w:t>
            </w:r>
          </w:p>
          <w:p w14:paraId="636EAE68" w14:textId="77777777" w:rsidR="00B46F06" w:rsidRPr="00592ABE" w:rsidRDefault="00B46F06" w:rsidP="00DE1F86">
            <w:pPr>
              <w:numPr>
                <w:ilvl w:val="0"/>
                <w:numId w:val="43"/>
              </w:numPr>
              <w:spacing w:before="40" w:after="40"/>
              <w:jc w:val="both"/>
              <w:rPr>
                <w:rFonts w:cs="Arial"/>
                <w:sz w:val="21"/>
                <w:szCs w:val="21"/>
              </w:rPr>
            </w:pPr>
            <w:r w:rsidRPr="00592ABE">
              <w:rPr>
                <w:rFonts w:cs="Arial"/>
                <w:sz w:val="21"/>
                <w:szCs w:val="21"/>
              </w:rPr>
              <w:t xml:space="preserve">Insecure employment tenure for workers </w:t>
            </w:r>
          </w:p>
          <w:p w14:paraId="2825A579" w14:textId="77777777" w:rsidR="00B46F06" w:rsidRPr="00592ABE" w:rsidRDefault="00B46F06" w:rsidP="00DE1F86">
            <w:pPr>
              <w:numPr>
                <w:ilvl w:val="0"/>
                <w:numId w:val="43"/>
              </w:numPr>
              <w:spacing w:before="40" w:after="40"/>
              <w:jc w:val="both"/>
              <w:rPr>
                <w:rFonts w:cs="Arial"/>
                <w:sz w:val="21"/>
                <w:szCs w:val="21"/>
              </w:rPr>
            </w:pPr>
            <w:r w:rsidRPr="00592ABE">
              <w:rPr>
                <w:rFonts w:cs="Arial"/>
                <w:sz w:val="21"/>
                <w:szCs w:val="21"/>
              </w:rPr>
              <w:t>Insufficient professional development opportunities and support</w:t>
            </w:r>
          </w:p>
          <w:p w14:paraId="4749D6B1" w14:textId="77777777" w:rsidR="00B46F06" w:rsidRPr="00592ABE" w:rsidRDefault="00B46F06" w:rsidP="00DE1F86">
            <w:pPr>
              <w:numPr>
                <w:ilvl w:val="0"/>
                <w:numId w:val="43"/>
              </w:numPr>
              <w:spacing w:before="40" w:after="40"/>
              <w:jc w:val="both"/>
              <w:rPr>
                <w:rFonts w:cs="Arial"/>
                <w:sz w:val="21"/>
                <w:szCs w:val="21"/>
              </w:rPr>
            </w:pPr>
            <w:r w:rsidRPr="00592ABE">
              <w:rPr>
                <w:rFonts w:cs="Arial"/>
                <w:sz w:val="21"/>
                <w:szCs w:val="21"/>
              </w:rPr>
              <w:t>Low pay rates relative to other industries</w:t>
            </w:r>
          </w:p>
          <w:p w14:paraId="3F55C393" w14:textId="77777777" w:rsidR="00B46F06" w:rsidRPr="00592ABE" w:rsidRDefault="00B46F06" w:rsidP="00DE1F86">
            <w:pPr>
              <w:numPr>
                <w:ilvl w:val="0"/>
                <w:numId w:val="43"/>
              </w:numPr>
              <w:spacing w:before="40" w:after="40"/>
              <w:jc w:val="both"/>
              <w:rPr>
                <w:rFonts w:cs="Arial"/>
                <w:sz w:val="21"/>
                <w:szCs w:val="21"/>
              </w:rPr>
            </w:pPr>
            <w:r w:rsidRPr="00592ABE">
              <w:rPr>
                <w:rFonts w:cs="Arial"/>
                <w:color w:val="222222"/>
                <w:sz w:val="21"/>
                <w:szCs w:val="21"/>
                <w:shd w:val="clear" w:color="auto" w:fill="FFFFFF"/>
              </w:rPr>
              <w:t>Absence of clear career pathways</w:t>
            </w:r>
            <w:bookmarkEnd w:id="8"/>
          </w:p>
          <w:p w14:paraId="6AD1CFEA" w14:textId="5F82FDF7" w:rsidR="00592ABE" w:rsidRPr="00592ABE" w:rsidRDefault="00592ABE" w:rsidP="00592ABE">
            <w:pPr>
              <w:spacing w:before="40" w:after="40"/>
              <w:jc w:val="both"/>
              <w:rPr>
                <w:rFonts w:cs="Arial"/>
                <w:sz w:val="21"/>
                <w:szCs w:val="21"/>
              </w:rPr>
            </w:pPr>
          </w:p>
        </w:tc>
      </w:tr>
      <w:tr w:rsidR="0038669C" w14:paraId="31EDAFBF" w14:textId="77777777" w:rsidTr="0038669C">
        <w:trPr>
          <w:trHeight w:val="11"/>
        </w:trPr>
        <w:tc>
          <w:tcPr>
            <w:tcW w:w="4679" w:type="dxa"/>
            <w:tcBorders>
              <w:top w:val="nil"/>
              <w:left w:val="single" w:sz="4" w:space="0" w:color="auto"/>
              <w:bottom w:val="nil"/>
              <w:right w:val="nil"/>
            </w:tcBorders>
          </w:tcPr>
          <w:p w14:paraId="54129831" w14:textId="6802734C" w:rsidR="00B46F06" w:rsidRPr="00592ABE" w:rsidRDefault="00592ABE" w:rsidP="00B46F06">
            <w:pPr>
              <w:ind w:left="34"/>
              <w:rPr>
                <w:rFonts w:cs="Arial"/>
                <w:sz w:val="21"/>
                <w:szCs w:val="21"/>
              </w:rPr>
            </w:pPr>
            <w:r w:rsidRPr="00592ABE">
              <w:rPr>
                <w:rFonts w:cs="Arial"/>
                <w:noProof/>
                <w:sz w:val="21"/>
                <w:szCs w:val="21"/>
                <w:lang w:eastAsia="en-AU"/>
              </w:rPr>
              <mc:AlternateContent>
                <mc:Choice Requires="wps">
                  <w:drawing>
                    <wp:anchor distT="0" distB="0" distL="114300" distR="114300" simplePos="0" relativeHeight="251651584" behindDoc="0" locked="0" layoutInCell="1" allowOverlap="1" wp14:anchorId="52A1B6E5" wp14:editId="48A46C29">
                      <wp:simplePos x="0" y="0"/>
                      <wp:positionH relativeFrom="column">
                        <wp:posOffset>1319530</wp:posOffset>
                      </wp:positionH>
                      <wp:positionV relativeFrom="paragraph">
                        <wp:posOffset>-27940</wp:posOffset>
                      </wp:positionV>
                      <wp:extent cx="266700" cy="257175"/>
                      <wp:effectExtent l="19050" t="0" r="19050" b="47625"/>
                      <wp:wrapNone/>
                      <wp:docPr id="35" name="Arrow: Down 35"/>
                      <wp:cNvGraphicFramePr/>
                      <a:graphic xmlns:a="http://schemas.openxmlformats.org/drawingml/2006/main">
                        <a:graphicData uri="http://schemas.microsoft.com/office/word/2010/wordprocessingShape">
                          <wps:wsp>
                            <wps:cNvSpPr/>
                            <wps:spPr>
                              <a:xfrm>
                                <a:off x="0" y="0"/>
                                <a:ext cx="266700" cy="257175"/>
                              </a:xfrm>
                              <a:prstGeom prst="downArrow">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2E505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5" o:spid="_x0000_s1026" type="#_x0000_t67" style="position:absolute;margin-left:103.9pt;margin-top:-2.2pt;width:21pt;height:20.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" adj="10800" fillcolor="#00b050" strokecolor="#00b050" strokeweight="2pt"/>
                  </w:pict>
                </mc:Fallback>
              </mc:AlternateContent>
            </w:r>
          </w:p>
        </w:tc>
        <w:tc>
          <w:tcPr>
            <w:tcW w:w="723" w:type="dxa"/>
            <w:tcBorders>
              <w:top w:val="nil"/>
              <w:left w:val="nil"/>
              <w:bottom w:val="nil"/>
              <w:right w:val="nil"/>
            </w:tcBorders>
          </w:tcPr>
          <w:p w14:paraId="686564C4" w14:textId="77777777" w:rsidR="00B46F06" w:rsidRDefault="00B46F06" w:rsidP="00B46F06">
            <w:pPr>
              <w:ind w:left="-993"/>
            </w:pPr>
          </w:p>
        </w:tc>
        <w:tc>
          <w:tcPr>
            <w:tcW w:w="5119" w:type="dxa"/>
            <w:tcBorders>
              <w:top w:val="nil"/>
              <w:left w:val="nil"/>
              <w:bottom w:val="nil"/>
              <w:right w:val="single" w:sz="4" w:space="0" w:color="auto"/>
            </w:tcBorders>
          </w:tcPr>
          <w:p w14:paraId="14D7B2A9" w14:textId="1C37F69F" w:rsidR="00B46F06" w:rsidRPr="00592ABE" w:rsidRDefault="00592ABE" w:rsidP="00E40FD5">
            <w:pPr>
              <w:rPr>
                <w:rFonts w:cs="Arial"/>
                <w:sz w:val="21"/>
                <w:szCs w:val="21"/>
              </w:rPr>
            </w:pPr>
            <w:r w:rsidRPr="00592ABE">
              <w:rPr>
                <w:rFonts w:cs="Arial"/>
                <w:noProof/>
                <w:sz w:val="21"/>
                <w:szCs w:val="21"/>
                <w:lang w:eastAsia="en-AU"/>
              </w:rPr>
              <mc:AlternateContent>
                <mc:Choice Requires="wps">
                  <w:drawing>
                    <wp:anchor distT="0" distB="0" distL="114300" distR="114300" simplePos="0" relativeHeight="251621888" behindDoc="0" locked="0" layoutInCell="1" allowOverlap="1" wp14:anchorId="47E1E329" wp14:editId="66D64645">
                      <wp:simplePos x="0" y="0"/>
                      <wp:positionH relativeFrom="column">
                        <wp:posOffset>1161415</wp:posOffset>
                      </wp:positionH>
                      <wp:positionV relativeFrom="paragraph">
                        <wp:posOffset>-27940</wp:posOffset>
                      </wp:positionV>
                      <wp:extent cx="266700" cy="257175"/>
                      <wp:effectExtent l="19050" t="0" r="19050" b="47625"/>
                      <wp:wrapNone/>
                      <wp:docPr id="34" name="Arrow: Down 34"/>
                      <wp:cNvGraphicFramePr/>
                      <a:graphic xmlns:a="http://schemas.openxmlformats.org/drawingml/2006/main">
                        <a:graphicData uri="http://schemas.microsoft.com/office/word/2010/wordprocessingShape">
                          <wps:wsp>
                            <wps:cNvSpPr/>
                            <wps:spPr>
                              <a:xfrm>
                                <a:off x="0" y="0"/>
                                <a:ext cx="266700" cy="257175"/>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3360B" id="Arrow: Down 34" o:spid="_x0000_s1026" type="#_x0000_t67" style="position:absolute;margin-left:91.45pt;margin-top:-2.2pt;width:21pt;height:20.2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" adj="10800" fillcolor="red" strokecolor="red" strokeweight="2pt"/>
                  </w:pict>
                </mc:Fallback>
              </mc:AlternateContent>
            </w:r>
          </w:p>
        </w:tc>
      </w:tr>
      <w:tr w:rsidR="0038669C" w14:paraId="157ECF39" w14:textId="77777777" w:rsidTr="0038669C">
        <w:trPr>
          <w:trHeight w:val="11"/>
        </w:trPr>
        <w:tc>
          <w:tcPr>
            <w:tcW w:w="4679" w:type="dxa"/>
            <w:tcBorders>
              <w:top w:val="nil"/>
              <w:left w:val="single" w:sz="4" w:space="0" w:color="auto"/>
              <w:bottom w:val="nil"/>
              <w:right w:val="nil"/>
            </w:tcBorders>
            <w:shd w:val="clear" w:color="auto" w:fill="000000" w:themeFill="text1"/>
            <w:hideMark/>
          </w:tcPr>
          <w:p w14:paraId="067C0EA1" w14:textId="77777777" w:rsidR="00B46F06" w:rsidRPr="00592ABE" w:rsidRDefault="00B46F06" w:rsidP="0038669C">
            <w:pPr>
              <w:ind w:left="34"/>
              <w:jc w:val="center"/>
              <w:rPr>
                <w:rFonts w:cs="Arial"/>
                <w:sz w:val="21"/>
                <w:szCs w:val="21"/>
              </w:rPr>
            </w:pPr>
            <w:r w:rsidRPr="00592ABE">
              <w:rPr>
                <w:rFonts w:cs="Arial"/>
                <w:b/>
                <w:sz w:val="21"/>
                <w:szCs w:val="21"/>
              </w:rPr>
              <w:t>SERVICE DEMAND</w:t>
            </w:r>
          </w:p>
        </w:tc>
        <w:tc>
          <w:tcPr>
            <w:tcW w:w="723" w:type="dxa"/>
            <w:tcBorders>
              <w:top w:val="nil"/>
              <w:left w:val="nil"/>
              <w:bottom w:val="nil"/>
              <w:right w:val="nil"/>
            </w:tcBorders>
            <w:hideMark/>
          </w:tcPr>
          <w:p w14:paraId="6049DA9A" w14:textId="77777777" w:rsidR="00B46F06" w:rsidRDefault="00B46F06" w:rsidP="0038669C">
            <w:pPr>
              <w:ind w:left="-993"/>
            </w:pPr>
            <w:r>
              <w:rPr>
                <w:noProof/>
                <w:lang w:eastAsia="en-AU"/>
              </w:rPr>
              <mc:AlternateContent>
                <mc:Choice Requires="wps">
                  <w:drawing>
                    <wp:anchor distT="0" distB="0" distL="114300" distR="114300" simplePos="0" relativeHeight="251678208" behindDoc="0" locked="0" layoutInCell="1" allowOverlap="1" wp14:anchorId="091C72C4" wp14:editId="4552BC0D">
                      <wp:simplePos x="0" y="0"/>
                      <wp:positionH relativeFrom="column">
                        <wp:posOffset>26670</wp:posOffset>
                      </wp:positionH>
                      <wp:positionV relativeFrom="paragraph">
                        <wp:posOffset>-100330</wp:posOffset>
                      </wp:positionV>
                      <wp:extent cx="276225" cy="180975"/>
                      <wp:effectExtent l="19050" t="19050" r="47625" b="28575"/>
                      <wp:wrapNone/>
                      <wp:docPr id="33" name="Isosceles Triangle 33"/>
                      <wp:cNvGraphicFramePr/>
                      <a:graphic xmlns:a="http://schemas.openxmlformats.org/drawingml/2006/main">
                        <a:graphicData uri="http://schemas.microsoft.com/office/word/2010/wordprocessingShape">
                          <wps:wsp>
                            <wps:cNvSpPr/>
                            <wps:spPr>
                              <a:xfrm>
                                <a:off x="0" y="0"/>
                                <a:ext cx="276225" cy="180975"/>
                              </a:xfrm>
                              <a:prstGeom prst="triangle">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68332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3" o:spid="_x0000_s1026" type="#_x0000_t5" style="position:absolute;margin-left:2.1pt;margin-top:-7.9pt;width:21.75pt;height:14.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" fillcolor="#a5a5a5 [2092]" strokecolor="black [3213]" strokeweight="2pt"/>
                  </w:pict>
                </mc:Fallback>
              </mc:AlternateContent>
            </w:r>
          </w:p>
        </w:tc>
        <w:tc>
          <w:tcPr>
            <w:tcW w:w="5119" w:type="dxa"/>
            <w:tcBorders>
              <w:top w:val="nil"/>
              <w:left w:val="nil"/>
              <w:bottom w:val="nil"/>
              <w:right w:val="single" w:sz="4" w:space="0" w:color="auto"/>
            </w:tcBorders>
            <w:shd w:val="clear" w:color="auto" w:fill="000000" w:themeFill="text1"/>
            <w:hideMark/>
          </w:tcPr>
          <w:p w14:paraId="0C5434EB" w14:textId="77777777" w:rsidR="00B46F06" w:rsidRPr="00592ABE" w:rsidRDefault="00B46F06" w:rsidP="0038669C">
            <w:pPr>
              <w:jc w:val="center"/>
              <w:rPr>
                <w:rFonts w:cs="Arial"/>
                <w:sz w:val="21"/>
                <w:szCs w:val="21"/>
              </w:rPr>
            </w:pPr>
            <w:r w:rsidRPr="00592ABE">
              <w:rPr>
                <w:rFonts w:cs="Arial"/>
                <w:b/>
                <w:sz w:val="21"/>
                <w:szCs w:val="21"/>
              </w:rPr>
              <w:t>WORKER SUPPLY</w:t>
            </w:r>
          </w:p>
        </w:tc>
      </w:tr>
      <w:tr w:rsidR="0038669C" w:rsidRPr="00F05329" w14:paraId="0179732A" w14:textId="77777777" w:rsidTr="0038669C">
        <w:trPr>
          <w:trHeight w:val="4293"/>
        </w:trPr>
        <w:tc>
          <w:tcPr>
            <w:tcW w:w="4679" w:type="dxa"/>
            <w:tcBorders>
              <w:top w:val="nil"/>
              <w:left w:val="single" w:sz="4" w:space="0" w:color="auto"/>
              <w:bottom w:val="nil"/>
              <w:right w:val="nil"/>
            </w:tcBorders>
          </w:tcPr>
          <w:p w14:paraId="3CE08BDC" w14:textId="77777777" w:rsidR="00B46F06" w:rsidRPr="00592ABE" w:rsidRDefault="00B46F06" w:rsidP="00B46F06">
            <w:pPr>
              <w:spacing w:after="80"/>
              <w:ind w:left="34"/>
              <w:rPr>
                <w:rFonts w:cs="Arial"/>
                <w:b/>
                <w:sz w:val="21"/>
                <w:szCs w:val="21"/>
              </w:rPr>
            </w:pPr>
            <w:r w:rsidRPr="00592ABE">
              <w:rPr>
                <w:rFonts w:cs="Arial"/>
                <w:noProof/>
                <w:sz w:val="21"/>
                <w:szCs w:val="21"/>
                <w:lang w:eastAsia="en-AU"/>
              </w:rPr>
              <mc:AlternateContent>
                <mc:Choice Requires="wps">
                  <w:drawing>
                    <wp:anchor distT="0" distB="0" distL="114300" distR="114300" simplePos="0" relativeHeight="251727360" behindDoc="0" locked="0" layoutInCell="1" allowOverlap="1" wp14:anchorId="6B64AA5C" wp14:editId="120529A6">
                      <wp:simplePos x="0" y="0"/>
                      <wp:positionH relativeFrom="column">
                        <wp:posOffset>1334770</wp:posOffset>
                      </wp:positionH>
                      <wp:positionV relativeFrom="paragraph">
                        <wp:posOffset>-81915</wp:posOffset>
                      </wp:positionV>
                      <wp:extent cx="266700" cy="257175"/>
                      <wp:effectExtent l="19050" t="19050" r="19050" b="28575"/>
                      <wp:wrapNone/>
                      <wp:docPr id="32" name="Arrow: Down 32"/>
                      <wp:cNvGraphicFramePr/>
                      <a:graphic xmlns:a="http://schemas.openxmlformats.org/drawingml/2006/main">
                        <a:graphicData uri="http://schemas.microsoft.com/office/word/2010/wordprocessingShape">
                          <wps:wsp>
                            <wps:cNvSpPr/>
                            <wps:spPr>
                              <a:xfrm rot="10800000">
                                <a:off x="0" y="0"/>
                                <a:ext cx="266700" cy="257175"/>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04A95" id="Arrow: Down 32" o:spid="_x0000_s1026" type="#_x0000_t67" style="position:absolute;margin-left:105.1pt;margin-top:-6.45pt;width:21pt;height:20.25pt;rotation:180;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" adj="10800" fillcolor="red" strokecolor="red" strokeweight="2pt"/>
                  </w:pict>
                </mc:Fallback>
              </mc:AlternateContent>
            </w:r>
          </w:p>
          <w:p w14:paraId="17640B45" w14:textId="77777777" w:rsidR="0038669C" w:rsidRPr="0038669C" w:rsidRDefault="0038669C" w:rsidP="00B46F06">
            <w:pPr>
              <w:spacing w:before="120" w:after="120"/>
              <w:ind w:left="34"/>
              <w:rPr>
                <w:rFonts w:cs="Arial"/>
                <w:b/>
                <w:sz w:val="8"/>
                <w:szCs w:val="8"/>
              </w:rPr>
            </w:pPr>
          </w:p>
          <w:p w14:paraId="0C995EDB" w14:textId="51CBED86" w:rsidR="00B46F06" w:rsidRPr="00592ABE" w:rsidRDefault="00B46F06" w:rsidP="00B46F06">
            <w:pPr>
              <w:spacing w:before="120" w:after="120"/>
              <w:ind w:left="34"/>
              <w:rPr>
                <w:rFonts w:cs="Arial"/>
                <w:b/>
                <w:sz w:val="21"/>
                <w:szCs w:val="21"/>
              </w:rPr>
            </w:pPr>
            <w:r w:rsidRPr="00592ABE">
              <w:rPr>
                <w:rFonts w:cs="Arial"/>
                <w:b/>
                <w:sz w:val="21"/>
                <w:szCs w:val="21"/>
              </w:rPr>
              <w:t>FACTORS INCREASING SERVICE DEMAND</w:t>
            </w:r>
          </w:p>
          <w:p w14:paraId="72D8B1B3" w14:textId="77777777" w:rsidR="00B46F06" w:rsidRPr="00592ABE" w:rsidRDefault="00B46F06" w:rsidP="00DE1F86">
            <w:pPr>
              <w:numPr>
                <w:ilvl w:val="0"/>
                <w:numId w:val="45"/>
              </w:numPr>
              <w:spacing w:before="40" w:after="40"/>
              <w:jc w:val="both"/>
              <w:rPr>
                <w:rFonts w:cs="Arial"/>
                <w:sz w:val="21"/>
                <w:szCs w:val="21"/>
              </w:rPr>
            </w:pPr>
            <w:r w:rsidRPr="00592ABE">
              <w:rPr>
                <w:rFonts w:cs="Arial"/>
                <w:sz w:val="21"/>
                <w:szCs w:val="21"/>
              </w:rPr>
              <w:t>Growing population - all age groups</w:t>
            </w:r>
          </w:p>
          <w:p w14:paraId="7E261E6E" w14:textId="77777777" w:rsidR="00B46F06" w:rsidRPr="00592ABE" w:rsidRDefault="00B46F06" w:rsidP="00DE1F86">
            <w:pPr>
              <w:numPr>
                <w:ilvl w:val="0"/>
                <w:numId w:val="45"/>
              </w:numPr>
              <w:spacing w:before="40" w:after="40"/>
              <w:jc w:val="both"/>
              <w:rPr>
                <w:rFonts w:cs="Arial"/>
                <w:sz w:val="21"/>
                <w:szCs w:val="21"/>
              </w:rPr>
            </w:pPr>
            <w:r w:rsidRPr="00592ABE">
              <w:rPr>
                <w:rFonts w:cs="Arial"/>
                <w:sz w:val="21"/>
                <w:szCs w:val="21"/>
              </w:rPr>
              <w:t xml:space="preserve">Higher number of children 0-12 years </w:t>
            </w:r>
          </w:p>
          <w:p w14:paraId="176A4C49" w14:textId="77777777" w:rsidR="00B46F06" w:rsidRPr="00592ABE" w:rsidRDefault="00B46F06" w:rsidP="00DE1F86">
            <w:pPr>
              <w:numPr>
                <w:ilvl w:val="0"/>
                <w:numId w:val="45"/>
              </w:numPr>
              <w:spacing w:before="40" w:after="40"/>
              <w:jc w:val="both"/>
              <w:rPr>
                <w:rFonts w:cs="Arial"/>
                <w:sz w:val="21"/>
                <w:szCs w:val="21"/>
              </w:rPr>
            </w:pPr>
            <w:r w:rsidRPr="00592ABE">
              <w:rPr>
                <w:rFonts w:cs="Arial"/>
                <w:sz w:val="21"/>
                <w:szCs w:val="21"/>
              </w:rPr>
              <w:t>Higher proportion of older persons</w:t>
            </w:r>
          </w:p>
          <w:p w14:paraId="63FD5CC4" w14:textId="77777777" w:rsidR="00B46F06" w:rsidRPr="00592ABE" w:rsidRDefault="00B46F06" w:rsidP="00DE1F86">
            <w:pPr>
              <w:numPr>
                <w:ilvl w:val="0"/>
                <w:numId w:val="45"/>
              </w:numPr>
              <w:spacing w:before="40" w:after="40"/>
              <w:jc w:val="both"/>
              <w:rPr>
                <w:rFonts w:cs="Arial"/>
                <w:sz w:val="21"/>
                <w:szCs w:val="21"/>
              </w:rPr>
            </w:pPr>
            <w:r w:rsidRPr="00592ABE">
              <w:rPr>
                <w:rFonts w:cs="Arial"/>
                <w:sz w:val="21"/>
                <w:szCs w:val="21"/>
              </w:rPr>
              <w:t>Higher rates of disability / complex needs</w:t>
            </w:r>
          </w:p>
          <w:p w14:paraId="09DCB9A7" w14:textId="77777777" w:rsidR="00B46F06" w:rsidRPr="00592ABE" w:rsidRDefault="00B46F06" w:rsidP="00DE1F86">
            <w:pPr>
              <w:numPr>
                <w:ilvl w:val="0"/>
                <w:numId w:val="45"/>
              </w:numPr>
              <w:spacing w:before="40" w:after="40"/>
              <w:jc w:val="both"/>
              <w:rPr>
                <w:rFonts w:cs="Arial"/>
                <w:sz w:val="21"/>
                <w:szCs w:val="21"/>
              </w:rPr>
            </w:pPr>
            <w:r w:rsidRPr="00592ABE">
              <w:rPr>
                <w:rFonts w:cs="Arial"/>
                <w:sz w:val="21"/>
                <w:szCs w:val="21"/>
              </w:rPr>
              <w:t>Higher number of unpaid carers</w:t>
            </w:r>
          </w:p>
          <w:p w14:paraId="73CAE51A" w14:textId="77777777" w:rsidR="00B46F06" w:rsidRPr="00592ABE" w:rsidRDefault="00B46F06" w:rsidP="00DE1F86">
            <w:pPr>
              <w:numPr>
                <w:ilvl w:val="0"/>
                <w:numId w:val="45"/>
              </w:numPr>
              <w:spacing w:before="40" w:after="40"/>
              <w:jc w:val="both"/>
              <w:rPr>
                <w:rFonts w:cs="Arial"/>
                <w:sz w:val="21"/>
                <w:szCs w:val="21"/>
              </w:rPr>
            </w:pPr>
            <w:bookmarkStart w:id="9" w:name="_Hlk3873509"/>
            <w:r w:rsidRPr="00592ABE">
              <w:rPr>
                <w:rFonts w:cs="Arial"/>
                <w:sz w:val="21"/>
                <w:szCs w:val="21"/>
              </w:rPr>
              <w:t xml:space="preserve">Higher number of older persons not able to speak English well or at </w:t>
            </w:r>
            <w:proofErr w:type="gramStart"/>
            <w:r w:rsidRPr="00592ABE">
              <w:rPr>
                <w:rFonts w:cs="Arial"/>
                <w:sz w:val="21"/>
                <w:szCs w:val="21"/>
              </w:rPr>
              <w:t>all</w:t>
            </w:r>
            <w:proofErr w:type="gramEnd"/>
          </w:p>
          <w:p w14:paraId="49C40171" w14:textId="77777777" w:rsidR="00B46F06" w:rsidRPr="00592ABE" w:rsidRDefault="00B46F06" w:rsidP="00DE1F86">
            <w:pPr>
              <w:numPr>
                <w:ilvl w:val="0"/>
                <w:numId w:val="45"/>
              </w:numPr>
              <w:spacing w:before="40" w:after="40"/>
              <w:jc w:val="both"/>
              <w:rPr>
                <w:rFonts w:cs="Arial"/>
                <w:sz w:val="21"/>
                <w:szCs w:val="21"/>
              </w:rPr>
            </w:pPr>
            <w:r w:rsidRPr="00592ABE">
              <w:rPr>
                <w:rFonts w:cs="Arial"/>
                <w:sz w:val="21"/>
                <w:szCs w:val="21"/>
              </w:rPr>
              <w:t xml:space="preserve">Continuing disadvantage </w:t>
            </w:r>
          </w:p>
          <w:p w14:paraId="4185D427" w14:textId="37388390" w:rsidR="00B46F06" w:rsidRPr="0038669C" w:rsidRDefault="00B46F06" w:rsidP="00DE1F86">
            <w:pPr>
              <w:numPr>
                <w:ilvl w:val="0"/>
                <w:numId w:val="45"/>
              </w:numPr>
              <w:spacing w:before="40" w:after="40"/>
              <w:jc w:val="both"/>
              <w:rPr>
                <w:rFonts w:cs="Arial"/>
                <w:sz w:val="21"/>
                <w:szCs w:val="21"/>
              </w:rPr>
            </w:pPr>
            <w:r w:rsidRPr="00592ABE">
              <w:rPr>
                <w:rFonts w:cs="Arial"/>
                <w:color w:val="222222"/>
                <w:sz w:val="21"/>
                <w:szCs w:val="21"/>
                <w:shd w:val="clear" w:color="auto" w:fill="FFFFFF"/>
              </w:rPr>
              <w:t xml:space="preserve">Government policy changes increasing funding for disability and aged care </w:t>
            </w:r>
            <w:proofErr w:type="gramStart"/>
            <w:r w:rsidRPr="00592ABE">
              <w:rPr>
                <w:rFonts w:cs="Arial"/>
                <w:color w:val="222222"/>
                <w:sz w:val="21"/>
                <w:szCs w:val="21"/>
                <w:shd w:val="clear" w:color="auto" w:fill="FFFFFF"/>
              </w:rPr>
              <w:t>service</w:t>
            </w:r>
            <w:bookmarkEnd w:id="9"/>
            <w:proofErr w:type="gramEnd"/>
          </w:p>
          <w:p w14:paraId="4628B39C" w14:textId="77777777" w:rsidR="00B46F06" w:rsidRPr="00592ABE" w:rsidRDefault="00B46F06" w:rsidP="00B46F06">
            <w:pPr>
              <w:ind w:left="34"/>
              <w:rPr>
                <w:rFonts w:cs="Arial"/>
                <w:sz w:val="21"/>
                <w:szCs w:val="21"/>
              </w:rPr>
            </w:pPr>
          </w:p>
        </w:tc>
        <w:tc>
          <w:tcPr>
            <w:tcW w:w="723" w:type="dxa"/>
            <w:tcBorders>
              <w:top w:val="nil"/>
              <w:left w:val="nil"/>
              <w:bottom w:val="nil"/>
              <w:right w:val="nil"/>
            </w:tcBorders>
          </w:tcPr>
          <w:p w14:paraId="227F408A" w14:textId="77777777" w:rsidR="00B46F06" w:rsidRDefault="00B46F06" w:rsidP="00B46F06">
            <w:pPr>
              <w:ind w:left="-993"/>
              <w:rPr>
                <w:sz w:val="24"/>
                <w:szCs w:val="24"/>
              </w:rPr>
            </w:pPr>
          </w:p>
        </w:tc>
        <w:tc>
          <w:tcPr>
            <w:tcW w:w="5119" w:type="dxa"/>
            <w:tcBorders>
              <w:top w:val="nil"/>
              <w:left w:val="nil"/>
              <w:bottom w:val="nil"/>
              <w:right w:val="single" w:sz="4" w:space="0" w:color="auto"/>
            </w:tcBorders>
          </w:tcPr>
          <w:p w14:paraId="06DBB1F2" w14:textId="77777777" w:rsidR="00B46F06" w:rsidRPr="00592ABE" w:rsidRDefault="00B46F06" w:rsidP="00E40FD5">
            <w:pPr>
              <w:rPr>
                <w:rFonts w:cs="Arial"/>
                <w:b/>
                <w:sz w:val="21"/>
                <w:szCs w:val="21"/>
              </w:rPr>
            </w:pPr>
            <w:r w:rsidRPr="00592ABE">
              <w:rPr>
                <w:rFonts w:cs="Arial"/>
                <w:noProof/>
                <w:sz w:val="21"/>
                <w:szCs w:val="21"/>
                <w:lang w:eastAsia="en-AU"/>
              </w:rPr>
              <mc:AlternateContent>
                <mc:Choice Requires="wps">
                  <w:drawing>
                    <wp:anchor distT="0" distB="0" distL="114300" distR="114300" simplePos="0" relativeHeight="251702784" behindDoc="0" locked="0" layoutInCell="1" allowOverlap="1" wp14:anchorId="625EE30D" wp14:editId="6B1B807F">
                      <wp:simplePos x="0" y="0"/>
                      <wp:positionH relativeFrom="column">
                        <wp:posOffset>1165225</wp:posOffset>
                      </wp:positionH>
                      <wp:positionV relativeFrom="paragraph">
                        <wp:posOffset>-53975</wp:posOffset>
                      </wp:positionV>
                      <wp:extent cx="266700" cy="257175"/>
                      <wp:effectExtent l="19050" t="19050" r="19050" b="28575"/>
                      <wp:wrapNone/>
                      <wp:docPr id="31" name="Arrow: Down 31"/>
                      <wp:cNvGraphicFramePr/>
                      <a:graphic xmlns:a="http://schemas.openxmlformats.org/drawingml/2006/main">
                        <a:graphicData uri="http://schemas.microsoft.com/office/word/2010/wordprocessingShape">
                          <wps:wsp>
                            <wps:cNvSpPr/>
                            <wps:spPr>
                              <a:xfrm rot="10800000">
                                <a:off x="0" y="0"/>
                                <a:ext cx="266700" cy="257175"/>
                              </a:xfrm>
                              <a:prstGeom prst="downArrow">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9E562" id="Arrow: Down 31" o:spid="_x0000_s1026" type="#_x0000_t67" style="position:absolute;margin-left:91.75pt;margin-top:-4.25pt;width:21pt;height:20.25pt;rotation:180;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" adj="10800" fillcolor="#00b050" strokecolor="#00b050" strokeweight="2pt"/>
                  </w:pict>
                </mc:Fallback>
              </mc:AlternateContent>
            </w:r>
          </w:p>
          <w:p w14:paraId="6E91E599" w14:textId="77777777" w:rsidR="0038669C" w:rsidRPr="0038669C" w:rsidRDefault="0038669C" w:rsidP="00E40FD5">
            <w:pPr>
              <w:spacing w:before="120" w:after="120"/>
              <w:rPr>
                <w:rFonts w:cs="Arial"/>
                <w:b/>
                <w:sz w:val="8"/>
                <w:szCs w:val="8"/>
              </w:rPr>
            </w:pPr>
          </w:p>
          <w:p w14:paraId="65F0C885" w14:textId="0487F36A" w:rsidR="00B46F06" w:rsidRPr="00592ABE" w:rsidRDefault="00B46F06" w:rsidP="00E40FD5">
            <w:pPr>
              <w:spacing w:before="120" w:after="120"/>
              <w:rPr>
                <w:rFonts w:cs="Arial"/>
                <w:b/>
                <w:sz w:val="21"/>
                <w:szCs w:val="21"/>
              </w:rPr>
            </w:pPr>
            <w:r w:rsidRPr="00592ABE">
              <w:rPr>
                <w:rFonts w:cs="Arial"/>
                <w:b/>
                <w:sz w:val="21"/>
                <w:szCs w:val="21"/>
              </w:rPr>
              <w:t>FACTORS INCREASING WORKER SUPPLY</w:t>
            </w:r>
          </w:p>
          <w:p w14:paraId="61498FD9" w14:textId="77777777" w:rsidR="00B46F06" w:rsidRPr="00592ABE" w:rsidRDefault="00B46F06" w:rsidP="00DE1F86">
            <w:pPr>
              <w:numPr>
                <w:ilvl w:val="0"/>
                <w:numId w:val="44"/>
              </w:numPr>
              <w:spacing w:before="40" w:after="40"/>
              <w:rPr>
                <w:rFonts w:cs="Arial"/>
                <w:sz w:val="21"/>
                <w:szCs w:val="21"/>
              </w:rPr>
            </w:pPr>
            <w:bookmarkStart w:id="10" w:name="_Hlk3873551"/>
            <w:r w:rsidRPr="00592ABE">
              <w:rPr>
                <w:rFonts w:cs="Arial"/>
                <w:sz w:val="21"/>
                <w:szCs w:val="21"/>
              </w:rPr>
              <w:t>Increased Year 12 attainment rates (with corresponding increase in literacy &amp; numeracy)</w:t>
            </w:r>
          </w:p>
          <w:p w14:paraId="5E20697F" w14:textId="77777777" w:rsidR="00B46F06" w:rsidRPr="00592ABE" w:rsidRDefault="00B46F06" w:rsidP="00DE1F86">
            <w:pPr>
              <w:numPr>
                <w:ilvl w:val="0"/>
                <w:numId w:val="44"/>
              </w:numPr>
              <w:spacing w:before="40" w:after="40"/>
              <w:rPr>
                <w:rFonts w:cs="Arial"/>
                <w:sz w:val="21"/>
                <w:szCs w:val="21"/>
              </w:rPr>
            </w:pPr>
            <w:r w:rsidRPr="00592ABE">
              <w:rPr>
                <w:rFonts w:cs="Arial"/>
                <w:sz w:val="21"/>
                <w:szCs w:val="21"/>
              </w:rPr>
              <w:t xml:space="preserve">Higher proportion of persons undertaking university </w:t>
            </w:r>
            <w:proofErr w:type="gramStart"/>
            <w:r w:rsidRPr="00592ABE">
              <w:rPr>
                <w:rFonts w:cs="Arial"/>
                <w:sz w:val="21"/>
                <w:szCs w:val="21"/>
              </w:rPr>
              <w:t>study</w:t>
            </w:r>
            <w:proofErr w:type="gramEnd"/>
          </w:p>
          <w:p w14:paraId="1C7C1C08" w14:textId="77777777" w:rsidR="00B46F06" w:rsidRPr="00592ABE" w:rsidRDefault="00B46F06" w:rsidP="00DE1F86">
            <w:pPr>
              <w:numPr>
                <w:ilvl w:val="0"/>
                <w:numId w:val="44"/>
              </w:numPr>
              <w:spacing w:before="40" w:after="40"/>
              <w:rPr>
                <w:rFonts w:cs="Arial"/>
                <w:sz w:val="21"/>
                <w:szCs w:val="21"/>
              </w:rPr>
            </w:pPr>
            <w:r w:rsidRPr="00592ABE">
              <w:rPr>
                <w:rFonts w:cs="Arial"/>
                <w:sz w:val="21"/>
                <w:szCs w:val="21"/>
              </w:rPr>
              <w:t>Increased proportion of people with practical caring experience</w:t>
            </w:r>
          </w:p>
          <w:p w14:paraId="604C3226" w14:textId="77777777" w:rsidR="00B46F06" w:rsidRPr="00592ABE" w:rsidRDefault="00B46F06" w:rsidP="00DE1F86">
            <w:pPr>
              <w:numPr>
                <w:ilvl w:val="0"/>
                <w:numId w:val="44"/>
              </w:numPr>
              <w:spacing w:before="40" w:after="40"/>
              <w:rPr>
                <w:rFonts w:cs="Arial"/>
                <w:sz w:val="21"/>
                <w:szCs w:val="21"/>
              </w:rPr>
            </w:pPr>
            <w:r w:rsidRPr="00592ABE">
              <w:rPr>
                <w:rFonts w:cs="Arial"/>
                <w:sz w:val="21"/>
                <w:szCs w:val="21"/>
              </w:rPr>
              <w:t xml:space="preserve">Growing proportion of young people and young adults </w:t>
            </w:r>
          </w:p>
          <w:p w14:paraId="662CD470" w14:textId="77777777" w:rsidR="00B46F06" w:rsidRPr="00592ABE" w:rsidRDefault="00B46F06" w:rsidP="00DE1F86">
            <w:pPr>
              <w:numPr>
                <w:ilvl w:val="0"/>
                <w:numId w:val="44"/>
              </w:numPr>
              <w:spacing w:before="40" w:after="40"/>
              <w:rPr>
                <w:rFonts w:cs="Arial"/>
                <w:sz w:val="21"/>
                <w:szCs w:val="21"/>
              </w:rPr>
            </w:pPr>
            <w:r w:rsidRPr="00592ABE">
              <w:rPr>
                <w:rFonts w:cs="Arial"/>
                <w:sz w:val="21"/>
                <w:szCs w:val="21"/>
              </w:rPr>
              <w:t>Decreasing median age of workers</w:t>
            </w:r>
          </w:p>
          <w:p w14:paraId="165C987C" w14:textId="74110485" w:rsidR="00B46F06" w:rsidRDefault="00B46F06" w:rsidP="00DE1F86">
            <w:pPr>
              <w:numPr>
                <w:ilvl w:val="0"/>
                <w:numId w:val="44"/>
              </w:numPr>
              <w:spacing w:before="40" w:after="40"/>
              <w:rPr>
                <w:rFonts w:cs="Arial"/>
                <w:sz w:val="21"/>
                <w:szCs w:val="21"/>
              </w:rPr>
            </w:pPr>
            <w:r w:rsidRPr="00592ABE">
              <w:rPr>
                <w:rFonts w:cs="Arial"/>
                <w:sz w:val="21"/>
                <w:szCs w:val="21"/>
              </w:rPr>
              <w:t xml:space="preserve">Decrease in availability of low skilled jobs in the broader ACT </w:t>
            </w:r>
            <w:proofErr w:type="gramStart"/>
            <w:r w:rsidRPr="00592ABE">
              <w:rPr>
                <w:rFonts w:cs="Arial"/>
                <w:sz w:val="21"/>
                <w:szCs w:val="21"/>
              </w:rPr>
              <w:t>economy</w:t>
            </w:r>
            <w:bookmarkEnd w:id="10"/>
            <w:proofErr w:type="gramEnd"/>
          </w:p>
          <w:p w14:paraId="6D082720" w14:textId="77777777" w:rsidR="0038669C" w:rsidRDefault="0038669C" w:rsidP="0038669C">
            <w:pPr>
              <w:spacing w:before="40" w:after="40"/>
              <w:rPr>
                <w:rFonts w:cs="Arial"/>
                <w:sz w:val="21"/>
                <w:szCs w:val="21"/>
              </w:rPr>
            </w:pPr>
          </w:p>
          <w:p w14:paraId="5B30FD7C" w14:textId="79528012" w:rsidR="0038669C" w:rsidRPr="0038669C" w:rsidRDefault="0038669C" w:rsidP="0038669C">
            <w:pPr>
              <w:spacing w:before="40" w:after="40"/>
              <w:rPr>
                <w:rFonts w:cs="Arial"/>
                <w:sz w:val="21"/>
                <w:szCs w:val="21"/>
              </w:rPr>
            </w:pPr>
          </w:p>
        </w:tc>
      </w:tr>
      <w:tr w:rsidR="00B46F06" w14:paraId="470D0C2A" w14:textId="77777777" w:rsidTr="0038669C">
        <w:trPr>
          <w:trHeight w:val="2315"/>
        </w:trPr>
        <w:tc>
          <w:tcPr>
            <w:tcW w:w="10521" w:type="dxa"/>
            <w:gridSpan w:val="3"/>
            <w:tcBorders>
              <w:top w:val="nil"/>
              <w:left w:val="single" w:sz="4" w:space="0" w:color="auto"/>
              <w:bottom w:val="single" w:sz="4" w:space="0" w:color="auto"/>
              <w:right w:val="single" w:sz="4" w:space="0" w:color="auto"/>
            </w:tcBorders>
          </w:tcPr>
          <w:p w14:paraId="2B43C210" w14:textId="77777777" w:rsidR="00B46F06" w:rsidRPr="00592ABE" w:rsidRDefault="00B46F06" w:rsidP="0038669C">
            <w:pPr>
              <w:ind w:left="34"/>
              <w:jc w:val="center"/>
              <w:rPr>
                <w:rFonts w:cs="Arial"/>
                <w:b/>
                <w:sz w:val="21"/>
                <w:szCs w:val="21"/>
              </w:rPr>
            </w:pPr>
            <w:bookmarkStart w:id="11" w:name="_Hlk3873562"/>
            <w:r w:rsidRPr="00592ABE">
              <w:rPr>
                <w:rFonts w:cs="Arial"/>
                <w:b/>
                <w:sz w:val="21"/>
                <w:szCs w:val="21"/>
              </w:rPr>
              <w:t>UNKNOWN FUTURE CHANGES AFFECTING DEMAND AND SUPPLY</w:t>
            </w:r>
          </w:p>
          <w:p w14:paraId="6178B54E" w14:textId="77777777" w:rsidR="00B46F06" w:rsidRPr="00592ABE" w:rsidRDefault="00B46F06" w:rsidP="00DE1F86">
            <w:pPr>
              <w:numPr>
                <w:ilvl w:val="0"/>
                <w:numId w:val="41"/>
              </w:numPr>
              <w:jc w:val="center"/>
              <w:rPr>
                <w:rFonts w:cs="Arial"/>
                <w:sz w:val="21"/>
                <w:szCs w:val="21"/>
              </w:rPr>
            </w:pPr>
            <w:r w:rsidRPr="00592ABE">
              <w:rPr>
                <w:rFonts w:cs="Arial"/>
                <w:sz w:val="21"/>
                <w:szCs w:val="21"/>
              </w:rPr>
              <w:t>Volunteer levels</w:t>
            </w:r>
          </w:p>
          <w:p w14:paraId="6ED06057" w14:textId="77777777" w:rsidR="00B46F06" w:rsidRPr="00592ABE" w:rsidRDefault="00B46F06" w:rsidP="00DE1F86">
            <w:pPr>
              <w:numPr>
                <w:ilvl w:val="0"/>
                <w:numId w:val="41"/>
              </w:numPr>
              <w:jc w:val="center"/>
              <w:rPr>
                <w:rFonts w:cs="Arial"/>
                <w:sz w:val="21"/>
                <w:szCs w:val="21"/>
              </w:rPr>
            </w:pPr>
            <w:r w:rsidRPr="00592ABE">
              <w:rPr>
                <w:rFonts w:cs="Arial"/>
                <w:sz w:val="21"/>
                <w:szCs w:val="21"/>
              </w:rPr>
              <w:t>Unemployment levels</w:t>
            </w:r>
          </w:p>
          <w:p w14:paraId="4B0CDA72" w14:textId="77777777" w:rsidR="00B46F06" w:rsidRPr="00592ABE" w:rsidRDefault="00B46F06" w:rsidP="00DE1F86">
            <w:pPr>
              <w:numPr>
                <w:ilvl w:val="0"/>
                <w:numId w:val="41"/>
              </w:numPr>
              <w:jc w:val="center"/>
              <w:rPr>
                <w:rFonts w:cs="Arial"/>
                <w:sz w:val="21"/>
                <w:szCs w:val="21"/>
              </w:rPr>
            </w:pPr>
            <w:r w:rsidRPr="00592ABE">
              <w:rPr>
                <w:rFonts w:cs="Arial"/>
                <w:sz w:val="21"/>
                <w:szCs w:val="21"/>
              </w:rPr>
              <w:t>Changing societal values</w:t>
            </w:r>
          </w:p>
          <w:p w14:paraId="47253688" w14:textId="77777777" w:rsidR="00B46F06" w:rsidRPr="00592ABE" w:rsidRDefault="00B46F06" w:rsidP="00DE1F86">
            <w:pPr>
              <w:numPr>
                <w:ilvl w:val="0"/>
                <w:numId w:val="41"/>
              </w:numPr>
              <w:jc w:val="center"/>
              <w:rPr>
                <w:rFonts w:cs="Arial"/>
                <w:sz w:val="21"/>
                <w:szCs w:val="21"/>
              </w:rPr>
            </w:pPr>
            <w:r w:rsidRPr="00592ABE">
              <w:rPr>
                <w:rFonts w:cs="Arial"/>
                <w:sz w:val="21"/>
                <w:szCs w:val="21"/>
              </w:rPr>
              <w:t>Impact of technology</w:t>
            </w:r>
          </w:p>
          <w:p w14:paraId="79A9E78E" w14:textId="2B3BB7A5" w:rsidR="00B46F06" w:rsidRPr="00592ABE" w:rsidRDefault="00B46F06" w:rsidP="00DE1F86">
            <w:pPr>
              <w:numPr>
                <w:ilvl w:val="0"/>
                <w:numId w:val="41"/>
              </w:numPr>
              <w:jc w:val="center"/>
              <w:rPr>
                <w:rFonts w:cs="Arial"/>
                <w:sz w:val="21"/>
                <w:szCs w:val="21"/>
              </w:rPr>
            </w:pPr>
            <w:r w:rsidRPr="00592ABE">
              <w:rPr>
                <w:rFonts w:cs="Arial"/>
                <w:sz w:val="21"/>
                <w:szCs w:val="21"/>
              </w:rPr>
              <w:t xml:space="preserve">Risk that non-demand funded services will remain at current resource and staffing </w:t>
            </w:r>
            <w:proofErr w:type="gramStart"/>
            <w:r w:rsidRPr="00592ABE">
              <w:rPr>
                <w:rFonts w:cs="Arial"/>
                <w:sz w:val="21"/>
                <w:szCs w:val="21"/>
              </w:rPr>
              <w:t>levels</w:t>
            </w:r>
            <w:proofErr w:type="gramEnd"/>
          </w:p>
          <w:bookmarkEnd w:id="11"/>
          <w:p w14:paraId="06251EDC" w14:textId="7146839A" w:rsidR="00B46F06" w:rsidRPr="00592ABE" w:rsidRDefault="00B46F06" w:rsidP="0038669C">
            <w:pPr>
              <w:ind w:left="34"/>
              <w:jc w:val="center"/>
              <w:rPr>
                <w:rFonts w:cs="Arial"/>
                <w:sz w:val="21"/>
                <w:szCs w:val="21"/>
              </w:rPr>
            </w:pPr>
            <w:r w:rsidRPr="00592ABE">
              <w:rPr>
                <w:rFonts w:cs="Arial"/>
                <w:sz w:val="21"/>
                <w:szCs w:val="21"/>
              </w:rPr>
              <w:t>_________________________________________________________________________</w:t>
            </w:r>
          </w:p>
          <w:p w14:paraId="591DA387" w14:textId="77777777" w:rsidR="00B46F06" w:rsidRPr="0038669C" w:rsidRDefault="00B46F06" w:rsidP="0038669C">
            <w:pPr>
              <w:ind w:left="34"/>
              <w:jc w:val="center"/>
              <w:rPr>
                <w:rFonts w:cs="Arial"/>
                <w:b/>
                <w:sz w:val="8"/>
                <w:szCs w:val="8"/>
              </w:rPr>
            </w:pPr>
          </w:p>
          <w:p w14:paraId="6117686E" w14:textId="77777777" w:rsidR="00B46F06" w:rsidRPr="00592ABE" w:rsidRDefault="00B46F06" w:rsidP="0038669C">
            <w:pPr>
              <w:ind w:left="34"/>
              <w:jc w:val="center"/>
              <w:rPr>
                <w:rFonts w:cs="Arial"/>
                <w:b/>
                <w:sz w:val="21"/>
                <w:szCs w:val="21"/>
              </w:rPr>
            </w:pPr>
            <w:r w:rsidRPr="00592ABE">
              <w:rPr>
                <w:rFonts w:cs="Arial"/>
                <w:b/>
                <w:sz w:val="21"/>
                <w:szCs w:val="21"/>
              </w:rPr>
              <w:t>INDUSTRY (INCLUDING DISAGGREGATED SUB-SECTOR) DATA GAPS</w:t>
            </w:r>
          </w:p>
          <w:p w14:paraId="5A0E1D80" w14:textId="77777777" w:rsidR="00B46F06" w:rsidRPr="00592ABE" w:rsidRDefault="00B46F06" w:rsidP="00DE1F86">
            <w:pPr>
              <w:numPr>
                <w:ilvl w:val="0"/>
                <w:numId w:val="42"/>
              </w:numPr>
              <w:jc w:val="center"/>
              <w:rPr>
                <w:rFonts w:cs="Arial"/>
                <w:sz w:val="21"/>
                <w:szCs w:val="21"/>
              </w:rPr>
            </w:pPr>
            <w:r w:rsidRPr="00592ABE">
              <w:rPr>
                <w:rFonts w:cs="Arial"/>
                <w:sz w:val="21"/>
                <w:szCs w:val="21"/>
              </w:rPr>
              <w:t>Turnover rates between positions and sub-sectors</w:t>
            </w:r>
          </w:p>
          <w:p w14:paraId="6A8E93A9" w14:textId="77777777" w:rsidR="00B46F06" w:rsidRPr="00592ABE" w:rsidRDefault="00B46F06" w:rsidP="00DE1F86">
            <w:pPr>
              <w:numPr>
                <w:ilvl w:val="0"/>
                <w:numId w:val="42"/>
              </w:numPr>
              <w:jc w:val="center"/>
              <w:rPr>
                <w:rFonts w:cs="Arial"/>
                <w:sz w:val="21"/>
                <w:szCs w:val="21"/>
              </w:rPr>
            </w:pPr>
            <w:r w:rsidRPr="00592ABE">
              <w:rPr>
                <w:rFonts w:cs="Arial"/>
                <w:sz w:val="21"/>
                <w:szCs w:val="21"/>
              </w:rPr>
              <w:t>Under-employment rates</w:t>
            </w:r>
          </w:p>
          <w:p w14:paraId="7AC3A444" w14:textId="77777777" w:rsidR="00B46F06" w:rsidRPr="00592ABE" w:rsidRDefault="00B46F06" w:rsidP="00DE1F86">
            <w:pPr>
              <w:numPr>
                <w:ilvl w:val="0"/>
                <w:numId w:val="42"/>
              </w:numPr>
              <w:jc w:val="center"/>
              <w:rPr>
                <w:rFonts w:cs="Arial"/>
                <w:sz w:val="21"/>
                <w:szCs w:val="21"/>
              </w:rPr>
            </w:pPr>
            <w:r w:rsidRPr="00592ABE">
              <w:rPr>
                <w:rFonts w:cs="Arial"/>
                <w:sz w:val="21"/>
                <w:szCs w:val="21"/>
              </w:rPr>
              <w:t>Casualisation and contract work trends</w:t>
            </w:r>
          </w:p>
          <w:p w14:paraId="3E81B7CB" w14:textId="77777777" w:rsidR="00B46F06" w:rsidRPr="00592ABE" w:rsidRDefault="00B46F06" w:rsidP="00DE1F86">
            <w:pPr>
              <w:numPr>
                <w:ilvl w:val="0"/>
                <w:numId w:val="42"/>
              </w:numPr>
              <w:jc w:val="center"/>
              <w:rPr>
                <w:rFonts w:cs="Arial"/>
                <w:sz w:val="21"/>
                <w:szCs w:val="21"/>
              </w:rPr>
            </w:pPr>
            <w:r w:rsidRPr="00592ABE">
              <w:rPr>
                <w:rFonts w:cs="Arial"/>
                <w:sz w:val="21"/>
                <w:szCs w:val="21"/>
              </w:rPr>
              <w:t xml:space="preserve">Knowledge of which positions are most difficult to recruit and </w:t>
            </w:r>
            <w:proofErr w:type="gramStart"/>
            <w:r w:rsidRPr="00592ABE">
              <w:rPr>
                <w:rFonts w:cs="Arial"/>
                <w:sz w:val="21"/>
                <w:szCs w:val="21"/>
              </w:rPr>
              <w:t>retain</w:t>
            </w:r>
            <w:proofErr w:type="gramEnd"/>
          </w:p>
          <w:p w14:paraId="1174C097" w14:textId="77777777" w:rsidR="00B46F06" w:rsidRPr="00592ABE" w:rsidRDefault="00B46F06" w:rsidP="00DE1F86">
            <w:pPr>
              <w:numPr>
                <w:ilvl w:val="0"/>
                <w:numId w:val="42"/>
              </w:numPr>
              <w:jc w:val="center"/>
              <w:rPr>
                <w:rFonts w:cs="Arial"/>
                <w:sz w:val="21"/>
                <w:szCs w:val="21"/>
              </w:rPr>
            </w:pPr>
            <w:r w:rsidRPr="00592ABE">
              <w:rPr>
                <w:rFonts w:cs="Arial"/>
                <w:sz w:val="21"/>
                <w:szCs w:val="21"/>
              </w:rPr>
              <w:t xml:space="preserve">Retirement and exit intentions </w:t>
            </w:r>
          </w:p>
        </w:tc>
      </w:tr>
      <w:tr w:rsidR="00B46F06" w14:paraId="278C2E88" w14:textId="77777777" w:rsidTr="0038669C">
        <w:trPr>
          <w:trHeight w:val="11"/>
        </w:trPr>
        <w:tc>
          <w:tcPr>
            <w:tcW w:w="10521" w:type="dxa"/>
            <w:gridSpan w:val="3"/>
            <w:tcBorders>
              <w:top w:val="single" w:sz="4" w:space="0" w:color="auto"/>
              <w:left w:val="nil"/>
              <w:bottom w:val="nil"/>
              <w:right w:val="nil"/>
            </w:tcBorders>
          </w:tcPr>
          <w:p w14:paraId="5A9880A5" w14:textId="77777777" w:rsidR="00B46F06" w:rsidRPr="00592ABE" w:rsidRDefault="00B46F06" w:rsidP="00E40FD5">
            <w:pPr>
              <w:spacing w:after="120"/>
              <w:rPr>
                <w:rFonts w:cs="Arial"/>
                <w:b/>
                <w:sz w:val="21"/>
                <w:szCs w:val="21"/>
              </w:rPr>
            </w:pPr>
          </w:p>
        </w:tc>
      </w:tr>
    </w:tbl>
    <w:p w14:paraId="45BF70DD" w14:textId="0C5F5DEE" w:rsidR="009149CC" w:rsidRDefault="009149CC">
      <w:pPr>
        <w:rPr>
          <w:rFonts w:asciiTheme="majorHAnsi" w:eastAsiaTheme="majorEastAsia" w:hAnsiTheme="majorHAnsi" w:cstheme="majorBidi"/>
          <w:b/>
          <w:color w:val="0D1C3A"/>
          <w:sz w:val="26"/>
          <w:szCs w:val="26"/>
        </w:rPr>
      </w:pPr>
    </w:p>
    <w:p w14:paraId="2DEE499C" w14:textId="671C5A42" w:rsidR="00B62137" w:rsidRPr="00D4156A" w:rsidRDefault="00B62137" w:rsidP="00B62137">
      <w:pPr>
        <w:pStyle w:val="Heading2"/>
        <w:ind w:hanging="990"/>
        <w:rPr>
          <w:b/>
          <w:color w:val="0D1C3A"/>
          <w:sz w:val="28"/>
          <w:szCs w:val="28"/>
        </w:rPr>
      </w:pPr>
      <w:r w:rsidRPr="00D4156A">
        <w:rPr>
          <w:b/>
          <w:color w:val="0D1C3A"/>
          <w:sz w:val="28"/>
          <w:szCs w:val="28"/>
        </w:rPr>
        <w:t>Recommendations</w:t>
      </w:r>
      <w:bookmarkEnd w:id="5"/>
    </w:p>
    <w:p w14:paraId="44CA808C" w14:textId="2D18DD4B" w:rsidR="0061102B" w:rsidRPr="0061102B" w:rsidRDefault="0061102B" w:rsidP="0061102B">
      <w:pPr>
        <w:spacing w:before="120" w:after="120" w:line="288" w:lineRule="auto"/>
        <w:ind w:left="-990"/>
        <w:rPr>
          <w:rFonts w:ascii="Arial" w:hAnsi="Arial" w:cs="Arial"/>
          <w:bCs/>
          <w:color w:val="17365D" w:themeColor="text2" w:themeShade="BF"/>
          <w:sz w:val="22"/>
          <w:szCs w:val="22"/>
        </w:rPr>
      </w:pPr>
      <w:r w:rsidRPr="0061102B">
        <w:rPr>
          <w:rFonts w:ascii="Arial" w:hAnsi="Arial" w:cs="Arial"/>
          <w:bCs/>
          <w:color w:val="17365D" w:themeColor="text2" w:themeShade="BF"/>
          <w:sz w:val="22"/>
          <w:szCs w:val="22"/>
        </w:rPr>
        <w:t>Recommendation 1</w:t>
      </w:r>
    </w:p>
    <w:p w14:paraId="27B25633" w14:textId="77777777"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t>ISSG to consider amendments to the guiding themes of the Industry Strategy’s Workforce Plan, as follows:</w:t>
      </w:r>
    </w:p>
    <w:p w14:paraId="7FA1A61C" w14:textId="77777777" w:rsidR="0061102B" w:rsidRPr="0061102B" w:rsidRDefault="0061102B" w:rsidP="00DE1F86">
      <w:pPr>
        <w:pStyle w:val="ListParagraph"/>
        <w:numPr>
          <w:ilvl w:val="0"/>
          <w:numId w:val="17"/>
        </w:numPr>
        <w:spacing w:before="120" w:after="120" w:line="288" w:lineRule="auto"/>
        <w:ind w:left="180"/>
        <w:contextualSpacing w:val="0"/>
        <w:rPr>
          <w:rFonts w:cs="Arial"/>
          <w:color w:val="000000" w:themeColor="text1"/>
          <w:lang w:val="en-AU"/>
        </w:rPr>
      </w:pPr>
      <w:r w:rsidRPr="0061102B">
        <w:rPr>
          <w:rFonts w:cs="Arial"/>
          <w:color w:val="000000" w:themeColor="text1"/>
          <w:lang w:val="en-AU"/>
        </w:rPr>
        <w:t xml:space="preserve">Cultivate </w:t>
      </w:r>
      <w:r w:rsidRPr="0061102B">
        <w:rPr>
          <w:rFonts w:cs="Arial"/>
          <w:iCs/>
          <w:color w:val="000000" w:themeColor="text1"/>
          <w:lang w:val="en-AU"/>
        </w:rPr>
        <w:t xml:space="preserve">industry and agency </w:t>
      </w:r>
      <w:r w:rsidRPr="0061102B">
        <w:rPr>
          <w:rFonts w:cs="Arial"/>
          <w:bCs/>
          <w:color w:val="000000" w:themeColor="text1"/>
          <w:lang w:val="en-AU"/>
        </w:rPr>
        <w:t>leadership</w:t>
      </w:r>
      <w:r w:rsidRPr="0061102B">
        <w:rPr>
          <w:rFonts w:cs="Arial"/>
          <w:color w:val="000000" w:themeColor="text1"/>
          <w:lang w:val="en-AU"/>
        </w:rPr>
        <w:t xml:space="preserve">, </w:t>
      </w:r>
      <w:r w:rsidRPr="0061102B">
        <w:rPr>
          <w:rFonts w:cs="Arial"/>
          <w:iCs/>
          <w:color w:val="000000" w:themeColor="text1"/>
          <w:lang w:val="en-AU"/>
        </w:rPr>
        <w:t xml:space="preserve">identity, and workforce </w:t>
      </w:r>
      <w:proofErr w:type="gramStart"/>
      <w:r w:rsidRPr="0061102B">
        <w:rPr>
          <w:rFonts w:cs="Arial"/>
          <w:iCs/>
          <w:color w:val="000000" w:themeColor="text1"/>
          <w:lang w:val="en-AU"/>
        </w:rPr>
        <w:t>planning</w:t>
      </w:r>
      <w:proofErr w:type="gramEnd"/>
    </w:p>
    <w:p w14:paraId="776E7A3A" w14:textId="77777777" w:rsidR="0061102B" w:rsidRPr="0061102B" w:rsidRDefault="0061102B" w:rsidP="00DE1F86">
      <w:pPr>
        <w:pStyle w:val="ListParagraph"/>
        <w:numPr>
          <w:ilvl w:val="0"/>
          <w:numId w:val="17"/>
        </w:numPr>
        <w:spacing w:before="120" w:after="120" w:line="288" w:lineRule="auto"/>
        <w:ind w:left="180"/>
        <w:contextualSpacing w:val="0"/>
        <w:rPr>
          <w:rFonts w:cs="Arial"/>
          <w:color w:val="000000" w:themeColor="text1"/>
          <w:lang w:val="en-AU"/>
        </w:rPr>
      </w:pPr>
      <w:r w:rsidRPr="0061102B">
        <w:rPr>
          <w:rFonts w:cs="Arial"/>
          <w:color w:val="000000" w:themeColor="text1"/>
          <w:lang w:val="en-AU"/>
        </w:rPr>
        <w:t xml:space="preserve">Strengthen </w:t>
      </w:r>
      <w:r w:rsidRPr="0061102B">
        <w:rPr>
          <w:rFonts w:cs="Arial"/>
          <w:bCs/>
          <w:color w:val="000000" w:themeColor="text1"/>
          <w:lang w:val="en-AU"/>
        </w:rPr>
        <w:t>capability</w:t>
      </w:r>
      <w:r w:rsidRPr="0061102B">
        <w:rPr>
          <w:rFonts w:cs="Arial"/>
          <w:color w:val="000000" w:themeColor="text1"/>
          <w:lang w:val="en-AU"/>
        </w:rPr>
        <w:t xml:space="preserve"> and </w:t>
      </w:r>
      <w:r w:rsidRPr="0061102B">
        <w:rPr>
          <w:rFonts w:cs="Arial"/>
          <w:iCs/>
          <w:color w:val="000000" w:themeColor="text1"/>
          <w:lang w:val="en-AU"/>
        </w:rPr>
        <w:t xml:space="preserve">workforce </w:t>
      </w:r>
      <w:proofErr w:type="gramStart"/>
      <w:r w:rsidRPr="0061102B">
        <w:rPr>
          <w:rFonts w:cs="Arial"/>
          <w:iCs/>
          <w:color w:val="000000" w:themeColor="text1"/>
          <w:lang w:val="en-AU"/>
        </w:rPr>
        <w:t>readiness</w:t>
      </w:r>
      <w:proofErr w:type="gramEnd"/>
    </w:p>
    <w:p w14:paraId="6453FF39" w14:textId="77777777" w:rsidR="0061102B" w:rsidRPr="0061102B" w:rsidRDefault="0061102B" w:rsidP="00DE1F86">
      <w:pPr>
        <w:numPr>
          <w:ilvl w:val="0"/>
          <w:numId w:val="17"/>
        </w:numPr>
        <w:spacing w:before="120" w:after="120" w:line="288" w:lineRule="auto"/>
        <w:ind w:left="180"/>
        <w:rPr>
          <w:rFonts w:ascii="Arial" w:hAnsi="Arial" w:cs="Arial"/>
          <w:color w:val="000000" w:themeColor="text1"/>
          <w:sz w:val="22"/>
          <w:szCs w:val="22"/>
        </w:rPr>
      </w:pPr>
      <w:r w:rsidRPr="0061102B">
        <w:rPr>
          <w:rFonts w:ascii="Arial" w:hAnsi="Arial" w:cs="Arial"/>
          <w:color w:val="000000" w:themeColor="text1"/>
          <w:sz w:val="22"/>
          <w:szCs w:val="22"/>
        </w:rPr>
        <w:t xml:space="preserve">Improve </w:t>
      </w:r>
      <w:r w:rsidRPr="0061102B">
        <w:rPr>
          <w:rFonts w:ascii="Arial" w:hAnsi="Arial" w:cs="Arial"/>
          <w:iCs/>
          <w:color w:val="000000" w:themeColor="text1"/>
          <w:sz w:val="22"/>
          <w:szCs w:val="22"/>
        </w:rPr>
        <w:t>attraction</w:t>
      </w:r>
      <w:r w:rsidRPr="0061102B">
        <w:rPr>
          <w:rFonts w:ascii="Arial" w:hAnsi="Arial" w:cs="Arial"/>
          <w:color w:val="000000" w:themeColor="text1"/>
          <w:sz w:val="22"/>
          <w:szCs w:val="22"/>
        </w:rPr>
        <w:t xml:space="preserve"> and </w:t>
      </w:r>
      <w:r w:rsidRPr="0061102B">
        <w:rPr>
          <w:rFonts w:ascii="Arial" w:hAnsi="Arial" w:cs="Arial"/>
          <w:bCs/>
          <w:color w:val="000000" w:themeColor="text1"/>
          <w:sz w:val="22"/>
          <w:szCs w:val="22"/>
        </w:rPr>
        <w:t>retention</w:t>
      </w:r>
      <w:r w:rsidRPr="0061102B">
        <w:rPr>
          <w:rFonts w:ascii="Arial" w:hAnsi="Arial" w:cs="Arial"/>
          <w:color w:val="000000" w:themeColor="text1"/>
          <w:sz w:val="22"/>
          <w:szCs w:val="22"/>
        </w:rPr>
        <w:t xml:space="preserve"> of the </w:t>
      </w:r>
      <w:proofErr w:type="gramStart"/>
      <w:r w:rsidRPr="0061102B">
        <w:rPr>
          <w:rFonts w:ascii="Arial" w:hAnsi="Arial" w:cs="Arial"/>
          <w:color w:val="000000" w:themeColor="text1"/>
          <w:sz w:val="22"/>
          <w:szCs w:val="22"/>
        </w:rPr>
        <w:t>workforce</w:t>
      </w:r>
      <w:proofErr w:type="gramEnd"/>
    </w:p>
    <w:p w14:paraId="05732D2A" w14:textId="77777777" w:rsidR="0061102B" w:rsidRPr="0061102B" w:rsidRDefault="0061102B" w:rsidP="00DE1F86">
      <w:pPr>
        <w:numPr>
          <w:ilvl w:val="0"/>
          <w:numId w:val="17"/>
        </w:numPr>
        <w:spacing w:before="120" w:after="120" w:line="288" w:lineRule="auto"/>
        <w:ind w:left="180"/>
        <w:rPr>
          <w:rFonts w:ascii="Arial" w:hAnsi="Arial" w:cs="Arial"/>
          <w:color w:val="000000" w:themeColor="text1"/>
          <w:sz w:val="22"/>
          <w:szCs w:val="22"/>
        </w:rPr>
      </w:pPr>
      <w:r w:rsidRPr="0061102B">
        <w:rPr>
          <w:rFonts w:ascii="Arial" w:hAnsi="Arial" w:cs="Arial"/>
          <w:bCs/>
          <w:color w:val="000000" w:themeColor="text1"/>
          <w:sz w:val="22"/>
          <w:szCs w:val="22"/>
        </w:rPr>
        <w:t>Grow</w:t>
      </w:r>
      <w:r w:rsidRPr="0061102B">
        <w:rPr>
          <w:rFonts w:ascii="Arial" w:hAnsi="Arial" w:cs="Arial"/>
          <w:color w:val="000000" w:themeColor="text1"/>
          <w:sz w:val="22"/>
          <w:szCs w:val="22"/>
        </w:rPr>
        <w:t xml:space="preserve"> the workforce to meet current and future </w:t>
      </w:r>
      <w:proofErr w:type="gramStart"/>
      <w:r w:rsidRPr="0061102B">
        <w:rPr>
          <w:rFonts w:ascii="Arial" w:hAnsi="Arial" w:cs="Arial"/>
          <w:color w:val="000000" w:themeColor="text1"/>
          <w:sz w:val="22"/>
          <w:szCs w:val="22"/>
        </w:rPr>
        <w:t>needs</w:t>
      </w:r>
      <w:proofErr w:type="gramEnd"/>
    </w:p>
    <w:p w14:paraId="2E98569C" w14:textId="77777777" w:rsidR="0061102B" w:rsidRPr="0061102B" w:rsidRDefault="0061102B" w:rsidP="0061102B">
      <w:pPr>
        <w:spacing w:before="120" w:after="120" w:line="288" w:lineRule="auto"/>
        <w:ind w:left="-990"/>
        <w:rPr>
          <w:rFonts w:ascii="Arial" w:hAnsi="Arial" w:cs="Arial"/>
          <w:color w:val="000000" w:themeColor="text1"/>
          <w:sz w:val="22"/>
          <w:szCs w:val="22"/>
        </w:rPr>
      </w:pPr>
    </w:p>
    <w:p w14:paraId="253F7AE9" w14:textId="77777777" w:rsidR="0061102B" w:rsidRPr="0061102B" w:rsidRDefault="0061102B" w:rsidP="0061102B">
      <w:pPr>
        <w:pStyle w:val="ListParagraph"/>
        <w:spacing w:before="120" w:after="120" w:line="288" w:lineRule="auto"/>
        <w:ind w:left="-990"/>
        <w:contextualSpacing w:val="0"/>
        <w:rPr>
          <w:rFonts w:cs="Arial"/>
          <w:color w:val="17365D" w:themeColor="text2" w:themeShade="BF"/>
          <w:lang w:val="en-AU"/>
        </w:rPr>
      </w:pPr>
      <w:r w:rsidRPr="0061102B">
        <w:rPr>
          <w:rFonts w:cs="Arial"/>
          <w:color w:val="17365D" w:themeColor="text2" w:themeShade="BF"/>
          <w:lang w:val="en-AU"/>
        </w:rPr>
        <w:t>Recommendation 2</w:t>
      </w:r>
    </w:p>
    <w:p w14:paraId="0F5B0720" w14:textId="77777777" w:rsidR="0061102B" w:rsidRPr="0061102B" w:rsidRDefault="0061102B" w:rsidP="0061102B">
      <w:pPr>
        <w:pStyle w:val="ListParagraph"/>
        <w:spacing w:before="120" w:after="120" w:line="288" w:lineRule="auto"/>
        <w:ind w:left="-990"/>
        <w:contextualSpacing w:val="0"/>
        <w:rPr>
          <w:rFonts w:cs="Arial"/>
          <w:lang w:val="en-AU"/>
        </w:rPr>
      </w:pPr>
      <w:r w:rsidRPr="0061102B">
        <w:rPr>
          <w:rFonts w:cs="Arial"/>
          <w:lang w:val="en-AU"/>
        </w:rPr>
        <w:t>With oversight by the ISSG/</w:t>
      </w:r>
      <w:proofErr w:type="spellStart"/>
      <w:r w:rsidRPr="0061102B">
        <w:rPr>
          <w:rFonts w:cs="Arial"/>
          <w:lang w:val="en-AU"/>
        </w:rPr>
        <w:t>JCGRG</w:t>
      </w:r>
      <w:proofErr w:type="spellEnd"/>
      <w:r w:rsidRPr="0061102B">
        <w:rPr>
          <w:rFonts w:cs="Arial"/>
          <w:lang w:val="en-AU"/>
        </w:rPr>
        <w:t>, and in partnership with consumers and the industry, ACT Government should work on policy and funding reform aimed at:</w:t>
      </w:r>
    </w:p>
    <w:p w14:paraId="322D1F3B" w14:textId="77777777" w:rsidR="0061102B" w:rsidRPr="0061102B" w:rsidRDefault="0061102B" w:rsidP="00DE1F86">
      <w:pPr>
        <w:pStyle w:val="ListParagraph"/>
        <w:numPr>
          <w:ilvl w:val="0"/>
          <w:numId w:val="6"/>
        </w:numPr>
        <w:spacing w:before="120" w:after="120" w:line="288" w:lineRule="auto"/>
        <w:ind w:left="180"/>
        <w:contextualSpacing w:val="0"/>
        <w:rPr>
          <w:rFonts w:cs="Arial"/>
          <w:lang w:val="en-AU"/>
        </w:rPr>
      </w:pPr>
      <w:r w:rsidRPr="0061102B">
        <w:rPr>
          <w:rFonts w:cs="Arial"/>
          <w:lang w:val="en-AU"/>
        </w:rPr>
        <w:t xml:space="preserve">consistency across all ACT Government agencies on any proposed changes, such as commissioning for </w:t>
      </w:r>
      <w:proofErr w:type="gramStart"/>
      <w:r w:rsidRPr="0061102B">
        <w:rPr>
          <w:rFonts w:cs="Arial"/>
          <w:lang w:val="en-AU"/>
        </w:rPr>
        <w:t>outcomes</w:t>
      </w:r>
      <w:proofErr w:type="gramEnd"/>
    </w:p>
    <w:p w14:paraId="0813F4A7" w14:textId="77777777" w:rsidR="0061102B" w:rsidRPr="0061102B" w:rsidRDefault="0061102B" w:rsidP="00DE1F86">
      <w:pPr>
        <w:pStyle w:val="ListParagraph"/>
        <w:numPr>
          <w:ilvl w:val="0"/>
          <w:numId w:val="6"/>
        </w:numPr>
        <w:spacing w:before="120" w:after="120" w:line="288" w:lineRule="auto"/>
        <w:ind w:left="180"/>
        <w:contextualSpacing w:val="0"/>
        <w:rPr>
          <w:rFonts w:cs="Arial"/>
          <w:lang w:val="en-AU"/>
        </w:rPr>
      </w:pPr>
      <w:r w:rsidRPr="0061102B">
        <w:rPr>
          <w:rFonts w:cs="Arial"/>
          <w:lang w:val="en-AU"/>
        </w:rPr>
        <w:t xml:space="preserve">procurement process that enables clear demonstration and assessment of the true cost of service delivery, including workforce attraction, </w:t>
      </w:r>
      <w:proofErr w:type="gramStart"/>
      <w:r w:rsidRPr="0061102B">
        <w:rPr>
          <w:rFonts w:cs="Arial"/>
          <w:lang w:val="en-AU"/>
        </w:rPr>
        <w:t>retention</w:t>
      </w:r>
      <w:proofErr w:type="gramEnd"/>
      <w:r w:rsidRPr="0061102B">
        <w:rPr>
          <w:rFonts w:cs="Arial"/>
          <w:lang w:val="en-AU"/>
        </w:rPr>
        <w:t xml:space="preserve"> and development</w:t>
      </w:r>
    </w:p>
    <w:p w14:paraId="009D5276" w14:textId="77777777" w:rsidR="0061102B" w:rsidRPr="0061102B" w:rsidRDefault="0061102B" w:rsidP="00DE1F86">
      <w:pPr>
        <w:pStyle w:val="ListParagraph"/>
        <w:numPr>
          <w:ilvl w:val="0"/>
          <w:numId w:val="6"/>
        </w:numPr>
        <w:spacing w:before="120" w:after="120" w:line="288" w:lineRule="auto"/>
        <w:ind w:left="180"/>
        <w:contextualSpacing w:val="0"/>
        <w:rPr>
          <w:rFonts w:cs="Arial"/>
          <w:lang w:val="en-AU"/>
        </w:rPr>
      </w:pPr>
      <w:r w:rsidRPr="0061102B">
        <w:rPr>
          <w:rFonts w:cs="Arial"/>
          <w:lang w:val="en-AU"/>
        </w:rPr>
        <w:t>an emphasis on local community connections and collaborative practice</w:t>
      </w:r>
    </w:p>
    <w:p w14:paraId="2E71174A" w14:textId="77777777" w:rsidR="0061102B" w:rsidRPr="0061102B" w:rsidRDefault="0061102B" w:rsidP="00DE1F86">
      <w:pPr>
        <w:pStyle w:val="ListParagraph"/>
        <w:numPr>
          <w:ilvl w:val="0"/>
          <w:numId w:val="6"/>
        </w:numPr>
        <w:spacing w:before="120" w:after="120" w:line="288" w:lineRule="auto"/>
        <w:ind w:left="180"/>
        <w:contextualSpacing w:val="0"/>
        <w:rPr>
          <w:rFonts w:cs="Arial"/>
          <w:lang w:val="en-AU"/>
        </w:rPr>
      </w:pPr>
      <w:r w:rsidRPr="0061102B">
        <w:rPr>
          <w:rFonts w:cs="Arial"/>
          <w:lang w:val="en-AU"/>
        </w:rPr>
        <w:t>long-term funding as the default as far as possible, subject to sensible risk management</w:t>
      </w:r>
    </w:p>
    <w:p w14:paraId="439741FC" w14:textId="77777777" w:rsidR="0061102B" w:rsidRPr="0061102B" w:rsidRDefault="0061102B" w:rsidP="00DE1F86">
      <w:pPr>
        <w:pStyle w:val="ListParagraph"/>
        <w:numPr>
          <w:ilvl w:val="0"/>
          <w:numId w:val="6"/>
        </w:numPr>
        <w:spacing w:before="120" w:after="120" w:line="288" w:lineRule="auto"/>
        <w:ind w:left="180"/>
        <w:contextualSpacing w:val="0"/>
        <w:rPr>
          <w:rFonts w:cs="Arial"/>
          <w:lang w:val="en-AU"/>
        </w:rPr>
      </w:pPr>
      <w:r w:rsidRPr="0061102B">
        <w:rPr>
          <w:rFonts w:cs="Arial"/>
          <w:lang w:val="en-AU"/>
        </w:rPr>
        <w:t>opportunities to influence the Commonwealth to drive consistency across jurisdictions.</w:t>
      </w:r>
    </w:p>
    <w:p w14:paraId="1CCB2632" w14:textId="77777777" w:rsidR="0061102B" w:rsidRPr="0061102B" w:rsidRDefault="0061102B" w:rsidP="0061102B">
      <w:pPr>
        <w:pStyle w:val="ListParagraph"/>
        <w:spacing w:before="120" w:after="120" w:line="288" w:lineRule="auto"/>
        <w:ind w:left="-990"/>
        <w:contextualSpacing w:val="0"/>
        <w:rPr>
          <w:rFonts w:cs="Arial"/>
          <w:lang w:val="en-AU"/>
        </w:rPr>
      </w:pPr>
    </w:p>
    <w:p w14:paraId="38850C74" w14:textId="77777777" w:rsidR="0061102B" w:rsidRPr="0061102B" w:rsidRDefault="0061102B" w:rsidP="0061102B">
      <w:pPr>
        <w:pStyle w:val="ListParagraph"/>
        <w:spacing w:before="120" w:after="120" w:line="288" w:lineRule="auto"/>
        <w:ind w:left="-990"/>
        <w:contextualSpacing w:val="0"/>
        <w:rPr>
          <w:rFonts w:cs="Arial"/>
          <w:color w:val="17365D" w:themeColor="text2" w:themeShade="BF"/>
          <w:lang w:val="en-AU"/>
        </w:rPr>
      </w:pPr>
      <w:r w:rsidRPr="0061102B">
        <w:rPr>
          <w:rFonts w:cs="Arial"/>
          <w:color w:val="17365D" w:themeColor="text2" w:themeShade="BF"/>
          <w:lang w:val="en-AU"/>
        </w:rPr>
        <w:t>Recommendation 3</w:t>
      </w:r>
    </w:p>
    <w:p w14:paraId="633B9222" w14:textId="77777777" w:rsidR="0061102B" w:rsidRPr="0061102B" w:rsidRDefault="0061102B" w:rsidP="0061102B">
      <w:pPr>
        <w:pStyle w:val="ListParagraph"/>
        <w:spacing w:before="120" w:after="120" w:line="288" w:lineRule="auto"/>
        <w:ind w:left="-990"/>
        <w:contextualSpacing w:val="0"/>
        <w:rPr>
          <w:rFonts w:cs="Arial"/>
          <w:lang w:val="en-AU"/>
        </w:rPr>
      </w:pPr>
      <w:r w:rsidRPr="0061102B">
        <w:rPr>
          <w:rFonts w:cs="Arial"/>
          <w:lang w:val="en-AU"/>
        </w:rPr>
        <w:t xml:space="preserve">ISSG to encourage ACT community services agencies to review their governance policies, </w:t>
      </w:r>
      <w:proofErr w:type="gramStart"/>
      <w:r w:rsidRPr="0061102B">
        <w:rPr>
          <w:rFonts w:cs="Arial"/>
          <w:lang w:val="en-AU"/>
        </w:rPr>
        <w:t>procedures</w:t>
      </w:r>
      <w:proofErr w:type="gramEnd"/>
      <w:r w:rsidRPr="0061102B">
        <w:rPr>
          <w:rFonts w:cs="Arial"/>
          <w:lang w:val="en-AU"/>
        </w:rPr>
        <w:t xml:space="preserve"> and performance to ensure they have strong leadership capability to plan and develop their future workforce. </w:t>
      </w:r>
    </w:p>
    <w:p w14:paraId="7F6213F0" w14:textId="77777777" w:rsidR="0061102B" w:rsidRPr="0061102B" w:rsidRDefault="0061102B" w:rsidP="0061102B">
      <w:pPr>
        <w:pStyle w:val="ListParagraph"/>
        <w:spacing w:before="120" w:after="120" w:line="288" w:lineRule="auto"/>
        <w:ind w:left="-990"/>
        <w:contextualSpacing w:val="0"/>
        <w:rPr>
          <w:rFonts w:cs="Arial"/>
          <w:lang w:val="en-AU"/>
        </w:rPr>
      </w:pPr>
    </w:p>
    <w:p w14:paraId="70A3EC79" w14:textId="77777777" w:rsidR="0061102B" w:rsidRPr="0061102B" w:rsidRDefault="0061102B" w:rsidP="0061102B">
      <w:pPr>
        <w:pStyle w:val="ListParagraph"/>
        <w:spacing w:before="120" w:after="120" w:line="288" w:lineRule="auto"/>
        <w:ind w:left="-990"/>
        <w:contextualSpacing w:val="0"/>
        <w:rPr>
          <w:rFonts w:cs="Arial"/>
          <w:color w:val="17365D" w:themeColor="text2" w:themeShade="BF"/>
          <w:lang w:val="en-AU"/>
        </w:rPr>
      </w:pPr>
      <w:r w:rsidRPr="0061102B">
        <w:rPr>
          <w:rFonts w:cs="Arial"/>
          <w:color w:val="17365D" w:themeColor="text2" w:themeShade="BF"/>
          <w:lang w:val="en-AU"/>
        </w:rPr>
        <w:t>Recommendation 4</w:t>
      </w:r>
    </w:p>
    <w:p w14:paraId="5BB3DBC3" w14:textId="77777777" w:rsidR="0061102B" w:rsidRPr="0061102B" w:rsidRDefault="0061102B" w:rsidP="0061102B">
      <w:pPr>
        <w:pStyle w:val="ListParagraph"/>
        <w:spacing w:before="120" w:after="120" w:line="288" w:lineRule="auto"/>
        <w:ind w:left="-990"/>
        <w:contextualSpacing w:val="0"/>
        <w:rPr>
          <w:rFonts w:cs="Arial"/>
          <w:lang w:val="en-AU"/>
        </w:rPr>
      </w:pPr>
      <w:r w:rsidRPr="0061102B">
        <w:rPr>
          <w:rFonts w:cs="Arial"/>
          <w:lang w:val="en-AU"/>
        </w:rPr>
        <w:t>ISSG to encourage boards and committees to work more collaboratively to share expertise and resources, to both improve organizational performance, and to assist collective efforts to achieve the vision of the Industry Strategy.   Tools to achieve this include:</w:t>
      </w:r>
    </w:p>
    <w:p w14:paraId="1E02A0C8" w14:textId="77777777" w:rsidR="0061102B" w:rsidRPr="0061102B" w:rsidRDefault="0061102B" w:rsidP="00DE1F86">
      <w:pPr>
        <w:pStyle w:val="ListParagraph"/>
        <w:numPr>
          <w:ilvl w:val="0"/>
          <w:numId w:val="7"/>
        </w:numPr>
        <w:spacing w:before="120" w:after="120" w:line="288" w:lineRule="auto"/>
        <w:ind w:left="180"/>
        <w:contextualSpacing w:val="0"/>
        <w:rPr>
          <w:rFonts w:cs="Arial"/>
          <w:lang w:val="en-AU"/>
        </w:rPr>
      </w:pPr>
      <w:r w:rsidRPr="0061102B">
        <w:rPr>
          <w:rFonts w:cs="Arial"/>
          <w:lang w:val="en-AU"/>
        </w:rPr>
        <w:t>Active participation in the Leading Social Change Board Network</w:t>
      </w:r>
    </w:p>
    <w:p w14:paraId="65DEE36F" w14:textId="77777777" w:rsidR="0061102B" w:rsidRPr="0061102B" w:rsidRDefault="0061102B" w:rsidP="00DE1F86">
      <w:pPr>
        <w:pStyle w:val="ListParagraph"/>
        <w:numPr>
          <w:ilvl w:val="0"/>
          <w:numId w:val="7"/>
        </w:numPr>
        <w:spacing w:before="120" w:after="120" w:line="288" w:lineRule="auto"/>
        <w:ind w:left="180"/>
        <w:contextualSpacing w:val="0"/>
        <w:rPr>
          <w:rFonts w:cs="Arial"/>
          <w:lang w:val="en-AU"/>
        </w:rPr>
      </w:pPr>
      <w:r w:rsidRPr="0061102B">
        <w:rPr>
          <w:rFonts w:cs="Arial"/>
          <w:lang w:val="en-AU"/>
        </w:rPr>
        <w:t>use of the Common Core Assessment Tool</w:t>
      </w:r>
    </w:p>
    <w:p w14:paraId="50E9C758" w14:textId="77777777" w:rsidR="0061102B" w:rsidRDefault="0061102B" w:rsidP="0061102B">
      <w:pPr>
        <w:spacing w:before="120" w:after="120" w:line="288" w:lineRule="auto"/>
        <w:ind w:left="-990"/>
        <w:rPr>
          <w:rFonts w:ascii="Arial" w:hAnsi="Arial" w:cs="Arial"/>
          <w:sz w:val="22"/>
          <w:szCs w:val="22"/>
        </w:rPr>
      </w:pPr>
    </w:p>
    <w:p w14:paraId="37A7BFCD" w14:textId="77777777" w:rsidR="002B7858" w:rsidRDefault="002B7858" w:rsidP="0061102B">
      <w:pPr>
        <w:spacing w:before="120" w:after="120" w:line="288" w:lineRule="auto"/>
        <w:ind w:left="-990"/>
        <w:rPr>
          <w:rFonts w:ascii="Arial" w:hAnsi="Arial" w:cs="Arial"/>
          <w:color w:val="17365D" w:themeColor="text2" w:themeShade="BF"/>
          <w:sz w:val="22"/>
          <w:szCs w:val="22"/>
        </w:rPr>
      </w:pPr>
    </w:p>
    <w:p w14:paraId="7AAD4E1F" w14:textId="77777777" w:rsidR="002B7858" w:rsidRDefault="002B7858" w:rsidP="0061102B">
      <w:pPr>
        <w:spacing w:before="120" w:after="120" w:line="288" w:lineRule="auto"/>
        <w:ind w:left="-990"/>
        <w:rPr>
          <w:rFonts w:ascii="Arial" w:hAnsi="Arial" w:cs="Arial"/>
          <w:color w:val="17365D" w:themeColor="text2" w:themeShade="BF"/>
          <w:sz w:val="22"/>
          <w:szCs w:val="22"/>
        </w:rPr>
      </w:pPr>
    </w:p>
    <w:p w14:paraId="0703E6AB" w14:textId="77777777" w:rsidR="002B7858" w:rsidRDefault="002B7858" w:rsidP="0061102B">
      <w:pPr>
        <w:spacing w:before="120" w:after="120" w:line="288" w:lineRule="auto"/>
        <w:ind w:left="-990"/>
        <w:rPr>
          <w:rFonts w:ascii="Arial" w:hAnsi="Arial" w:cs="Arial"/>
          <w:color w:val="17365D" w:themeColor="text2" w:themeShade="BF"/>
          <w:sz w:val="22"/>
          <w:szCs w:val="22"/>
        </w:rPr>
      </w:pPr>
    </w:p>
    <w:p w14:paraId="32C7FDCE" w14:textId="659B0461" w:rsidR="0061102B" w:rsidRPr="0061102B" w:rsidRDefault="0061102B" w:rsidP="0061102B">
      <w:pPr>
        <w:spacing w:before="120" w:after="120" w:line="288" w:lineRule="auto"/>
        <w:ind w:left="-990"/>
        <w:rPr>
          <w:rFonts w:ascii="Arial" w:hAnsi="Arial" w:cs="Arial"/>
          <w:color w:val="17365D" w:themeColor="text2" w:themeShade="BF"/>
          <w:sz w:val="22"/>
          <w:szCs w:val="22"/>
        </w:rPr>
      </w:pPr>
      <w:r w:rsidRPr="0061102B">
        <w:rPr>
          <w:rFonts w:ascii="Arial" w:hAnsi="Arial" w:cs="Arial"/>
          <w:color w:val="17365D" w:themeColor="text2" w:themeShade="BF"/>
          <w:sz w:val="22"/>
          <w:szCs w:val="22"/>
        </w:rPr>
        <w:t>Recommendation 5</w:t>
      </w:r>
    </w:p>
    <w:p w14:paraId="3D609191" w14:textId="77777777" w:rsidR="0061102B" w:rsidRPr="0061102B" w:rsidRDefault="0061102B" w:rsidP="0061102B">
      <w:pPr>
        <w:spacing w:before="120" w:after="120" w:line="288" w:lineRule="auto"/>
        <w:ind w:left="-990"/>
        <w:rPr>
          <w:rFonts w:ascii="Arial" w:hAnsi="Arial" w:cs="Arial"/>
          <w:sz w:val="22"/>
          <w:szCs w:val="22"/>
        </w:rPr>
      </w:pPr>
      <w:r w:rsidRPr="0061102B">
        <w:rPr>
          <w:rFonts w:ascii="Arial" w:hAnsi="Arial" w:cs="Arial"/>
          <w:sz w:val="22"/>
          <w:szCs w:val="22"/>
        </w:rPr>
        <w:t xml:space="preserve">ISSG should consider a range of matters to improve the context for implementation of the Community Services Industry Strategy and its associated Workforce Plan, including: </w:t>
      </w:r>
    </w:p>
    <w:p w14:paraId="3CBD3753" w14:textId="2E539570" w:rsidR="0061102B" w:rsidRPr="0061102B" w:rsidRDefault="0061102B" w:rsidP="00DE1F86">
      <w:pPr>
        <w:numPr>
          <w:ilvl w:val="0"/>
          <w:numId w:val="5"/>
        </w:numPr>
        <w:spacing w:before="120" w:after="120" w:line="288" w:lineRule="auto"/>
        <w:ind w:left="180"/>
        <w:rPr>
          <w:rFonts w:ascii="Arial" w:hAnsi="Arial" w:cs="Arial"/>
          <w:sz w:val="22"/>
          <w:szCs w:val="22"/>
        </w:rPr>
      </w:pPr>
      <w:r w:rsidRPr="0084022F">
        <w:rPr>
          <w:rFonts w:ascii="Arial" w:hAnsi="Arial" w:cs="Arial"/>
          <w:sz w:val="22"/>
          <w:szCs w:val="22"/>
        </w:rPr>
        <w:t>strengthening and</w:t>
      </w:r>
      <w:r w:rsidRPr="0061102B">
        <w:rPr>
          <w:rFonts w:ascii="Arial" w:hAnsi="Arial" w:cs="Arial"/>
          <w:sz w:val="22"/>
          <w:szCs w:val="22"/>
        </w:rPr>
        <w:t xml:space="preserve"> streamlining industry architecture</w:t>
      </w:r>
      <w:r w:rsidR="0084022F">
        <w:rPr>
          <w:rFonts w:ascii="Arial" w:hAnsi="Arial" w:cs="Arial"/>
          <w:sz w:val="22"/>
          <w:szCs w:val="22"/>
        </w:rPr>
        <w:t>, including resourcing</w:t>
      </w:r>
    </w:p>
    <w:p w14:paraId="42004837" w14:textId="77777777" w:rsidR="0061102B" w:rsidRPr="0061102B" w:rsidRDefault="0061102B" w:rsidP="00DE1F86">
      <w:pPr>
        <w:numPr>
          <w:ilvl w:val="0"/>
          <w:numId w:val="5"/>
        </w:numPr>
        <w:spacing w:before="120" w:after="120" w:line="288" w:lineRule="auto"/>
        <w:ind w:left="180"/>
        <w:rPr>
          <w:rFonts w:ascii="Arial" w:hAnsi="Arial" w:cs="Arial"/>
          <w:sz w:val="22"/>
          <w:szCs w:val="22"/>
        </w:rPr>
      </w:pPr>
      <w:r w:rsidRPr="0061102B">
        <w:rPr>
          <w:rFonts w:ascii="Arial" w:hAnsi="Arial" w:cs="Arial"/>
          <w:sz w:val="22"/>
          <w:szCs w:val="22"/>
        </w:rPr>
        <w:t xml:space="preserve">a whole-of-government policy, </w:t>
      </w:r>
      <w:proofErr w:type="gramStart"/>
      <w:r w:rsidRPr="0061102B">
        <w:rPr>
          <w:rFonts w:ascii="Arial" w:hAnsi="Arial" w:cs="Arial"/>
          <w:sz w:val="22"/>
          <w:szCs w:val="22"/>
        </w:rPr>
        <w:t>procurement</w:t>
      </w:r>
      <w:proofErr w:type="gramEnd"/>
      <w:r w:rsidRPr="0061102B">
        <w:rPr>
          <w:rFonts w:ascii="Arial" w:hAnsi="Arial" w:cs="Arial"/>
          <w:sz w:val="22"/>
          <w:szCs w:val="22"/>
        </w:rPr>
        <w:t xml:space="preserve"> and funding review for the industry (as per Rec 2)</w:t>
      </w:r>
    </w:p>
    <w:p w14:paraId="1FDF3063" w14:textId="77777777" w:rsidR="0061102B" w:rsidRPr="0061102B" w:rsidRDefault="0061102B" w:rsidP="00DE1F86">
      <w:pPr>
        <w:numPr>
          <w:ilvl w:val="0"/>
          <w:numId w:val="5"/>
        </w:numPr>
        <w:spacing w:before="120" w:after="120" w:line="288" w:lineRule="auto"/>
        <w:ind w:left="180"/>
        <w:rPr>
          <w:rFonts w:ascii="Arial" w:hAnsi="Arial" w:cs="Arial"/>
          <w:sz w:val="22"/>
          <w:szCs w:val="22"/>
        </w:rPr>
      </w:pPr>
      <w:r w:rsidRPr="0061102B">
        <w:rPr>
          <w:rFonts w:ascii="Arial" w:hAnsi="Arial" w:cs="Arial"/>
          <w:sz w:val="22"/>
          <w:szCs w:val="22"/>
        </w:rPr>
        <w:t xml:space="preserve">an assessment of the effectiveness of ISSG to date, </w:t>
      </w:r>
      <w:proofErr w:type="gramStart"/>
      <w:r w:rsidRPr="0061102B">
        <w:rPr>
          <w:rFonts w:ascii="Arial" w:hAnsi="Arial" w:cs="Arial"/>
          <w:sz w:val="22"/>
          <w:szCs w:val="22"/>
        </w:rPr>
        <w:t>including</w:t>
      </w:r>
      <w:proofErr w:type="gramEnd"/>
    </w:p>
    <w:p w14:paraId="5050079A" w14:textId="77777777" w:rsidR="0061102B" w:rsidRPr="0061102B" w:rsidRDefault="0061102B" w:rsidP="00DE1F86">
      <w:pPr>
        <w:numPr>
          <w:ilvl w:val="0"/>
          <w:numId w:val="8"/>
        </w:numPr>
        <w:spacing w:before="120" w:after="120" w:line="288" w:lineRule="auto"/>
        <w:ind w:left="540"/>
        <w:rPr>
          <w:rFonts w:ascii="Arial" w:hAnsi="Arial" w:cs="Arial"/>
          <w:sz w:val="22"/>
          <w:szCs w:val="22"/>
        </w:rPr>
      </w:pPr>
      <w:r w:rsidRPr="0061102B">
        <w:rPr>
          <w:rFonts w:ascii="Arial" w:hAnsi="Arial" w:cs="Arial"/>
          <w:sz w:val="22"/>
          <w:szCs w:val="22"/>
        </w:rPr>
        <w:t xml:space="preserve">links with peak bodies, Peaks Forum and </w:t>
      </w:r>
      <w:proofErr w:type="spellStart"/>
      <w:r w:rsidRPr="0061102B">
        <w:rPr>
          <w:rFonts w:ascii="Arial" w:hAnsi="Arial" w:cs="Arial"/>
          <w:sz w:val="22"/>
          <w:szCs w:val="22"/>
        </w:rPr>
        <w:t>JCGRG</w:t>
      </w:r>
      <w:proofErr w:type="spellEnd"/>
    </w:p>
    <w:p w14:paraId="29407D48" w14:textId="77777777" w:rsidR="0061102B" w:rsidRPr="0061102B" w:rsidRDefault="0061102B" w:rsidP="00DE1F86">
      <w:pPr>
        <w:pStyle w:val="ListParagraph"/>
        <w:numPr>
          <w:ilvl w:val="0"/>
          <w:numId w:val="8"/>
        </w:numPr>
        <w:spacing w:before="120" w:after="120" w:line="288" w:lineRule="auto"/>
        <w:ind w:left="540"/>
        <w:contextualSpacing w:val="0"/>
        <w:rPr>
          <w:rFonts w:cs="Arial"/>
          <w:lang w:val="en-AU"/>
        </w:rPr>
      </w:pPr>
      <w:r w:rsidRPr="0061102B">
        <w:rPr>
          <w:rFonts w:cs="Arial"/>
          <w:lang w:val="en-AU"/>
        </w:rPr>
        <w:t xml:space="preserve">consideration of any adjustments needed to membership, to ensure the effective participation of all key </w:t>
      </w:r>
      <w:proofErr w:type="gramStart"/>
      <w:r w:rsidRPr="0061102B">
        <w:rPr>
          <w:rFonts w:cs="Arial"/>
          <w:lang w:val="en-AU"/>
        </w:rPr>
        <w:t>parties</w:t>
      </w:r>
      <w:proofErr w:type="gramEnd"/>
    </w:p>
    <w:p w14:paraId="2A1300EF" w14:textId="77777777" w:rsidR="0061102B" w:rsidRPr="0061102B" w:rsidRDefault="0061102B" w:rsidP="00DE1F86">
      <w:pPr>
        <w:pStyle w:val="ListParagraph"/>
        <w:numPr>
          <w:ilvl w:val="0"/>
          <w:numId w:val="5"/>
        </w:numPr>
        <w:spacing w:before="120" w:after="120" w:line="288" w:lineRule="auto"/>
        <w:ind w:left="180"/>
        <w:contextualSpacing w:val="0"/>
        <w:rPr>
          <w:rFonts w:cs="Arial"/>
          <w:lang w:val="en-AU"/>
        </w:rPr>
      </w:pPr>
      <w:r w:rsidRPr="0061102B">
        <w:rPr>
          <w:rFonts w:cs="Arial"/>
          <w:lang w:val="en-AU"/>
        </w:rPr>
        <w:t xml:space="preserve">development of a practical workplan and/or priorities for the next 12 months and beyond, including in </w:t>
      </w:r>
      <w:proofErr w:type="gramStart"/>
      <w:r w:rsidRPr="0061102B">
        <w:rPr>
          <w:rFonts w:cs="Arial"/>
          <w:lang w:val="en-AU"/>
        </w:rPr>
        <w:t>particular;</w:t>
      </w:r>
      <w:proofErr w:type="gramEnd"/>
    </w:p>
    <w:p w14:paraId="36179922" w14:textId="77777777" w:rsidR="0061102B" w:rsidRPr="0061102B" w:rsidRDefault="0061102B" w:rsidP="00DE1F86">
      <w:pPr>
        <w:pStyle w:val="ListParagraph"/>
        <w:numPr>
          <w:ilvl w:val="0"/>
          <w:numId w:val="9"/>
        </w:numPr>
        <w:spacing w:before="120" w:after="120" w:line="288" w:lineRule="auto"/>
        <w:ind w:left="540"/>
        <w:contextualSpacing w:val="0"/>
        <w:rPr>
          <w:rFonts w:cs="Arial"/>
          <w:lang w:val="en-AU"/>
        </w:rPr>
      </w:pPr>
      <w:r w:rsidRPr="0061102B">
        <w:rPr>
          <w:rFonts w:cs="Arial"/>
          <w:lang w:val="en-AU"/>
        </w:rPr>
        <w:t xml:space="preserve">strategies encouraging active engagement of stakeholders to drive a more clearly articulated, high profile and relevant industry identity, both within the industry and externally. </w:t>
      </w:r>
    </w:p>
    <w:p w14:paraId="356C357C" w14:textId="77777777" w:rsidR="00C2730F" w:rsidRDefault="00C2730F" w:rsidP="0061102B">
      <w:pPr>
        <w:spacing w:before="120" w:after="120" w:line="288" w:lineRule="auto"/>
        <w:ind w:left="-990"/>
        <w:rPr>
          <w:rFonts w:ascii="Arial" w:hAnsi="Arial" w:cs="Arial"/>
          <w:color w:val="000000" w:themeColor="text1"/>
          <w:sz w:val="22"/>
          <w:szCs w:val="22"/>
        </w:rPr>
      </w:pPr>
    </w:p>
    <w:p w14:paraId="425A6BB1" w14:textId="30CFF80F" w:rsidR="0061102B" w:rsidRPr="00C2730F" w:rsidRDefault="0061102B" w:rsidP="0061102B">
      <w:pPr>
        <w:spacing w:before="120" w:after="120" w:line="288" w:lineRule="auto"/>
        <w:ind w:left="-990"/>
        <w:rPr>
          <w:rFonts w:ascii="Arial" w:hAnsi="Arial" w:cs="Arial"/>
          <w:color w:val="17365D" w:themeColor="text2" w:themeShade="BF"/>
          <w:sz w:val="22"/>
          <w:szCs w:val="22"/>
        </w:rPr>
      </w:pPr>
      <w:r w:rsidRPr="00C2730F">
        <w:rPr>
          <w:rFonts w:ascii="Arial" w:hAnsi="Arial" w:cs="Arial"/>
          <w:color w:val="17365D" w:themeColor="text2" w:themeShade="BF"/>
          <w:sz w:val="22"/>
          <w:szCs w:val="22"/>
        </w:rPr>
        <w:t>Recommendation 6</w:t>
      </w:r>
    </w:p>
    <w:p w14:paraId="21E243F0" w14:textId="77777777"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t>ISSG to consider including Aboriginal and Torres Strait Islander self-determination as a priority in any review of the Industry Strategy and Workforce Plan</w:t>
      </w:r>
    </w:p>
    <w:p w14:paraId="5A8C2D24" w14:textId="77777777" w:rsidR="0061102B" w:rsidRPr="0061102B" w:rsidRDefault="0061102B" w:rsidP="0061102B">
      <w:pPr>
        <w:spacing w:before="120" w:after="120" w:line="288" w:lineRule="auto"/>
        <w:ind w:left="-990"/>
        <w:rPr>
          <w:rFonts w:ascii="Arial" w:hAnsi="Arial" w:cs="Arial"/>
          <w:color w:val="000000" w:themeColor="text1"/>
          <w:sz w:val="22"/>
          <w:szCs w:val="22"/>
        </w:rPr>
      </w:pPr>
    </w:p>
    <w:p w14:paraId="4EACA448" w14:textId="77777777" w:rsidR="0061102B" w:rsidRPr="00C2730F" w:rsidRDefault="0061102B" w:rsidP="0061102B">
      <w:pPr>
        <w:spacing w:before="120" w:after="120" w:line="288" w:lineRule="auto"/>
        <w:ind w:left="-990"/>
        <w:rPr>
          <w:rFonts w:ascii="Arial" w:hAnsi="Arial" w:cs="Arial"/>
          <w:color w:val="17365D" w:themeColor="text2" w:themeShade="BF"/>
          <w:sz w:val="22"/>
          <w:szCs w:val="22"/>
        </w:rPr>
      </w:pPr>
      <w:r w:rsidRPr="00C2730F">
        <w:rPr>
          <w:rFonts w:ascii="Arial" w:hAnsi="Arial" w:cs="Arial"/>
          <w:color w:val="17365D" w:themeColor="text2" w:themeShade="BF"/>
          <w:sz w:val="22"/>
          <w:szCs w:val="22"/>
        </w:rPr>
        <w:t>Recommendation 7</w:t>
      </w:r>
    </w:p>
    <w:p w14:paraId="50273D17" w14:textId="77777777"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t>ISSG, in collaboration with Volunteering and Contact ACT, to promulgate good practice on engagement, support and use of volunteers.</w:t>
      </w:r>
    </w:p>
    <w:p w14:paraId="0C5F7A85" w14:textId="77777777" w:rsidR="0061102B" w:rsidRPr="0061102B" w:rsidRDefault="0061102B" w:rsidP="0061102B">
      <w:pPr>
        <w:spacing w:before="120" w:after="120" w:line="288" w:lineRule="auto"/>
        <w:ind w:left="-990"/>
        <w:rPr>
          <w:rFonts w:ascii="Arial" w:hAnsi="Arial" w:cs="Arial"/>
          <w:color w:val="000000" w:themeColor="text1"/>
          <w:sz w:val="22"/>
          <w:szCs w:val="22"/>
        </w:rPr>
      </w:pPr>
    </w:p>
    <w:p w14:paraId="45EBE7A7" w14:textId="77777777" w:rsidR="0061102B" w:rsidRPr="00C2730F" w:rsidRDefault="0061102B" w:rsidP="0061102B">
      <w:pPr>
        <w:spacing w:before="120" w:after="120" w:line="288" w:lineRule="auto"/>
        <w:ind w:left="-990"/>
        <w:rPr>
          <w:rFonts w:ascii="Arial" w:hAnsi="Arial" w:cs="Arial"/>
          <w:color w:val="17365D" w:themeColor="text2" w:themeShade="BF"/>
          <w:sz w:val="22"/>
          <w:szCs w:val="22"/>
        </w:rPr>
      </w:pPr>
      <w:r w:rsidRPr="00C2730F">
        <w:rPr>
          <w:rFonts w:ascii="Arial" w:hAnsi="Arial" w:cs="Arial"/>
          <w:color w:val="17365D" w:themeColor="text2" w:themeShade="BF"/>
          <w:sz w:val="22"/>
          <w:szCs w:val="22"/>
        </w:rPr>
        <w:t>Recommendation 8</w:t>
      </w:r>
    </w:p>
    <w:p w14:paraId="0622D95F" w14:textId="77777777"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t>ISSG and peak bodies to disseminate good practice on employing workers with lived experience and peer-led services.</w:t>
      </w:r>
    </w:p>
    <w:p w14:paraId="01F9D3FA" w14:textId="77777777" w:rsidR="0061102B" w:rsidRPr="0061102B" w:rsidRDefault="0061102B" w:rsidP="0061102B">
      <w:pPr>
        <w:spacing w:before="120" w:after="120" w:line="288" w:lineRule="auto"/>
        <w:ind w:left="-990"/>
        <w:rPr>
          <w:rFonts w:ascii="Arial" w:hAnsi="Arial" w:cs="Arial"/>
          <w:color w:val="000000" w:themeColor="text1"/>
          <w:sz w:val="22"/>
          <w:szCs w:val="22"/>
        </w:rPr>
      </w:pPr>
    </w:p>
    <w:p w14:paraId="6845D5B7" w14:textId="77777777" w:rsidR="0061102B" w:rsidRPr="00C2730F" w:rsidRDefault="0061102B" w:rsidP="0061102B">
      <w:pPr>
        <w:spacing w:before="120" w:after="120" w:line="288" w:lineRule="auto"/>
        <w:ind w:left="-990"/>
        <w:rPr>
          <w:rFonts w:ascii="Arial" w:hAnsi="Arial" w:cs="Arial"/>
          <w:color w:val="17365D" w:themeColor="text2" w:themeShade="BF"/>
          <w:sz w:val="22"/>
          <w:szCs w:val="22"/>
        </w:rPr>
      </w:pPr>
      <w:r w:rsidRPr="00C2730F">
        <w:rPr>
          <w:rFonts w:ascii="Arial" w:hAnsi="Arial" w:cs="Arial"/>
          <w:color w:val="17365D" w:themeColor="text2" w:themeShade="BF"/>
          <w:sz w:val="22"/>
          <w:szCs w:val="22"/>
        </w:rPr>
        <w:t>Recommendation 9</w:t>
      </w:r>
    </w:p>
    <w:p w14:paraId="5A24BAA7" w14:textId="77777777"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t>ACT Government to clarify its approach to professional development through human services procurement processes.</w:t>
      </w:r>
    </w:p>
    <w:p w14:paraId="4E197C19" w14:textId="77777777" w:rsidR="0061102B" w:rsidRPr="0061102B" w:rsidRDefault="0061102B" w:rsidP="0061102B">
      <w:pPr>
        <w:spacing w:before="120" w:after="120" w:line="288" w:lineRule="auto"/>
        <w:ind w:left="-990"/>
        <w:rPr>
          <w:rFonts w:ascii="Arial" w:hAnsi="Arial" w:cs="Arial"/>
          <w:color w:val="000000" w:themeColor="text1"/>
          <w:sz w:val="22"/>
          <w:szCs w:val="22"/>
        </w:rPr>
      </w:pPr>
    </w:p>
    <w:p w14:paraId="42BAA658" w14:textId="77777777" w:rsidR="0061102B" w:rsidRPr="00C2730F" w:rsidRDefault="0061102B" w:rsidP="0061102B">
      <w:pPr>
        <w:spacing w:before="120" w:after="120" w:line="288" w:lineRule="auto"/>
        <w:ind w:left="-990"/>
        <w:rPr>
          <w:rFonts w:ascii="Arial" w:hAnsi="Arial" w:cs="Arial"/>
          <w:color w:val="17365D" w:themeColor="text2" w:themeShade="BF"/>
          <w:sz w:val="22"/>
          <w:szCs w:val="22"/>
        </w:rPr>
      </w:pPr>
      <w:r w:rsidRPr="00C2730F">
        <w:rPr>
          <w:rFonts w:ascii="Arial" w:hAnsi="Arial" w:cs="Arial"/>
          <w:color w:val="17365D" w:themeColor="text2" w:themeShade="BF"/>
          <w:sz w:val="22"/>
          <w:szCs w:val="22"/>
        </w:rPr>
        <w:t>Recommendation 10</w:t>
      </w:r>
    </w:p>
    <w:p w14:paraId="0D8C60F4" w14:textId="77777777"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t xml:space="preserve">ISSG to consider the applicability of a portable training entitlement system across the industry. </w:t>
      </w:r>
    </w:p>
    <w:p w14:paraId="22C438D6" w14:textId="77777777" w:rsidR="002B7858" w:rsidRDefault="002B7858" w:rsidP="00152B99">
      <w:pPr>
        <w:spacing w:before="120" w:after="120" w:line="288" w:lineRule="auto"/>
        <w:rPr>
          <w:rFonts w:ascii="Arial" w:hAnsi="Arial" w:cs="Arial"/>
          <w:color w:val="17365D" w:themeColor="text2" w:themeShade="BF"/>
          <w:sz w:val="22"/>
          <w:szCs w:val="22"/>
        </w:rPr>
      </w:pPr>
    </w:p>
    <w:p w14:paraId="31D8C810" w14:textId="3BB4D10A" w:rsidR="0061102B" w:rsidRPr="00C2730F" w:rsidRDefault="0061102B" w:rsidP="0061102B">
      <w:pPr>
        <w:spacing w:before="120" w:after="120" w:line="288" w:lineRule="auto"/>
        <w:ind w:left="-990"/>
        <w:rPr>
          <w:rFonts w:ascii="Arial" w:hAnsi="Arial" w:cs="Arial"/>
          <w:color w:val="17365D" w:themeColor="text2" w:themeShade="BF"/>
          <w:sz w:val="22"/>
          <w:szCs w:val="22"/>
        </w:rPr>
      </w:pPr>
      <w:r w:rsidRPr="00C2730F">
        <w:rPr>
          <w:rFonts w:ascii="Arial" w:hAnsi="Arial" w:cs="Arial"/>
          <w:color w:val="17365D" w:themeColor="text2" w:themeShade="BF"/>
          <w:sz w:val="22"/>
          <w:szCs w:val="22"/>
        </w:rPr>
        <w:t>Recommendation 11</w:t>
      </w:r>
    </w:p>
    <w:p w14:paraId="647FE361" w14:textId="77777777"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t>ISSG to develop ways to plan system-wide professional development, including opportunities for industry and government staff to train together and experience secondments or job swaps, and the involvement of consumers and community members.</w:t>
      </w:r>
    </w:p>
    <w:p w14:paraId="1942EAB7" w14:textId="77777777" w:rsidR="0061102B" w:rsidRPr="0061102B" w:rsidRDefault="0061102B" w:rsidP="0061102B">
      <w:pPr>
        <w:spacing w:before="120" w:after="120" w:line="288" w:lineRule="auto"/>
        <w:ind w:left="-990"/>
        <w:rPr>
          <w:rFonts w:ascii="Arial" w:hAnsi="Arial" w:cs="Arial"/>
          <w:color w:val="000000" w:themeColor="text1"/>
          <w:sz w:val="22"/>
          <w:szCs w:val="22"/>
        </w:rPr>
      </w:pPr>
    </w:p>
    <w:p w14:paraId="3733263A" w14:textId="00CF4F12" w:rsidR="0061102B" w:rsidRPr="00C2730F" w:rsidRDefault="0061102B" w:rsidP="0061102B">
      <w:pPr>
        <w:spacing w:before="120" w:after="120" w:line="288" w:lineRule="auto"/>
        <w:ind w:left="-990"/>
        <w:rPr>
          <w:rFonts w:ascii="Arial" w:hAnsi="Arial" w:cs="Arial"/>
          <w:color w:val="17365D" w:themeColor="text2" w:themeShade="BF"/>
          <w:sz w:val="22"/>
          <w:szCs w:val="22"/>
        </w:rPr>
      </w:pPr>
      <w:r w:rsidRPr="00C2730F">
        <w:rPr>
          <w:rFonts w:ascii="Arial" w:hAnsi="Arial" w:cs="Arial"/>
          <w:color w:val="17365D" w:themeColor="text2" w:themeShade="BF"/>
          <w:sz w:val="22"/>
          <w:szCs w:val="22"/>
        </w:rPr>
        <w:t>Recommendation 12</w:t>
      </w:r>
    </w:p>
    <w:p w14:paraId="404E5E4E" w14:textId="77777777" w:rsidR="0061102B" w:rsidRPr="0061102B" w:rsidRDefault="0061102B" w:rsidP="00DE1F86">
      <w:pPr>
        <w:pStyle w:val="ListParagraph"/>
        <w:numPr>
          <w:ilvl w:val="0"/>
          <w:numId w:val="30"/>
        </w:numPr>
        <w:spacing w:before="120" w:after="120" w:line="288" w:lineRule="auto"/>
        <w:ind w:left="-540" w:hanging="450"/>
        <w:contextualSpacing w:val="0"/>
        <w:rPr>
          <w:rFonts w:cs="Arial"/>
          <w:color w:val="000000" w:themeColor="text1"/>
          <w:lang w:val="en-AU"/>
        </w:rPr>
      </w:pPr>
      <w:r w:rsidRPr="0061102B">
        <w:rPr>
          <w:rFonts w:cs="Arial"/>
          <w:color w:val="000000" w:themeColor="text1"/>
          <w:lang w:val="en-AU"/>
        </w:rPr>
        <w:t>ISSG/</w:t>
      </w:r>
      <w:proofErr w:type="spellStart"/>
      <w:r w:rsidRPr="0061102B">
        <w:rPr>
          <w:rFonts w:cs="Arial"/>
          <w:color w:val="000000" w:themeColor="text1"/>
          <w:lang w:val="en-AU"/>
        </w:rPr>
        <w:t>JCGRG</w:t>
      </w:r>
      <w:proofErr w:type="spellEnd"/>
      <w:r w:rsidRPr="0061102B">
        <w:rPr>
          <w:rFonts w:cs="Arial"/>
          <w:color w:val="000000" w:themeColor="text1"/>
          <w:lang w:val="en-AU"/>
        </w:rPr>
        <w:t xml:space="preserve"> to consider the development of a structure or process to enable a strategic partnership of the industry with education and training providers, Skills </w:t>
      </w:r>
      <w:proofErr w:type="gramStart"/>
      <w:r w:rsidRPr="0061102B">
        <w:rPr>
          <w:rFonts w:cs="Arial"/>
          <w:color w:val="000000" w:themeColor="text1"/>
          <w:lang w:val="en-AU"/>
        </w:rPr>
        <w:t>Canberra</w:t>
      </w:r>
      <w:proofErr w:type="gramEnd"/>
      <w:r w:rsidRPr="0061102B">
        <w:rPr>
          <w:rFonts w:cs="Arial"/>
          <w:color w:val="000000" w:themeColor="text1"/>
          <w:lang w:val="en-AU"/>
        </w:rPr>
        <w:t xml:space="preserve"> and relevant trade unions, with the aim of a coordinated approach to future workforce training needs, course content and quality, and student engagement.</w:t>
      </w:r>
    </w:p>
    <w:p w14:paraId="1984AB02" w14:textId="08DB4C9B" w:rsidR="0061102B" w:rsidRPr="0061102B" w:rsidRDefault="0061102B" w:rsidP="00DE1F86">
      <w:pPr>
        <w:pStyle w:val="ListParagraph"/>
        <w:numPr>
          <w:ilvl w:val="0"/>
          <w:numId w:val="30"/>
        </w:numPr>
        <w:spacing w:before="120" w:after="120" w:line="288" w:lineRule="auto"/>
        <w:ind w:left="-540" w:hanging="450"/>
        <w:contextualSpacing w:val="0"/>
        <w:rPr>
          <w:rFonts w:cs="Arial"/>
          <w:color w:val="000000" w:themeColor="text1"/>
          <w:lang w:val="en-AU"/>
        </w:rPr>
      </w:pPr>
      <w:r w:rsidRPr="0061102B">
        <w:rPr>
          <w:rFonts w:cs="Arial"/>
          <w:color w:val="000000" w:themeColor="text1"/>
          <w:lang w:val="en-AU"/>
        </w:rPr>
        <w:t>As an initial practical step, ISSG to explore the potential for a CIT-industry co-design process to better align qualifications, course content and delivery with emerging job roles and capabilities</w:t>
      </w:r>
      <w:r w:rsidR="00152B99">
        <w:rPr>
          <w:rFonts w:cs="Arial"/>
          <w:color w:val="000000" w:themeColor="text1"/>
          <w:lang w:val="en-AU"/>
        </w:rPr>
        <w:t>.</w:t>
      </w:r>
    </w:p>
    <w:p w14:paraId="11A128F2" w14:textId="77777777" w:rsidR="0061102B" w:rsidRPr="0061102B" w:rsidRDefault="0061102B" w:rsidP="0061102B">
      <w:pPr>
        <w:spacing w:before="120" w:after="120" w:line="288" w:lineRule="auto"/>
        <w:ind w:left="-990"/>
        <w:rPr>
          <w:rFonts w:ascii="Arial" w:hAnsi="Arial" w:cs="Arial"/>
          <w:color w:val="000000" w:themeColor="text1"/>
          <w:sz w:val="22"/>
          <w:szCs w:val="22"/>
        </w:rPr>
      </w:pPr>
    </w:p>
    <w:p w14:paraId="6EAC8EBF" w14:textId="77777777" w:rsidR="0061102B" w:rsidRPr="00C2730F" w:rsidRDefault="0061102B" w:rsidP="0061102B">
      <w:pPr>
        <w:spacing w:before="120" w:after="120" w:line="288" w:lineRule="auto"/>
        <w:ind w:left="-990"/>
        <w:rPr>
          <w:rFonts w:ascii="Arial" w:hAnsi="Arial" w:cs="Arial"/>
          <w:color w:val="17365D" w:themeColor="text2" w:themeShade="BF"/>
          <w:sz w:val="22"/>
          <w:szCs w:val="22"/>
        </w:rPr>
      </w:pPr>
      <w:r w:rsidRPr="00C2730F">
        <w:rPr>
          <w:rFonts w:ascii="Arial" w:hAnsi="Arial" w:cs="Arial"/>
          <w:color w:val="17365D" w:themeColor="text2" w:themeShade="BF"/>
          <w:sz w:val="22"/>
          <w:szCs w:val="22"/>
        </w:rPr>
        <w:t>Recommendation 13</w:t>
      </w:r>
    </w:p>
    <w:p w14:paraId="35106924" w14:textId="77777777" w:rsidR="007343BC" w:rsidRPr="00152B99" w:rsidRDefault="007343BC" w:rsidP="007343BC">
      <w:pPr>
        <w:spacing w:before="120" w:after="120" w:line="288" w:lineRule="auto"/>
        <w:ind w:left="-990"/>
        <w:rPr>
          <w:rFonts w:ascii="Arial" w:hAnsi="Arial" w:cs="Arial"/>
          <w:color w:val="000000" w:themeColor="text1"/>
          <w:sz w:val="22"/>
          <w:szCs w:val="22"/>
        </w:rPr>
      </w:pPr>
      <w:r w:rsidRPr="00152B99">
        <w:rPr>
          <w:rFonts w:ascii="Arial" w:hAnsi="Arial" w:cs="Arial"/>
          <w:color w:val="000000" w:themeColor="text1"/>
          <w:sz w:val="22"/>
          <w:szCs w:val="22"/>
        </w:rPr>
        <w:t>IT strategy and systems development across the industry should be driven by:</w:t>
      </w:r>
    </w:p>
    <w:p w14:paraId="519E5D06" w14:textId="77777777" w:rsidR="007343BC" w:rsidRPr="00152B99" w:rsidRDefault="007343BC" w:rsidP="007343BC">
      <w:pPr>
        <w:pStyle w:val="ListParagraph"/>
        <w:numPr>
          <w:ilvl w:val="0"/>
          <w:numId w:val="46"/>
        </w:numPr>
        <w:spacing w:before="120" w:after="120" w:line="288" w:lineRule="auto"/>
        <w:rPr>
          <w:rFonts w:cs="Arial"/>
          <w:color w:val="000000" w:themeColor="text1"/>
        </w:rPr>
      </w:pPr>
      <w:r w:rsidRPr="00152B99">
        <w:rPr>
          <w:rFonts w:cs="Arial"/>
          <w:color w:val="000000" w:themeColor="text1"/>
        </w:rPr>
        <w:t xml:space="preserve">enhanced information sharing between agencies, based on client control over their </w:t>
      </w:r>
      <w:proofErr w:type="gramStart"/>
      <w:r w:rsidRPr="00152B99">
        <w:rPr>
          <w:rFonts w:cs="Arial"/>
          <w:color w:val="000000" w:themeColor="text1"/>
        </w:rPr>
        <w:t>information</w:t>
      </w:r>
      <w:proofErr w:type="gramEnd"/>
    </w:p>
    <w:p w14:paraId="43638BF1" w14:textId="54DBA1CE" w:rsidR="007343BC" w:rsidRPr="00152B99" w:rsidRDefault="007343BC" w:rsidP="007343BC">
      <w:pPr>
        <w:pStyle w:val="ListParagraph"/>
        <w:numPr>
          <w:ilvl w:val="0"/>
          <w:numId w:val="46"/>
        </w:numPr>
        <w:spacing w:before="120" w:after="120" w:line="288" w:lineRule="auto"/>
        <w:rPr>
          <w:rFonts w:cs="Arial"/>
          <w:color w:val="000000" w:themeColor="text1"/>
        </w:rPr>
      </w:pPr>
      <w:r w:rsidRPr="00152B99">
        <w:rPr>
          <w:rFonts w:cs="Arial"/>
          <w:color w:val="000000" w:themeColor="text1"/>
        </w:rPr>
        <w:t>building the industry’s capability in digital technology, through joint training and shared practice</w:t>
      </w:r>
      <w:r w:rsidR="00152B99">
        <w:rPr>
          <w:rFonts w:cs="Arial"/>
          <w:color w:val="000000" w:themeColor="text1"/>
        </w:rPr>
        <w:t>.</w:t>
      </w:r>
    </w:p>
    <w:p w14:paraId="6350320C" w14:textId="77777777" w:rsidR="0061102B" w:rsidRPr="0061102B" w:rsidRDefault="0061102B" w:rsidP="0061102B">
      <w:pPr>
        <w:spacing w:before="120" w:after="120" w:line="288" w:lineRule="auto"/>
        <w:ind w:left="-990"/>
        <w:rPr>
          <w:rFonts w:ascii="Arial" w:hAnsi="Arial" w:cs="Arial"/>
          <w:color w:val="000000" w:themeColor="text1"/>
          <w:sz w:val="22"/>
          <w:szCs w:val="22"/>
        </w:rPr>
      </w:pPr>
    </w:p>
    <w:p w14:paraId="169CF212" w14:textId="77777777" w:rsidR="0061102B" w:rsidRPr="00C2730F" w:rsidRDefault="0061102B" w:rsidP="0061102B">
      <w:pPr>
        <w:spacing w:before="120" w:after="120" w:line="288" w:lineRule="auto"/>
        <w:ind w:left="-990"/>
        <w:rPr>
          <w:rFonts w:ascii="Arial" w:hAnsi="Arial" w:cs="Arial"/>
          <w:color w:val="17365D" w:themeColor="text2" w:themeShade="BF"/>
          <w:sz w:val="22"/>
          <w:szCs w:val="22"/>
        </w:rPr>
      </w:pPr>
      <w:r w:rsidRPr="00C2730F">
        <w:rPr>
          <w:rFonts w:ascii="Arial" w:hAnsi="Arial" w:cs="Arial"/>
          <w:color w:val="17365D" w:themeColor="text2" w:themeShade="BF"/>
          <w:sz w:val="22"/>
          <w:szCs w:val="22"/>
        </w:rPr>
        <w:t>Recommendation 14</w:t>
      </w:r>
    </w:p>
    <w:p w14:paraId="1DFF4BBF" w14:textId="77777777"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t>An early priority for strategic partnership on education and training (as per Rec 12(a)) should be industry-wide approaches to develop ‘pipelines’ for new young recruits.  Practical examples such as the Geelong Careers in Community Services and Health Program should be considered.</w:t>
      </w:r>
    </w:p>
    <w:p w14:paraId="6609A27F" w14:textId="77777777" w:rsidR="0061102B" w:rsidRPr="0061102B" w:rsidRDefault="0061102B" w:rsidP="0061102B">
      <w:pPr>
        <w:spacing w:before="120" w:after="120" w:line="288" w:lineRule="auto"/>
        <w:ind w:left="-990"/>
        <w:rPr>
          <w:rFonts w:ascii="Arial" w:hAnsi="Arial" w:cs="Arial"/>
          <w:color w:val="000000" w:themeColor="text1"/>
          <w:sz w:val="22"/>
          <w:szCs w:val="22"/>
        </w:rPr>
      </w:pPr>
    </w:p>
    <w:p w14:paraId="1AABC040" w14:textId="77777777" w:rsidR="0061102B" w:rsidRPr="00C2730F" w:rsidRDefault="0061102B" w:rsidP="0061102B">
      <w:pPr>
        <w:spacing w:before="120" w:after="120" w:line="288" w:lineRule="auto"/>
        <w:ind w:left="-990"/>
        <w:rPr>
          <w:rFonts w:ascii="Arial" w:hAnsi="Arial" w:cs="Arial"/>
          <w:color w:val="17365D" w:themeColor="text2" w:themeShade="BF"/>
          <w:sz w:val="22"/>
          <w:szCs w:val="22"/>
        </w:rPr>
      </w:pPr>
      <w:r w:rsidRPr="00C2730F">
        <w:rPr>
          <w:rFonts w:ascii="Arial" w:hAnsi="Arial" w:cs="Arial"/>
          <w:color w:val="17365D" w:themeColor="text2" w:themeShade="BF"/>
          <w:sz w:val="22"/>
          <w:szCs w:val="22"/>
        </w:rPr>
        <w:t>Recommendation 15</w:t>
      </w:r>
    </w:p>
    <w:p w14:paraId="49FB101F" w14:textId="77777777"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t>ISSG to consider processes to enable industry-wide sharing and adaption of good practices for attraction and retention of community services paid staff and volunteers.</w:t>
      </w:r>
    </w:p>
    <w:p w14:paraId="3FA649EE" w14:textId="77777777" w:rsidR="0061102B" w:rsidRPr="0061102B" w:rsidRDefault="0061102B" w:rsidP="0061102B">
      <w:pPr>
        <w:spacing w:before="120" w:after="120" w:line="288" w:lineRule="auto"/>
        <w:ind w:left="-990"/>
        <w:rPr>
          <w:rFonts w:ascii="Arial" w:hAnsi="Arial" w:cs="Arial"/>
          <w:sz w:val="22"/>
          <w:szCs w:val="22"/>
        </w:rPr>
      </w:pPr>
    </w:p>
    <w:p w14:paraId="696F130A" w14:textId="77777777" w:rsidR="0061102B" w:rsidRPr="00C2730F" w:rsidRDefault="0061102B" w:rsidP="0061102B">
      <w:pPr>
        <w:spacing w:before="120" w:after="120" w:line="288" w:lineRule="auto"/>
        <w:ind w:left="-990"/>
        <w:rPr>
          <w:rFonts w:ascii="Arial" w:hAnsi="Arial" w:cs="Arial"/>
          <w:color w:val="17365D" w:themeColor="text2" w:themeShade="BF"/>
          <w:sz w:val="22"/>
          <w:szCs w:val="22"/>
        </w:rPr>
      </w:pPr>
      <w:r w:rsidRPr="00C2730F">
        <w:rPr>
          <w:rFonts w:ascii="Arial" w:hAnsi="Arial" w:cs="Arial"/>
          <w:color w:val="17365D" w:themeColor="text2" w:themeShade="BF"/>
          <w:sz w:val="22"/>
          <w:szCs w:val="22"/>
        </w:rPr>
        <w:t>Recommendation 16</w:t>
      </w:r>
    </w:p>
    <w:p w14:paraId="653A4FD5" w14:textId="77777777"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t xml:space="preserve">ISSG to consider industrial reform and workplace practices for its forward agenda, with the aim of enhancing pay, </w:t>
      </w:r>
      <w:proofErr w:type="gramStart"/>
      <w:r w:rsidRPr="0061102B">
        <w:rPr>
          <w:rFonts w:ascii="Arial" w:hAnsi="Arial" w:cs="Arial"/>
          <w:color w:val="000000" w:themeColor="text1"/>
          <w:sz w:val="22"/>
          <w:szCs w:val="22"/>
        </w:rPr>
        <w:t>conditions</w:t>
      </w:r>
      <w:proofErr w:type="gramEnd"/>
      <w:r w:rsidRPr="0061102B">
        <w:rPr>
          <w:rFonts w:ascii="Arial" w:hAnsi="Arial" w:cs="Arial"/>
          <w:color w:val="000000" w:themeColor="text1"/>
          <w:sz w:val="22"/>
          <w:szCs w:val="22"/>
        </w:rPr>
        <w:t xml:space="preserve"> and sustainable quality services across the industry.</w:t>
      </w:r>
    </w:p>
    <w:p w14:paraId="0915791F" w14:textId="77777777" w:rsidR="0061102B" w:rsidRPr="0061102B" w:rsidRDefault="0061102B" w:rsidP="0061102B">
      <w:pPr>
        <w:spacing w:before="120" w:after="120" w:line="288" w:lineRule="auto"/>
        <w:ind w:left="-990"/>
        <w:rPr>
          <w:rFonts w:ascii="Arial" w:hAnsi="Arial" w:cs="Arial"/>
          <w:color w:val="000000" w:themeColor="text1"/>
          <w:sz w:val="22"/>
          <w:szCs w:val="22"/>
        </w:rPr>
      </w:pPr>
    </w:p>
    <w:p w14:paraId="17D44C77" w14:textId="77777777" w:rsidR="0061102B" w:rsidRPr="00C2730F" w:rsidRDefault="0061102B" w:rsidP="0061102B">
      <w:pPr>
        <w:spacing w:before="120" w:after="120" w:line="288" w:lineRule="auto"/>
        <w:ind w:left="-990"/>
        <w:rPr>
          <w:rFonts w:ascii="Arial" w:hAnsi="Arial" w:cs="Arial"/>
          <w:color w:val="17365D" w:themeColor="text2" w:themeShade="BF"/>
          <w:sz w:val="22"/>
          <w:szCs w:val="22"/>
        </w:rPr>
      </w:pPr>
      <w:r w:rsidRPr="00C2730F">
        <w:rPr>
          <w:rFonts w:ascii="Arial" w:hAnsi="Arial" w:cs="Arial"/>
          <w:color w:val="17365D" w:themeColor="text2" w:themeShade="BF"/>
          <w:sz w:val="22"/>
          <w:szCs w:val="22"/>
        </w:rPr>
        <w:t>Recommendation 17</w:t>
      </w:r>
    </w:p>
    <w:p w14:paraId="46863F88" w14:textId="4EC4EED3" w:rsid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t>ISSG to consider the suitability of the proposed Snapshot Tool to measure the future status of the community services workforce.</w:t>
      </w:r>
    </w:p>
    <w:p w14:paraId="740AFB73" w14:textId="7548BC68" w:rsidR="00C2730F" w:rsidRDefault="00C2730F">
      <w:pPr>
        <w:rPr>
          <w:rFonts w:ascii="Arial" w:hAnsi="Arial" w:cs="Arial"/>
          <w:color w:val="000000" w:themeColor="text1"/>
          <w:sz w:val="22"/>
          <w:szCs w:val="22"/>
        </w:rPr>
      </w:pPr>
      <w:r>
        <w:rPr>
          <w:rFonts w:ascii="Arial" w:hAnsi="Arial" w:cs="Arial"/>
          <w:color w:val="000000" w:themeColor="text1"/>
          <w:sz w:val="22"/>
          <w:szCs w:val="22"/>
        </w:rPr>
        <w:br w:type="page"/>
      </w:r>
    </w:p>
    <w:p w14:paraId="27401721" w14:textId="77777777" w:rsidR="0061102B" w:rsidRPr="004E2CC9" w:rsidRDefault="0061102B" w:rsidP="00C2730F">
      <w:pPr>
        <w:pStyle w:val="Heading1"/>
        <w:ind w:left="-540" w:hanging="450"/>
        <w:rPr>
          <w:b/>
          <w:color w:val="B1CD29"/>
        </w:rPr>
      </w:pPr>
      <w:bookmarkStart w:id="12" w:name="_Toc3913610"/>
      <w:r w:rsidRPr="004E2CC9">
        <w:rPr>
          <w:b/>
          <w:color w:val="B1CD29"/>
        </w:rPr>
        <w:lastRenderedPageBreak/>
        <w:t>1.</w:t>
      </w:r>
      <w:r w:rsidRPr="004E2CC9">
        <w:rPr>
          <w:b/>
          <w:color w:val="B1CD29"/>
        </w:rPr>
        <w:tab/>
        <w:t>Project Purpose, Background and Method</w:t>
      </w:r>
      <w:bookmarkEnd w:id="12"/>
    </w:p>
    <w:p w14:paraId="60C414D8" w14:textId="77777777"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t xml:space="preserve">Insight Consulting was commissioned by the Industry Strategy Steering Group (ISSG) to undertake this project as an action under the ACT Community Services Industry Strategy 2016-26.  </w:t>
      </w:r>
    </w:p>
    <w:p w14:paraId="5AAA4791" w14:textId="77777777"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bCs/>
          <w:color w:val="000000" w:themeColor="text1"/>
          <w:sz w:val="22"/>
          <w:szCs w:val="22"/>
        </w:rPr>
        <w:t>The project was guided by the Industry Strategy’s</w:t>
      </w:r>
      <w:r w:rsidRPr="0061102B">
        <w:rPr>
          <w:rFonts w:ascii="Arial" w:hAnsi="Arial" w:cs="Arial"/>
          <w:color w:val="000000" w:themeColor="text1"/>
          <w:sz w:val="22"/>
          <w:szCs w:val="22"/>
        </w:rPr>
        <w:t xml:space="preserve"> vision:</w:t>
      </w:r>
    </w:p>
    <w:p w14:paraId="51886D13" w14:textId="77777777" w:rsidR="0061102B" w:rsidRPr="0061102B" w:rsidRDefault="0061102B" w:rsidP="00DE1F86">
      <w:pPr>
        <w:numPr>
          <w:ilvl w:val="0"/>
          <w:numId w:val="20"/>
        </w:numPr>
        <w:spacing w:before="120" w:after="120" w:line="288" w:lineRule="auto"/>
        <w:ind w:left="180"/>
        <w:rPr>
          <w:rFonts w:ascii="Arial" w:hAnsi="Arial" w:cs="Arial"/>
          <w:color w:val="000000" w:themeColor="text1"/>
          <w:sz w:val="22"/>
          <w:szCs w:val="22"/>
        </w:rPr>
      </w:pPr>
      <w:r w:rsidRPr="0061102B">
        <w:rPr>
          <w:rFonts w:ascii="Arial" w:hAnsi="Arial" w:cs="Arial"/>
          <w:color w:val="000000" w:themeColor="text1"/>
          <w:sz w:val="22"/>
          <w:szCs w:val="22"/>
        </w:rPr>
        <w:t xml:space="preserve">Deliver quality services to create more connected </w:t>
      </w:r>
      <w:proofErr w:type="gramStart"/>
      <w:r w:rsidRPr="0061102B">
        <w:rPr>
          <w:rFonts w:ascii="Arial" w:hAnsi="Arial" w:cs="Arial"/>
          <w:color w:val="000000" w:themeColor="text1"/>
          <w:sz w:val="22"/>
          <w:szCs w:val="22"/>
        </w:rPr>
        <w:t>communities</w:t>
      </w:r>
      <w:proofErr w:type="gramEnd"/>
    </w:p>
    <w:p w14:paraId="79CD6537" w14:textId="77777777" w:rsidR="0061102B" w:rsidRPr="0061102B" w:rsidRDefault="0061102B" w:rsidP="00DE1F86">
      <w:pPr>
        <w:numPr>
          <w:ilvl w:val="0"/>
          <w:numId w:val="20"/>
        </w:numPr>
        <w:spacing w:before="120" w:after="120" w:line="288" w:lineRule="auto"/>
        <w:ind w:left="180"/>
        <w:rPr>
          <w:rFonts w:ascii="Arial" w:hAnsi="Arial" w:cs="Arial"/>
          <w:color w:val="000000" w:themeColor="text1"/>
          <w:sz w:val="22"/>
          <w:szCs w:val="22"/>
        </w:rPr>
      </w:pPr>
      <w:r w:rsidRPr="0061102B">
        <w:rPr>
          <w:rFonts w:ascii="Arial" w:hAnsi="Arial" w:cs="Arial"/>
          <w:color w:val="000000" w:themeColor="text1"/>
          <w:sz w:val="22"/>
          <w:szCs w:val="22"/>
        </w:rPr>
        <w:t xml:space="preserve">Undertake community </w:t>
      </w:r>
      <w:proofErr w:type="gramStart"/>
      <w:r w:rsidRPr="0061102B">
        <w:rPr>
          <w:rFonts w:ascii="Arial" w:hAnsi="Arial" w:cs="Arial"/>
          <w:color w:val="000000" w:themeColor="text1"/>
          <w:sz w:val="22"/>
          <w:szCs w:val="22"/>
        </w:rPr>
        <w:t>development</w:t>
      </w:r>
      <w:proofErr w:type="gramEnd"/>
    </w:p>
    <w:p w14:paraId="57B0DDB9" w14:textId="77777777" w:rsidR="0061102B" w:rsidRPr="0061102B" w:rsidRDefault="0061102B" w:rsidP="00DE1F86">
      <w:pPr>
        <w:numPr>
          <w:ilvl w:val="0"/>
          <w:numId w:val="20"/>
        </w:numPr>
        <w:spacing w:before="120" w:after="120" w:line="288" w:lineRule="auto"/>
        <w:ind w:left="180"/>
        <w:rPr>
          <w:rFonts w:ascii="Arial" w:hAnsi="Arial" w:cs="Arial"/>
          <w:color w:val="000000" w:themeColor="text1"/>
          <w:sz w:val="22"/>
          <w:szCs w:val="22"/>
        </w:rPr>
      </w:pPr>
      <w:r w:rsidRPr="0061102B">
        <w:rPr>
          <w:rFonts w:ascii="Arial" w:hAnsi="Arial" w:cs="Arial"/>
          <w:color w:val="000000" w:themeColor="text1"/>
          <w:sz w:val="22"/>
          <w:szCs w:val="22"/>
        </w:rPr>
        <w:t xml:space="preserve">Put needs of clients and communities at the centre of everything we </w:t>
      </w:r>
      <w:proofErr w:type="gramStart"/>
      <w:r w:rsidRPr="0061102B">
        <w:rPr>
          <w:rFonts w:ascii="Arial" w:hAnsi="Arial" w:cs="Arial"/>
          <w:color w:val="000000" w:themeColor="text1"/>
          <w:sz w:val="22"/>
          <w:szCs w:val="22"/>
        </w:rPr>
        <w:t>do</w:t>
      </w:r>
      <w:proofErr w:type="gramEnd"/>
    </w:p>
    <w:p w14:paraId="3736EE08" w14:textId="77777777" w:rsidR="0061102B" w:rsidRPr="0061102B" w:rsidRDefault="0061102B" w:rsidP="00DE1F86">
      <w:pPr>
        <w:numPr>
          <w:ilvl w:val="0"/>
          <w:numId w:val="20"/>
        </w:numPr>
        <w:spacing w:before="120" w:after="120" w:line="288" w:lineRule="auto"/>
        <w:ind w:left="180"/>
        <w:rPr>
          <w:rFonts w:ascii="Arial" w:hAnsi="Arial" w:cs="Arial"/>
          <w:color w:val="000000" w:themeColor="text1"/>
          <w:sz w:val="22"/>
          <w:szCs w:val="22"/>
        </w:rPr>
      </w:pPr>
      <w:r w:rsidRPr="0061102B">
        <w:rPr>
          <w:rFonts w:ascii="Arial" w:hAnsi="Arial" w:cs="Arial"/>
          <w:color w:val="000000" w:themeColor="text1"/>
          <w:sz w:val="22"/>
          <w:szCs w:val="22"/>
        </w:rPr>
        <w:t xml:space="preserve">Be a trusted voice with a strong evidence base to shape </w:t>
      </w:r>
      <w:proofErr w:type="gramStart"/>
      <w:r w:rsidRPr="0061102B">
        <w:rPr>
          <w:rFonts w:ascii="Arial" w:hAnsi="Arial" w:cs="Arial"/>
          <w:color w:val="000000" w:themeColor="text1"/>
          <w:sz w:val="22"/>
          <w:szCs w:val="22"/>
        </w:rPr>
        <w:t>policies</w:t>
      </w:r>
      <w:proofErr w:type="gramEnd"/>
    </w:p>
    <w:p w14:paraId="7B53740D" w14:textId="305CE3DA" w:rsidR="0061102B" w:rsidRPr="0061102B" w:rsidRDefault="0061102B" w:rsidP="00C2730F">
      <w:pPr>
        <w:spacing w:before="240" w:after="120" w:line="288" w:lineRule="auto"/>
        <w:ind w:left="-994"/>
        <w:rPr>
          <w:rFonts w:ascii="Arial" w:hAnsi="Arial" w:cs="Arial"/>
          <w:color w:val="000000" w:themeColor="text1"/>
          <w:sz w:val="22"/>
          <w:szCs w:val="22"/>
        </w:rPr>
      </w:pPr>
      <w:r w:rsidRPr="0061102B">
        <w:rPr>
          <w:rFonts w:ascii="Arial" w:hAnsi="Arial" w:cs="Arial"/>
          <w:color w:val="000000" w:themeColor="text1"/>
          <w:sz w:val="22"/>
          <w:szCs w:val="22"/>
        </w:rPr>
        <w:t>The ISSG commissioned five projects under the Workforce Plan of the Industry Strategy, through three consultancy groups:</w:t>
      </w:r>
    </w:p>
    <w:p w14:paraId="4B981880" w14:textId="77777777" w:rsidR="0061102B" w:rsidRPr="0061102B" w:rsidRDefault="0061102B" w:rsidP="00DE1F86">
      <w:pPr>
        <w:pStyle w:val="ListParagraph"/>
        <w:numPr>
          <w:ilvl w:val="0"/>
          <w:numId w:val="13"/>
        </w:numPr>
        <w:spacing w:before="120" w:after="120" w:line="288" w:lineRule="auto"/>
        <w:ind w:left="180"/>
        <w:contextualSpacing w:val="0"/>
        <w:rPr>
          <w:rFonts w:cs="Arial"/>
          <w:color w:val="000000" w:themeColor="text1"/>
          <w:lang w:val="en-AU"/>
        </w:rPr>
      </w:pPr>
      <w:r w:rsidRPr="0061102B">
        <w:rPr>
          <w:rFonts w:cs="Arial"/>
          <w:color w:val="000000" w:themeColor="text1"/>
        </w:rPr>
        <w:t>Evaluation framework for the Community Services Industry Strategy – Insight Consulting</w:t>
      </w:r>
    </w:p>
    <w:p w14:paraId="24F0B10E" w14:textId="77777777" w:rsidR="0061102B" w:rsidRPr="0061102B" w:rsidRDefault="0061102B" w:rsidP="00DE1F86">
      <w:pPr>
        <w:pStyle w:val="ListParagraph"/>
        <w:numPr>
          <w:ilvl w:val="0"/>
          <w:numId w:val="13"/>
        </w:numPr>
        <w:spacing w:before="120" w:after="120" w:line="288" w:lineRule="auto"/>
        <w:ind w:left="180"/>
        <w:contextualSpacing w:val="0"/>
        <w:rPr>
          <w:rFonts w:cs="Arial"/>
          <w:color w:val="000000" w:themeColor="text1"/>
          <w:lang w:val="en-AU"/>
        </w:rPr>
      </w:pPr>
      <w:r w:rsidRPr="0061102B">
        <w:rPr>
          <w:rFonts w:cs="Arial"/>
          <w:bCs/>
          <w:color w:val="000000" w:themeColor="text1"/>
        </w:rPr>
        <w:t xml:space="preserve">Workforce data and community needs analysis – Insight </w:t>
      </w:r>
      <w:proofErr w:type="gramStart"/>
      <w:r w:rsidRPr="0061102B">
        <w:rPr>
          <w:rFonts w:cs="Arial"/>
          <w:bCs/>
          <w:color w:val="000000" w:themeColor="text1"/>
        </w:rPr>
        <w:t>Consulting</w:t>
      </w:r>
      <w:proofErr w:type="gramEnd"/>
    </w:p>
    <w:p w14:paraId="40C535A9" w14:textId="77777777" w:rsidR="0061102B" w:rsidRPr="0061102B" w:rsidRDefault="0061102B" w:rsidP="00DE1F86">
      <w:pPr>
        <w:pStyle w:val="ListParagraph"/>
        <w:numPr>
          <w:ilvl w:val="0"/>
          <w:numId w:val="13"/>
        </w:numPr>
        <w:spacing w:before="120" w:after="120" w:line="288" w:lineRule="auto"/>
        <w:ind w:left="180"/>
        <w:contextualSpacing w:val="0"/>
        <w:rPr>
          <w:rFonts w:cs="Arial"/>
          <w:color w:val="000000" w:themeColor="text1"/>
          <w:lang w:val="en-AU"/>
        </w:rPr>
      </w:pPr>
      <w:r w:rsidRPr="0061102B">
        <w:rPr>
          <w:rFonts w:cs="Arial"/>
          <w:color w:val="000000" w:themeColor="text1"/>
        </w:rPr>
        <w:t>Workforce &amp; career mapping for pathways across careers &amp; sectors – Insight Consulting</w:t>
      </w:r>
    </w:p>
    <w:p w14:paraId="68A86A7C" w14:textId="77777777" w:rsidR="0061102B" w:rsidRPr="0061102B" w:rsidRDefault="0061102B" w:rsidP="00DE1F86">
      <w:pPr>
        <w:pStyle w:val="ListParagraph"/>
        <w:numPr>
          <w:ilvl w:val="0"/>
          <w:numId w:val="13"/>
        </w:numPr>
        <w:spacing w:before="120" w:after="120" w:line="288" w:lineRule="auto"/>
        <w:ind w:left="180"/>
        <w:contextualSpacing w:val="0"/>
        <w:rPr>
          <w:rFonts w:cs="Arial"/>
          <w:color w:val="000000" w:themeColor="text1"/>
          <w:lang w:val="en-AU"/>
        </w:rPr>
      </w:pPr>
      <w:r w:rsidRPr="0061102B">
        <w:rPr>
          <w:rFonts w:cs="Arial"/>
          <w:color w:val="000000" w:themeColor="text1"/>
        </w:rPr>
        <w:t>Framework to support consistent onboarding, support, coaching, and mentoring – Volunteering and Contact ACT</w:t>
      </w:r>
    </w:p>
    <w:p w14:paraId="200A0BF0" w14:textId="77777777" w:rsidR="0061102B" w:rsidRPr="0061102B" w:rsidRDefault="0061102B" w:rsidP="00DE1F86">
      <w:pPr>
        <w:pStyle w:val="ListParagraph"/>
        <w:numPr>
          <w:ilvl w:val="0"/>
          <w:numId w:val="13"/>
        </w:numPr>
        <w:spacing w:before="120" w:after="120" w:line="288" w:lineRule="auto"/>
        <w:ind w:left="180"/>
        <w:contextualSpacing w:val="0"/>
        <w:rPr>
          <w:rFonts w:cs="Arial"/>
          <w:color w:val="000000" w:themeColor="text1"/>
          <w:lang w:val="en-AU"/>
        </w:rPr>
      </w:pPr>
      <w:r w:rsidRPr="0061102B">
        <w:rPr>
          <w:rFonts w:cs="Arial"/>
          <w:color w:val="000000" w:themeColor="text1"/>
        </w:rPr>
        <w:t xml:space="preserve">Identification of learning and development opportunities to support emerging leaders – Yellow </w:t>
      </w:r>
      <w:proofErr w:type="gramStart"/>
      <w:r w:rsidRPr="0061102B">
        <w:rPr>
          <w:rFonts w:cs="Arial"/>
          <w:color w:val="000000" w:themeColor="text1"/>
        </w:rPr>
        <w:t>Edge</w:t>
      </w:r>
      <w:proofErr w:type="gramEnd"/>
    </w:p>
    <w:p w14:paraId="7E2298A1" w14:textId="77777777" w:rsidR="0061102B" w:rsidRPr="0061102B" w:rsidRDefault="0061102B" w:rsidP="00C2730F">
      <w:pPr>
        <w:spacing w:before="240" w:after="120" w:line="288" w:lineRule="auto"/>
        <w:ind w:left="-994"/>
        <w:rPr>
          <w:rFonts w:ascii="Arial" w:hAnsi="Arial" w:cs="Arial"/>
          <w:color w:val="000000" w:themeColor="text1"/>
          <w:sz w:val="22"/>
          <w:szCs w:val="22"/>
        </w:rPr>
      </w:pPr>
      <w:r w:rsidRPr="0061102B">
        <w:rPr>
          <w:rFonts w:ascii="Arial" w:hAnsi="Arial" w:cs="Arial"/>
          <w:color w:val="000000" w:themeColor="text1"/>
          <w:sz w:val="22"/>
          <w:szCs w:val="22"/>
        </w:rPr>
        <w:t>This project aimed to:</w:t>
      </w:r>
    </w:p>
    <w:p w14:paraId="1046613C" w14:textId="77777777" w:rsidR="0061102B" w:rsidRPr="0061102B" w:rsidRDefault="0061102B" w:rsidP="00DE1F86">
      <w:pPr>
        <w:numPr>
          <w:ilvl w:val="0"/>
          <w:numId w:val="14"/>
        </w:numPr>
        <w:spacing w:before="120" w:after="120" w:line="288" w:lineRule="auto"/>
        <w:ind w:left="180"/>
        <w:rPr>
          <w:rFonts w:ascii="Arial" w:hAnsi="Arial" w:cs="Arial"/>
          <w:color w:val="000000" w:themeColor="text1"/>
          <w:sz w:val="22"/>
          <w:szCs w:val="22"/>
        </w:rPr>
      </w:pPr>
      <w:r w:rsidRPr="0061102B">
        <w:rPr>
          <w:rFonts w:ascii="Arial" w:hAnsi="Arial" w:cs="Arial"/>
          <w:color w:val="000000" w:themeColor="text1"/>
          <w:sz w:val="22"/>
          <w:szCs w:val="22"/>
        </w:rPr>
        <w:t xml:space="preserve">Describe the current ACT community services industry </w:t>
      </w:r>
      <w:proofErr w:type="gramStart"/>
      <w:r w:rsidRPr="0061102B">
        <w:rPr>
          <w:rFonts w:ascii="Arial" w:hAnsi="Arial" w:cs="Arial"/>
          <w:color w:val="000000" w:themeColor="text1"/>
          <w:sz w:val="22"/>
          <w:szCs w:val="22"/>
        </w:rPr>
        <w:t>workforce</w:t>
      </w:r>
      <w:proofErr w:type="gramEnd"/>
    </w:p>
    <w:p w14:paraId="770D014D" w14:textId="77777777" w:rsidR="0061102B" w:rsidRPr="0061102B" w:rsidRDefault="0061102B" w:rsidP="00DE1F86">
      <w:pPr>
        <w:numPr>
          <w:ilvl w:val="0"/>
          <w:numId w:val="14"/>
        </w:numPr>
        <w:spacing w:before="120" w:after="120" w:line="288" w:lineRule="auto"/>
        <w:ind w:left="180"/>
        <w:rPr>
          <w:rFonts w:ascii="Arial" w:hAnsi="Arial" w:cs="Arial"/>
          <w:color w:val="000000" w:themeColor="text1"/>
          <w:sz w:val="22"/>
          <w:szCs w:val="22"/>
        </w:rPr>
      </w:pPr>
      <w:r w:rsidRPr="0061102B">
        <w:rPr>
          <w:rFonts w:ascii="Arial" w:hAnsi="Arial" w:cs="Arial"/>
          <w:color w:val="000000" w:themeColor="text1"/>
          <w:sz w:val="22"/>
          <w:szCs w:val="22"/>
        </w:rPr>
        <w:t xml:space="preserve">Project growth, diversity, skill and knowledge needs into the future, to best meet the needs of the ACT </w:t>
      </w:r>
      <w:proofErr w:type="gramStart"/>
      <w:r w:rsidRPr="0061102B">
        <w:rPr>
          <w:rFonts w:ascii="Arial" w:hAnsi="Arial" w:cs="Arial"/>
          <w:color w:val="000000" w:themeColor="text1"/>
          <w:sz w:val="22"/>
          <w:szCs w:val="22"/>
        </w:rPr>
        <w:t>community</w:t>
      </w:r>
      <w:proofErr w:type="gramEnd"/>
    </w:p>
    <w:p w14:paraId="48F7E441" w14:textId="4E572BA8" w:rsidR="0061102B" w:rsidRPr="0061102B" w:rsidRDefault="0061102B" w:rsidP="00C2730F">
      <w:pPr>
        <w:spacing w:before="120" w:after="240" w:line="288" w:lineRule="auto"/>
        <w:ind w:left="-994"/>
        <w:rPr>
          <w:rFonts w:ascii="Arial" w:hAnsi="Arial" w:cs="Arial"/>
          <w:color w:val="000000" w:themeColor="text1"/>
          <w:sz w:val="22"/>
          <w:szCs w:val="22"/>
        </w:rPr>
      </w:pPr>
      <w:r w:rsidRPr="0061102B">
        <w:rPr>
          <w:rFonts w:ascii="Arial" w:hAnsi="Arial" w:cs="Arial"/>
          <w:color w:val="000000" w:themeColor="text1"/>
          <w:sz w:val="22"/>
          <w:szCs w:val="22"/>
        </w:rPr>
        <w:t>The project’s overall goal was to assist the industry to ensure that future workforce development effectively meets emerging community needs.</w:t>
      </w:r>
    </w:p>
    <w:p w14:paraId="68FC6010" w14:textId="77777777" w:rsidR="0061102B" w:rsidRPr="004E2CC9" w:rsidRDefault="0061102B" w:rsidP="00C2730F">
      <w:pPr>
        <w:pStyle w:val="Heading2"/>
        <w:ind w:hanging="990"/>
        <w:rPr>
          <w:b/>
          <w:color w:val="0D1C3A"/>
        </w:rPr>
      </w:pPr>
      <w:bookmarkStart w:id="13" w:name="_Toc3913611"/>
      <w:r w:rsidRPr="004E2CC9">
        <w:rPr>
          <w:b/>
          <w:color w:val="0D1C3A"/>
        </w:rPr>
        <w:t>Method</w:t>
      </w:r>
      <w:bookmarkEnd w:id="13"/>
    </w:p>
    <w:p w14:paraId="34FE2679" w14:textId="77777777"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t>Our approach to the project followed these steps:</w:t>
      </w:r>
    </w:p>
    <w:p w14:paraId="1516AF93" w14:textId="77777777" w:rsidR="0061102B" w:rsidRPr="0061102B" w:rsidRDefault="0061102B" w:rsidP="00DE1F86">
      <w:pPr>
        <w:numPr>
          <w:ilvl w:val="0"/>
          <w:numId w:val="15"/>
        </w:numPr>
        <w:spacing w:before="120" w:after="120" w:line="288" w:lineRule="auto"/>
        <w:ind w:left="180"/>
        <w:rPr>
          <w:rFonts w:ascii="Arial" w:hAnsi="Arial" w:cs="Arial"/>
          <w:color w:val="000000" w:themeColor="text1"/>
          <w:sz w:val="22"/>
          <w:szCs w:val="22"/>
        </w:rPr>
      </w:pPr>
      <w:r w:rsidRPr="0061102B">
        <w:rPr>
          <w:rFonts w:ascii="Arial" w:hAnsi="Arial" w:cs="Arial"/>
          <w:color w:val="000000" w:themeColor="text1"/>
          <w:sz w:val="22"/>
          <w:szCs w:val="22"/>
        </w:rPr>
        <w:t xml:space="preserve">Information from stakeholders, data sources, and literature review to inform </w:t>
      </w:r>
      <w:r w:rsidRPr="0061102B">
        <w:rPr>
          <w:rFonts w:ascii="Arial" w:hAnsi="Arial" w:cs="Arial"/>
          <w:b/>
          <w:color w:val="000000" w:themeColor="text1"/>
          <w:sz w:val="22"/>
          <w:szCs w:val="22"/>
        </w:rPr>
        <w:t xml:space="preserve">a current workforce profile </w:t>
      </w:r>
      <w:proofErr w:type="gramStart"/>
      <w:r w:rsidRPr="0061102B">
        <w:rPr>
          <w:rFonts w:ascii="Arial" w:hAnsi="Arial" w:cs="Arial"/>
          <w:b/>
          <w:color w:val="000000" w:themeColor="text1"/>
          <w:sz w:val="22"/>
          <w:szCs w:val="22"/>
        </w:rPr>
        <w:t>report</w:t>
      </w:r>
      <w:proofErr w:type="gramEnd"/>
    </w:p>
    <w:p w14:paraId="225A560C" w14:textId="77777777" w:rsidR="0061102B" w:rsidRPr="0061102B" w:rsidRDefault="0061102B" w:rsidP="00DE1F86">
      <w:pPr>
        <w:numPr>
          <w:ilvl w:val="0"/>
          <w:numId w:val="15"/>
        </w:numPr>
        <w:spacing w:before="120" w:after="120" w:line="288" w:lineRule="auto"/>
        <w:ind w:left="180"/>
        <w:rPr>
          <w:rFonts w:ascii="Arial" w:hAnsi="Arial" w:cs="Arial"/>
          <w:color w:val="000000" w:themeColor="text1"/>
          <w:sz w:val="22"/>
          <w:szCs w:val="22"/>
        </w:rPr>
      </w:pPr>
      <w:r w:rsidRPr="0061102B">
        <w:rPr>
          <w:rFonts w:ascii="Arial" w:hAnsi="Arial" w:cs="Arial"/>
          <w:color w:val="000000" w:themeColor="text1"/>
          <w:sz w:val="22"/>
          <w:szCs w:val="22"/>
        </w:rPr>
        <w:t xml:space="preserve">Data gathering, and stakeholder engagement through interviews, survey, focus group and forums, to inform the </w:t>
      </w:r>
      <w:r w:rsidRPr="0061102B">
        <w:rPr>
          <w:rFonts w:ascii="Arial" w:hAnsi="Arial" w:cs="Arial"/>
          <w:b/>
          <w:color w:val="000000" w:themeColor="text1"/>
          <w:sz w:val="22"/>
          <w:szCs w:val="22"/>
        </w:rPr>
        <w:t>community needs assessment report</w:t>
      </w:r>
      <w:r w:rsidRPr="0061102B">
        <w:rPr>
          <w:rFonts w:ascii="Arial" w:hAnsi="Arial" w:cs="Arial"/>
          <w:color w:val="000000" w:themeColor="text1"/>
          <w:sz w:val="22"/>
          <w:szCs w:val="22"/>
        </w:rPr>
        <w:t xml:space="preserve"> </w:t>
      </w:r>
      <w:proofErr w:type="gramStart"/>
      <w:r w:rsidRPr="0061102B">
        <w:rPr>
          <w:rFonts w:ascii="Arial" w:hAnsi="Arial" w:cs="Arial"/>
          <w:color w:val="000000" w:themeColor="text1"/>
          <w:sz w:val="22"/>
          <w:szCs w:val="22"/>
        </w:rPr>
        <w:t>workforce</w:t>
      </w:r>
      <w:proofErr w:type="gramEnd"/>
    </w:p>
    <w:p w14:paraId="7EA3D44F" w14:textId="77777777" w:rsidR="0061102B" w:rsidRPr="0061102B" w:rsidRDefault="0061102B" w:rsidP="00DE1F86">
      <w:pPr>
        <w:numPr>
          <w:ilvl w:val="0"/>
          <w:numId w:val="15"/>
        </w:numPr>
        <w:spacing w:before="120" w:after="120" w:line="288" w:lineRule="auto"/>
        <w:ind w:left="180"/>
        <w:rPr>
          <w:rFonts w:ascii="Arial" w:hAnsi="Arial" w:cs="Arial"/>
          <w:color w:val="000000" w:themeColor="text1"/>
          <w:sz w:val="22"/>
          <w:szCs w:val="22"/>
        </w:rPr>
      </w:pPr>
      <w:r w:rsidRPr="0061102B">
        <w:rPr>
          <w:rFonts w:ascii="Arial" w:hAnsi="Arial" w:cs="Arial"/>
          <w:color w:val="000000" w:themeColor="text1"/>
          <w:sz w:val="22"/>
          <w:szCs w:val="22"/>
        </w:rPr>
        <w:t xml:space="preserve">Develop </w:t>
      </w:r>
      <w:r w:rsidRPr="0061102B">
        <w:rPr>
          <w:rFonts w:ascii="Arial" w:hAnsi="Arial" w:cs="Arial"/>
          <w:b/>
          <w:color w:val="000000" w:themeColor="text1"/>
          <w:sz w:val="22"/>
          <w:szCs w:val="22"/>
        </w:rPr>
        <w:t xml:space="preserve">future workforce </w:t>
      </w:r>
      <w:proofErr w:type="gramStart"/>
      <w:r w:rsidRPr="0061102B">
        <w:rPr>
          <w:rFonts w:ascii="Arial" w:hAnsi="Arial" w:cs="Arial"/>
          <w:b/>
          <w:color w:val="000000" w:themeColor="text1"/>
          <w:sz w:val="22"/>
          <w:szCs w:val="22"/>
        </w:rPr>
        <w:t>report</w:t>
      </w:r>
      <w:proofErr w:type="gramEnd"/>
    </w:p>
    <w:p w14:paraId="6E14E59D" w14:textId="77777777" w:rsidR="0061102B" w:rsidRPr="0061102B" w:rsidRDefault="0061102B" w:rsidP="00DE1F86">
      <w:pPr>
        <w:numPr>
          <w:ilvl w:val="0"/>
          <w:numId w:val="15"/>
        </w:numPr>
        <w:spacing w:before="120" w:after="120" w:line="288" w:lineRule="auto"/>
        <w:ind w:left="180"/>
        <w:rPr>
          <w:rFonts w:ascii="Arial" w:hAnsi="Arial" w:cs="Arial"/>
          <w:color w:val="000000" w:themeColor="text1"/>
          <w:sz w:val="22"/>
          <w:szCs w:val="22"/>
        </w:rPr>
      </w:pPr>
      <w:r w:rsidRPr="0061102B">
        <w:rPr>
          <w:rFonts w:ascii="Arial" w:hAnsi="Arial" w:cs="Arial"/>
          <w:color w:val="000000" w:themeColor="text1"/>
          <w:sz w:val="22"/>
          <w:szCs w:val="22"/>
        </w:rPr>
        <w:t xml:space="preserve">Develop and test </w:t>
      </w:r>
      <w:r w:rsidRPr="0061102B">
        <w:rPr>
          <w:rFonts w:ascii="Arial" w:hAnsi="Arial" w:cs="Arial"/>
          <w:b/>
          <w:color w:val="000000" w:themeColor="text1"/>
          <w:sz w:val="22"/>
          <w:szCs w:val="22"/>
        </w:rPr>
        <w:t>tool or methodology</w:t>
      </w:r>
      <w:r w:rsidRPr="0061102B">
        <w:rPr>
          <w:rFonts w:ascii="Arial" w:hAnsi="Arial" w:cs="Arial"/>
          <w:color w:val="000000" w:themeColor="text1"/>
          <w:sz w:val="22"/>
          <w:szCs w:val="22"/>
        </w:rPr>
        <w:t xml:space="preserve"> to support the industry for future data gathering on the </w:t>
      </w:r>
      <w:proofErr w:type="gramStart"/>
      <w:r w:rsidRPr="0061102B">
        <w:rPr>
          <w:rFonts w:ascii="Arial" w:hAnsi="Arial" w:cs="Arial"/>
          <w:color w:val="000000" w:themeColor="text1"/>
          <w:sz w:val="22"/>
          <w:szCs w:val="22"/>
        </w:rPr>
        <w:t>workforce</w:t>
      </w:r>
      <w:proofErr w:type="gramEnd"/>
    </w:p>
    <w:p w14:paraId="32B9AF3F" w14:textId="77777777" w:rsidR="0061102B" w:rsidRPr="0061102B" w:rsidRDefault="0061102B" w:rsidP="00DE1F86">
      <w:pPr>
        <w:numPr>
          <w:ilvl w:val="0"/>
          <w:numId w:val="15"/>
        </w:numPr>
        <w:spacing w:before="120" w:after="120" w:line="288" w:lineRule="auto"/>
        <w:ind w:left="180"/>
        <w:rPr>
          <w:rFonts w:ascii="Arial" w:hAnsi="Arial" w:cs="Arial"/>
          <w:color w:val="000000" w:themeColor="text1"/>
          <w:sz w:val="22"/>
          <w:szCs w:val="22"/>
        </w:rPr>
      </w:pPr>
      <w:r w:rsidRPr="0061102B">
        <w:rPr>
          <w:rFonts w:ascii="Arial" w:hAnsi="Arial" w:cs="Arial"/>
          <w:color w:val="000000" w:themeColor="text1"/>
          <w:sz w:val="22"/>
          <w:szCs w:val="22"/>
        </w:rPr>
        <w:t>Draft final report, and presentation</w:t>
      </w:r>
    </w:p>
    <w:p w14:paraId="1884DD6E" w14:textId="77777777" w:rsidR="0061102B" w:rsidRPr="0061102B" w:rsidRDefault="0061102B" w:rsidP="0061102B">
      <w:pPr>
        <w:spacing w:before="120" w:after="120" w:line="288" w:lineRule="auto"/>
        <w:ind w:left="-990"/>
        <w:rPr>
          <w:rFonts w:ascii="Arial" w:hAnsi="Arial" w:cs="Arial"/>
          <w:color w:val="000000" w:themeColor="text1"/>
          <w:sz w:val="22"/>
          <w:szCs w:val="22"/>
        </w:rPr>
      </w:pPr>
    </w:p>
    <w:p w14:paraId="3C2F7AC3" w14:textId="68543812"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lastRenderedPageBreak/>
        <w:t xml:space="preserve">We used a mix of methods including a review of current literature including interstate and sector-specific work, data gathering and analysis, and </w:t>
      </w:r>
      <w:r w:rsidR="00391F62" w:rsidRPr="0061102B">
        <w:rPr>
          <w:rFonts w:ascii="Arial" w:hAnsi="Arial" w:cs="Arial"/>
          <w:color w:val="000000" w:themeColor="text1"/>
          <w:sz w:val="22"/>
          <w:szCs w:val="22"/>
        </w:rPr>
        <w:t>in-depth</w:t>
      </w:r>
      <w:r w:rsidRPr="0061102B">
        <w:rPr>
          <w:rFonts w:ascii="Arial" w:hAnsi="Arial" w:cs="Arial"/>
          <w:color w:val="000000" w:themeColor="text1"/>
          <w:sz w:val="22"/>
          <w:szCs w:val="22"/>
        </w:rPr>
        <w:t xml:space="preserve"> consultations with a wide range of ACT industry people and other stakeholders.</w:t>
      </w:r>
    </w:p>
    <w:p w14:paraId="091B9F6D" w14:textId="228D5A89" w:rsidR="0061102B" w:rsidRPr="0061102B" w:rsidRDefault="00391F62"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t>Forty-one</w:t>
      </w:r>
      <w:r w:rsidR="0061102B" w:rsidRPr="0061102B">
        <w:rPr>
          <w:rFonts w:ascii="Arial" w:hAnsi="Arial" w:cs="Arial"/>
          <w:color w:val="000000" w:themeColor="text1"/>
          <w:sz w:val="22"/>
          <w:szCs w:val="22"/>
        </w:rPr>
        <w:t xml:space="preserve"> consultation interviews and focus groups were held with a wide variety of stakeholders in the community services industry, ACT Government, educational institutions, </w:t>
      </w:r>
      <w:proofErr w:type="gramStart"/>
      <w:r w:rsidR="0061102B" w:rsidRPr="0061102B">
        <w:rPr>
          <w:rFonts w:ascii="Arial" w:hAnsi="Arial" w:cs="Arial"/>
          <w:color w:val="000000" w:themeColor="text1"/>
          <w:sz w:val="22"/>
          <w:szCs w:val="22"/>
        </w:rPr>
        <w:t>unions</w:t>
      </w:r>
      <w:proofErr w:type="gramEnd"/>
      <w:r w:rsidR="0061102B" w:rsidRPr="0061102B">
        <w:rPr>
          <w:rFonts w:ascii="Arial" w:hAnsi="Arial" w:cs="Arial"/>
          <w:color w:val="000000" w:themeColor="text1"/>
          <w:sz w:val="22"/>
          <w:szCs w:val="22"/>
        </w:rPr>
        <w:t xml:space="preserve"> and others, listed at Attachment F.  A mid-point w</w:t>
      </w:r>
      <w:r w:rsidR="00C2730F">
        <w:rPr>
          <w:rFonts w:ascii="Arial" w:hAnsi="Arial" w:cs="Arial"/>
          <w:color w:val="000000" w:themeColor="text1"/>
          <w:sz w:val="22"/>
          <w:szCs w:val="22"/>
        </w:rPr>
        <w:t>orkshop, attended by 35 people,</w:t>
      </w:r>
      <w:r w:rsidR="0061102B" w:rsidRPr="0061102B">
        <w:rPr>
          <w:rFonts w:ascii="Arial" w:hAnsi="Arial" w:cs="Arial"/>
          <w:color w:val="000000" w:themeColor="text1"/>
          <w:sz w:val="22"/>
          <w:szCs w:val="22"/>
        </w:rPr>
        <w:t xml:space="preserve"> was held on 7 December 2018 to test preliminary findings, and gain further insights into the key issues.  Regular progress reports were provided to the ISSG, and feedback received was incorporated.</w:t>
      </w:r>
    </w:p>
    <w:p w14:paraId="7004C692" w14:textId="77777777" w:rsidR="0061102B" w:rsidRPr="0061102B" w:rsidRDefault="0061102B" w:rsidP="0061102B">
      <w:pPr>
        <w:spacing w:before="120" w:after="120" w:line="288" w:lineRule="auto"/>
        <w:ind w:left="-990"/>
        <w:jc w:val="both"/>
        <w:rPr>
          <w:rFonts w:ascii="Arial" w:eastAsia="Times New Roman" w:hAnsi="Arial" w:cs="Arial"/>
          <w:color w:val="222222"/>
          <w:sz w:val="22"/>
          <w:szCs w:val="22"/>
          <w:lang w:eastAsia="en-AU"/>
        </w:rPr>
      </w:pPr>
      <w:r w:rsidRPr="0061102B">
        <w:rPr>
          <w:rFonts w:ascii="Arial" w:eastAsia="Times New Roman" w:hAnsi="Arial" w:cs="Arial"/>
          <w:color w:val="222222"/>
          <w:sz w:val="22"/>
          <w:szCs w:val="22"/>
          <w:lang w:eastAsia="en-AU"/>
        </w:rPr>
        <w:t>After conducting a horizon scan, four data collections with the greatest currency, jurisdictional and industry relevance for workforce profiling in the ACT were identified:</w:t>
      </w:r>
    </w:p>
    <w:p w14:paraId="0242CECC" w14:textId="77777777" w:rsidR="0061102B" w:rsidRPr="0061102B" w:rsidRDefault="0061102B" w:rsidP="00DE1F86">
      <w:pPr>
        <w:pStyle w:val="ListParagraph"/>
        <w:numPr>
          <w:ilvl w:val="0"/>
          <w:numId w:val="31"/>
        </w:numPr>
        <w:spacing w:before="120" w:after="120" w:line="288" w:lineRule="auto"/>
        <w:ind w:left="180"/>
        <w:contextualSpacing w:val="0"/>
        <w:jc w:val="both"/>
        <w:rPr>
          <w:rFonts w:eastAsia="Times New Roman" w:cs="Arial"/>
          <w:color w:val="222222"/>
          <w:lang w:val="en-AU" w:eastAsia="en-AU"/>
        </w:rPr>
      </w:pPr>
      <w:r w:rsidRPr="0061102B">
        <w:rPr>
          <w:rFonts w:eastAsia="Times New Roman" w:cs="Arial"/>
          <w:color w:val="222222"/>
          <w:lang w:val="en-AU" w:eastAsia="en-AU"/>
        </w:rPr>
        <w:t xml:space="preserve">ABS </w:t>
      </w:r>
      <w:r w:rsidRPr="0061102B">
        <w:rPr>
          <w:rFonts w:eastAsia="Times New Roman" w:cs="Arial"/>
          <w:i/>
          <w:iCs/>
          <w:color w:val="222222"/>
          <w:lang w:val="en-AU" w:eastAsia="en-AU"/>
        </w:rPr>
        <w:t xml:space="preserve">Census of Population and </w:t>
      </w:r>
      <w:proofErr w:type="gramStart"/>
      <w:r w:rsidRPr="0061102B">
        <w:rPr>
          <w:rFonts w:eastAsia="Times New Roman" w:cs="Arial"/>
          <w:i/>
          <w:iCs/>
          <w:color w:val="222222"/>
          <w:lang w:val="en-AU" w:eastAsia="en-AU"/>
        </w:rPr>
        <w:t>Housing</w:t>
      </w:r>
      <w:r w:rsidRPr="0061102B">
        <w:rPr>
          <w:rFonts w:eastAsia="Times New Roman" w:cs="Arial"/>
          <w:color w:val="222222"/>
          <w:lang w:val="en-AU" w:eastAsia="en-AU"/>
        </w:rPr>
        <w:t>;</w:t>
      </w:r>
      <w:proofErr w:type="gramEnd"/>
      <w:r w:rsidRPr="0061102B">
        <w:rPr>
          <w:rFonts w:eastAsia="Times New Roman" w:cs="Arial"/>
          <w:color w:val="222222"/>
          <w:lang w:val="en-AU" w:eastAsia="en-AU"/>
        </w:rPr>
        <w:t xml:space="preserve"> </w:t>
      </w:r>
    </w:p>
    <w:p w14:paraId="5804100C" w14:textId="77777777" w:rsidR="0061102B" w:rsidRPr="0061102B" w:rsidRDefault="0061102B" w:rsidP="00DE1F86">
      <w:pPr>
        <w:pStyle w:val="ListParagraph"/>
        <w:numPr>
          <w:ilvl w:val="0"/>
          <w:numId w:val="31"/>
        </w:numPr>
        <w:spacing w:before="120" w:after="120" w:line="288" w:lineRule="auto"/>
        <w:ind w:left="180"/>
        <w:contextualSpacing w:val="0"/>
        <w:jc w:val="both"/>
        <w:rPr>
          <w:rFonts w:eastAsia="Times New Roman" w:cs="Arial"/>
          <w:color w:val="222222"/>
          <w:lang w:val="en-AU" w:eastAsia="en-AU"/>
        </w:rPr>
      </w:pPr>
      <w:r w:rsidRPr="0061102B">
        <w:rPr>
          <w:rFonts w:eastAsia="Times New Roman" w:cs="Arial"/>
          <w:color w:val="222222"/>
          <w:lang w:val="en-AU" w:eastAsia="en-AU"/>
        </w:rPr>
        <w:t xml:space="preserve">ACTCOSS/UNSW </w:t>
      </w:r>
      <w:r w:rsidRPr="0061102B">
        <w:rPr>
          <w:rFonts w:eastAsia="Times New Roman" w:cs="Arial"/>
          <w:i/>
          <w:iCs/>
          <w:color w:val="222222"/>
          <w:lang w:val="en-AU" w:eastAsia="en-AU"/>
        </w:rPr>
        <w:t>State of the Community Services Sector</w:t>
      </w:r>
      <w:r w:rsidRPr="0061102B">
        <w:rPr>
          <w:rFonts w:eastAsia="Times New Roman" w:cs="Arial"/>
          <w:color w:val="222222"/>
          <w:lang w:val="en-AU" w:eastAsia="en-AU"/>
        </w:rPr>
        <w:t xml:space="preserve"> </w:t>
      </w:r>
      <w:proofErr w:type="gramStart"/>
      <w:r w:rsidRPr="0061102B">
        <w:rPr>
          <w:rFonts w:eastAsia="Times New Roman" w:cs="Arial"/>
          <w:color w:val="222222"/>
          <w:lang w:val="en-AU" w:eastAsia="en-AU"/>
        </w:rPr>
        <w:t>report;</w:t>
      </w:r>
      <w:proofErr w:type="gramEnd"/>
      <w:r w:rsidRPr="0061102B">
        <w:rPr>
          <w:rFonts w:eastAsia="Times New Roman" w:cs="Arial"/>
          <w:color w:val="222222"/>
          <w:lang w:val="en-AU" w:eastAsia="en-AU"/>
        </w:rPr>
        <w:t xml:space="preserve"> </w:t>
      </w:r>
    </w:p>
    <w:p w14:paraId="2EE86F15" w14:textId="77777777" w:rsidR="0061102B" w:rsidRPr="0061102B" w:rsidRDefault="0061102B" w:rsidP="00DE1F86">
      <w:pPr>
        <w:pStyle w:val="ListParagraph"/>
        <w:numPr>
          <w:ilvl w:val="0"/>
          <w:numId w:val="31"/>
        </w:numPr>
        <w:spacing w:before="120" w:after="120" w:line="288" w:lineRule="auto"/>
        <w:ind w:left="180"/>
        <w:contextualSpacing w:val="0"/>
        <w:jc w:val="both"/>
        <w:rPr>
          <w:rFonts w:eastAsia="Times New Roman" w:cs="Arial"/>
          <w:color w:val="222222"/>
          <w:lang w:val="en-AU" w:eastAsia="en-AU"/>
        </w:rPr>
      </w:pPr>
      <w:r w:rsidRPr="0061102B">
        <w:rPr>
          <w:rFonts w:eastAsia="Times New Roman" w:cs="Arial"/>
          <w:color w:val="222222"/>
          <w:lang w:val="en-AU" w:eastAsia="en-AU"/>
        </w:rPr>
        <w:t xml:space="preserve">ACT Portable Long Service Leave </w:t>
      </w:r>
      <w:r w:rsidRPr="0061102B">
        <w:rPr>
          <w:rFonts w:eastAsia="Times New Roman" w:cs="Arial"/>
          <w:i/>
          <w:iCs/>
          <w:color w:val="222222"/>
          <w:lang w:val="en-AU" w:eastAsia="en-AU"/>
        </w:rPr>
        <w:t>Industry Workforce Analysis</w:t>
      </w:r>
      <w:r w:rsidRPr="0061102B">
        <w:rPr>
          <w:rFonts w:eastAsia="Times New Roman" w:cs="Arial"/>
          <w:color w:val="222222"/>
          <w:lang w:val="en-AU" w:eastAsia="en-AU"/>
        </w:rPr>
        <w:t xml:space="preserve">; and </w:t>
      </w:r>
    </w:p>
    <w:p w14:paraId="25FA577D" w14:textId="77777777" w:rsidR="0061102B" w:rsidRPr="0061102B" w:rsidRDefault="0061102B" w:rsidP="00DE1F86">
      <w:pPr>
        <w:pStyle w:val="ListParagraph"/>
        <w:numPr>
          <w:ilvl w:val="0"/>
          <w:numId w:val="31"/>
        </w:numPr>
        <w:spacing w:before="120" w:after="120" w:line="288" w:lineRule="auto"/>
        <w:ind w:left="180"/>
        <w:contextualSpacing w:val="0"/>
        <w:jc w:val="both"/>
        <w:rPr>
          <w:rFonts w:eastAsia="Times New Roman" w:cs="Arial"/>
          <w:color w:val="222222"/>
          <w:lang w:val="en-AU" w:eastAsia="en-AU"/>
        </w:rPr>
      </w:pPr>
      <w:r w:rsidRPr="0061102B">
        <w:rPr>
          <w:rFonts w:eastAsia="Times New Roman" w:cs="Arial"/>
          <w:color w:val="222222"/>
          <w:lang w:val="en-AU" w:eastAsia="en-AU"/>
        </w:rPr>
        <w:t xml:space="preserve">data held by the </w:t>
      </w:r>
      <w:r w:rsidRPr="0061102B">
        <w:rPr>
          <w:rFonts w:eastAsia="Times New Roman" w:cs="Arial"/>
          <w:color w:val="222222"/>
          <w:bdr w:val="none" w:sz="0" w:space="0" w:color="auto" w:frame="1"/>
          <w:lang w:val="en-AU" w:eastAsia="en-AU"/>
        </w:rPr>
        <w:t>Australian Charities and Not-for-profits Commission</w:t>
      </w:r>
      <w:r w:rsidRPr="0061102B">
        <w:rPr>
          <w:rFonts w:eastAsia="Times New Roman" w:cs="Arial"/>
          <w:color w:val="222222"/>
          <w:lang w:val="en-AU" w:eastAsia="en-AU"/>
        </w:rPr>
        <w:t xml:space="preserve">. </w:t>
      </w:r>
    </w:p>
    <w:p w14:paraId="0FFB2E9B" w14:textId="77777777" w:rsidR="0061102B" w:rsidRPr="0061102B" w:rsidRDefault="0061102B" w:rsidP="0061102B">
      <w:pPr>
        <w:spacing w:before="120" w:after="120" w:line="288" w:lineRule="auto"/>
        <w:ind w:left="-990"/>
        <w:jc w:val="both"/>
        <w:rPr>
          <w:rFonts w:ascii="Arial" w:eastAsia="Times New Roman" w:hAnsi="Arial" w:cs="Arial"/>
          <w:color w:val="222222"/>
          <w:sz w:val="22"/>
          <w:szCs w:val="22"/>
          <w:lang w:eastAsia="en-AU"/>
        </w:rPr>
      </w:pPr>
      <w:r w:rsidRPr="0061102B">
        <w:rPr>
          <w:rFonts w:ascii="Arial" w:eastAsia="Times New Roman" w:hAnsi="Arial" w:cs="Arial"/>
          <w:color w:val="222222"/>
          <w:sz w:val="22"/>
          <w:szCs w:val="22"/>
          <w:lang w:eastAsia="en-AU"/>
        </w:rPr>
        <w:t xml:space="preserve">An assessment of the features and limitations of these collections was carried out with reference to study samples, study tools, study safeguards and study analysis. Relevant information from each of these collections, including newly constructed tables containing Census data, are </w:t>
      </w:r>
      <w:proofErr w:type="gramStart"/>
      <w:r w:rsidRPr="0061102B">
        <w:rPr>
          <w:rFonts w:ascii="Arial" w:eastAsia="Times New Roman" w:hAnsi="Arial" w:cs="Arial"/>
          <w:color w:val="222222"/>
          <w:sz w:val="22"/>
          <w:szCs w:val="22"/>
          <w:lang w:eastAsia="en-AU"/>
        </w:rPr>
        <w:t>presented</w:t>
      </w:r>
      <w:proofErr w:type="gramEnd"/>
      <w:r w:rsidRPr="0061102B">
        <w:rPr>
          <w:rFonts w:ascii="Arial" w:eastAsia="Times New Roman" w:hAnsi="Arial" w:cs="Arial"/>
          <w:color w:val="222222"/>
          <w:sz w:val="22"/>
          <w:szCs w:val="22"/>
          <w:lang w:eastAsia="en-AU"/>
        </w:rPr>
        <w:t xml:space="preserve"> and analysed in the reports at Attachments A – D:</w:t>
      </w:r>
    </w:p>
    <w:p w14:paraId="32379BC5" w14:textId="31A2DBB0" w:rsidR="0061102B" w:rsidRPr="0061102B" w:rsidRDefault="0061102B" w:rsidP="00DE1F86">
      <w:pPr>
        <w:pStyle w:val="NormalWeb"/>
        <w:numPr>
          <w:ilvl w:val="0"/>
          <w:numId w:val="32"/>
        </w:numPr>
        <w:spacing w:before="120" w:beforeAutospacing="0" w:after="120" w:afterAutospacing="0" w:line="288" w:lineRule="auto"/>
        <w:ind w:left="180" w:right="-24"/>
        <w:jc w:val="both"/>
        <w:textAlignment w:val="baseline"/>
        <w:rPr>
          <w:rFonts w:ascii="Arial" w:hAnsi="Arial" w:cs="Arial"/>
          <w:color w:val="000000"/>
          <w:sz w:val="22"/>
          <w:szCs w:val="22"/>
        </w:rPr>
      </w:pPr>
      <w:r w:rsidRPr="0061102B">
        <w:rPr>
          <w:rFonts w:ascii="Arial" w:hAnsi="Arial" w:cs="Arial"/>
          <w:color w:val="000000"/>
          <w:sz w:val="22"/>
          <w:szCs w:val="22"/>
        </w:rPr>
        <w:t>ACT Community Needs A</w:t>
      </w:r>
      <w:r w:rsidR="00391F62">
        <w:rPr>
          <w:rFonts w:ascii="Arial" w:hAnsi="Arial" w:cs="Arial"/>
          <w:color w:val="000000"/>
          <w:sz w:val="22"/>
          <w:szCs w:val="22"/>
        </w:rPr>
        <w:t>nalysis</w:t>
      </w:r>
    </w:p>
    <w:p w14:paraId="1A5F9588" w14:textId="77777777" w:rsidR="0061102B" w:rsidRPr="0061102B" w:rsidRDefault="0061102B" w:rsidP="00DE1F86">
      <w:pPr>
        <w:pStyle w:val="NormalWeb"/>
        <w:numPr>
          <w:ilvl w:val="0"/>
          <w:numId w:val="32"/>
        </w:numPr>
        <w:spacing w:before="120" w:beforeAutospacing="0" w:after="120" w:afterAutospacing="0" w:line="288" w:lineRule="auto"/>
        <w:ind w:left="180" w:right="-24"/>
        <w:jc w:val="both"/>
        <w:textAlignment w:val="baseline"/>
        <w:rPr>
          <w:rFonts w:ascii="Arial" w:hAnsi="Arial" w:cs="Arial"/>
          <w:color w:val="000000"/>
          <w:sz w:val="22"/>
          <w:szCs w:val="22"/>
        </w:rPr>
      </w:pPr>
      <w:r w:rsidRPr="0061102B">
        <w:rPr>
          <w:rFonts w:ascii="Arial" w:hAnsi="Arial" w:cs="Arial"/>
          <w:color w:val="000000"/>
          <w:sz w:val="22"/>
          <w:szCs w:val="22"/>
        </w:rPr>
        <w:t xml:space="preserve">Report on the current characteristics of the ACT Community Services Industry workforce </w:t>
      </w:r>
      <w:r w:rsidRPr="0061102B">
        <w:rPr>
          <w:rFonts w:ascii="Arial" w:hAnsi="Arial" w:cs="Arial"/>
          <w:i/>
          <w:iCs/>
          <w:color w:val="000000"/>
          <w:sz w:val="22"/>
          <w:szCs w:val="22"/>
        </w:rPr>
        <w:t>(this report and associated sub-sector profiles)</w:t>
      </w:r>
      <w:r w:rsidRPr="0061102B">
        <w:rPr>
          <w:rFonts w:ascii="Arial" w:hAnsi="Arial" w:cs="Arial"/>
          <w:color w:val="000000"/>
          <w:sz w:val="22"/>
          <w:szCs w:val="22"/>
        </w:rPr>
        <w:t xml:space="preserve"> </w:t>
      </w:r>
    </w:p>
    <w:p w14:paraId="5FF84863" w14:textId="77777777" w:rsidR="0061102B" w:rsidRPr="0061102B" w:rsidRDefault="0061102B" w:rsidP="00DE1F86">
      <w:pPr>
        <w:pStyle w:val="NormalWeb"/>
        <w:numPr>
          <w:ilvl w:val="0"/>
          <w:numId w:val="32"/>
        </w:numPr>
        <w:spacing w:before="120" w:beforeAutospacing="0" w:after="120" w:afterAutospacing="0" w:line="288" w:lineRule="auto"/>
        <w:ind w:left="180" w:right="-24"/>
        <w:jc w:val="both"/>
        <w:textAlignment w:val="baseline"/>
        <w:rPr>
          <w:rFonts w:ascii="Arial" w:hAnsi="Arial" w:cs="Arial"/>
          <w:color w:val="000000"/>
          <w:sz w:val="22"/>
          <w:szCs w:val="22"/>
        </w:rPr>
      </w:pPr>
      <w:r w:rsidRPr="0061102B">
        <w:rPr>
          <w:rFonts w:ascii="Arial" w:hAnsi="Arial" w:cs="Arial"/>
          <w:color w:val="000000"/>
          <w:sz w:val="22"/>
          <w:szCs w:val="22"/>
        </w:rPr>
        <w:t xml:space="preserve">Report that projects future workforce needs </w:t>
      </w:r>
    </w:p>
    <w:p w14:paraId="52FDF0D4" w14:textId="77777777" w:rsidR="0061102B" w:rsidRPr="0061102B" w:rsidRDefault="0061102B" w:rsidP="00DE1F86">
      <w:pPr>
        <w:pStyle w:val="NormalWeb"/>
        <w:numPr>
          <w:ilvl w:val="0"/>
          <w:numId w:val="32"/>
        </w:numPr>
        <w:spacing w:before="120" w:beforeAutospacing="0" w:after="120" w:afterAutospacing="0" w:line="288" w:lineRule="auto"/>
        <w:ind w:left="180" w:right="-24"/>
        <w:jc w:val="both"/>
        <w:textAlignment w:val="baseline"/>
        <w:rPr>
          <w:rFonts w:ascii="Arial" w:hAnsi="Arial" w:cs="Arial"/>
          <w:color w:val="000000"/>
          <w:sz w:val="22"/>
          <w:szCs w:val="22"/>
        </w:rPr>
      </w:pPr>
      <w:r w:rsidRPr="0061102B">
        <w:rPr>
          <w:rFonts w:ascii="Arial" w:hAnsi="Arial" w:cs="Arial"/>
          <w:color w:val="000000"/>
          <w:sz w:val="22"/>
          <w:szCs w:val="22"/>
        </w:rPr>
        <w:t>Tool to support the sector to undertake regular snapshots of the workforce.</w:t>
      </w:r>
    </w:p>
    <w:p w14:paraId="50063B19" w14:textId="77777777" w:rsidR="0061102B" w:rsidRPr="0061102B" w:rsidRDefault="0061102B" w:rsidP="0061102B">
      <w:pPr>
        <w:spacing w:before="120" w:after="120" w:line="288" w:lineRule="auto"/>
        <w:ind w:left="-990"/>
        <w:jc w:val="both"/>
        <w:rPr>
          <w:rFonts w:ascii="Arial" w:eastAsia="Times New Roman" w:hAnsi="Arial" w:cs="Arial"/>
          <w:color w:val="222222"/>
          <w:sz w:val="22"/>
          <w:szCs w:val="22"/>
          <w:lang w:eastAsia="en-AU"/>
        </w:rPr>
      </w:pPr>
      <w:r w:rsidRPr="0061102B">
        <w:rPr>
          <w:rFonts w:ascii="Arial" w:eastAsia="Times New Roman" w:hAnsi="Arial" w:cs="Arial"/>
          <w:color w:val="222222"/>
          <w:sz w:val="22"/>
          <w:szCs w:val="22"/>
          <w:lang w:eastAsia="en-AU"/>
        </w:rPr>
        <w:t>Industry wide data gaps were identified, and a proposed snapshot methodology was developed to address these gaps in the future, enable a workforce profile baseline to be established, and progress to be confidently monitored.  </w:t>
      </w:r>
    </w:p>
    <w:p w14:paraId="5A013CFE" w14:textId="77777777"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t>To structure this report, Insight has used the</w:t>
      </w:r>
      <w:r w:rsidRPr="0061102B">
        <w:rPr>
          <w:rFonts w:ascii="Arial" w:hAnsi="Arial" w:cs="Arial"/>
          <w:b/>
          <w:color w:val="000000" w:themeColor="text1"/>
          <w:sz w:val="22"/>
          <w:szCs w:val="22"/>
        </w:rPr>
        <w:t xml:space="preserve"> </w:t>
      </w:r>
      <w:r w:rsidRPr="0061102B">
        <w:rPr>
          <w:rFonts w:ascii="Arial" w:hAnsi="Arial" w:cs="Arial"/>
          <w:color w:val="000000" w:themeColor="text1"/>
          <w:sz w:val="22"/>
          <w:szCs w:val="22"/>
        </w:rPr>
        <w:t>themes from the Industry Strategy’s Workforce Plan, with some modifications as suggested through the course of the project, noted below.  The intention was to enable line-of-sight between the findings and recommendations, and the Workforce Plan’s objectives and actions, to enable easier consideration of implementation issues.</w:t>
      </w:r>
    </w:p>
    <w:p w14:paraId="64597F27" w14:textId="77777777"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t xml:space="preserve">All quoted remarks are from interviews or focus groups conducted </w:t>
      </w:r>
      <w:proofErr w:type="gramStart"/>
      <w:r w:rsidRPr="0061102B">
        <w:rPr>
          <w:rFonts w:ascii="Arial" w:hAnsi="Arial" w:cs="Arial"/>
          <w:color w:val="000000" w:themeColor="text1"/>
          <w:sz w:val="22"/>
          <w:szCs w:val="22"/>
        </w:rPr>
        <w:t>during the course of</w:t>
      </w:r>
      <w:proofErr w:type="gramEnd"/>
      <w:r w:rsidRPr="0061102B">
        <w:rPr>
          <w:rFonts w:ascii="Arial" w:hAnsi="Arial" w:cs="Arial"/>
          <w:color w:val="000000" w:themeColor="text1"/>
          <w:sz w:val="22"/>
          <w:szCs w:val="22"/>
        </w:rPr>
        <w:t xml:space="preserve"> this project, unless otherwise referenced.  Some comments have been modified slightly to preserve the anonymity of the speaker or their organisation.</w:t>
      </w:r>
    </w:p>
    <w:p w14:paraId="586FE6FD" w14:textId="77777777" w:rsidR="0061102B" w:rsidRPr="004E2CC9" w:rsidRDefault="0061102B" w:rsidP="00C2730F">
      <w:pPr>
        <w:pStyle w:val="Heading2"/>
        <w:ind w:hanging="990"/>
        <w:rPr>
          <w:b/>
          <w:color w:val="0D1C3A"/>
        </w:rPr>
      </w:pPr>
      <w:bookmarkStart w:id="14" w:name="_Toc3913612"/>
      <w:r w:rsidRPr="004E2CC9">
        <w:rPr>
          <w:b/>
          <w:color w:val="0D1C3A"/>
        </w:rPr>
        <w:t>How to read this report</w:t>
      </w:r>
      <w:bookmarkEnd w:id="14"/>
    </w:p>
    <w:p w14:paraId="3EE0DB22" w14:textId="0DF8556F" w:rsidR="00C2730F"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t xml:space="preserve">The four reports at Attachments A – D are summarised in the next section.  They can be read as stand-alone </w:t>
      </w:r>
      <w:proofErr w:type="gramStart"/>
      <w:r w:rsidRPr="0061102B">
        <w:rPr>
          <w:rFonts w:ascii="Arial" w:hAnsi="Arial" w:cs="Arial"/>
          <w:color w:val="000000" w:themeColor="text1"/>
          <w:sz w:val="22"/>
          <w:szCs w:val="22"/>
        </w:rPr>
        <w:t>documents, but</w:t>
      </w:r>
      <w:proofErr w:type="gramEnd"/>
      <w:r w:rsidRPr="0061102B">
        <w:rPr>
          <w:rFonts w:ascii="Arial" w:hAnsi="Arial" w:cs="Arial"/>
          <w:color w:val="000000" w:themeColor="text1"/>
          <w:sz w:val="22"/>
          <w:szCs w:val="22"/>
        </w:rPr>
        <w:t xml:space="preserve"> are designed to be complementary.  For instance, data gaps highlighted in the Future Workforce Report inform the nature of the workforce snapshot tool recommended.  Key findings from the four reports are used to inform the recommendations, which relate to the four themes of the Industry Strategy Workforce Plan.</w:t>
      </w:r>
      <w:r w:rsidR="00C2730F">
        <w:rPr>
          <w:rFonts w:ascii="Arial" w:hAnsi="Arial" w:cs="Arial"/>
          <w:color w:val="000000" w:themeColor="text1"/>
          <w:sz w:val="22"/>
          <w:szCs w:val="22"/>
        </w:rPr>
        <w:t xml:space="preserve"> </w:t>
      </w:r>
    </w:p>
    <w:p w14:paraId="53437799" w14:textId="49C4B3AE" w:rsidR="0061102B" w:rsidRPr="00C2730F" w:rsidRDefault="00C2730F" w:rsidP="00C2730F">
      <w:pPr>
        <w:pStyle w:val="Heading1"/>
        <w:ind w:left="-540" w:hanging="360"/>
        <w:rPr>
          <w:b/>
        </w:rPr>
      </w:pPr>
      <w:r>
        <w:br w:type="column"/>
      </w:r>
      <w:bookmarkStart w:id="15" w:name="_Toc3913613"/>
      <w:r w:rsidR="0061102B" w:rsidRPr="004E2CC9">
        <w:rPr>
          <w:b/>
          <w:color w:val="B1CD29"/>
        </w:rPr>
        <w:lastRenderedPageBreak/>
        <w:t>2.</w:t>
      </w:r>
      <w:r w:rsidR="0061102B" w:rsidRPr="004E2CC9">
        <w:rPr>
          <w:b/>
          <w:color w:val="B1CD29"/>
        </w:rPr>
        <w:tab/>
        <w:t>Future State</w:t>
      </w:r>
      <w:bookmarkEnd w:id="15"/>
    </w:p>
    <w:p w14:paraId="5E501706" w14:textId="77777777" w:rsidR="0061102B" w:rsidRPr="0061102B" w:rsidRDefault="0061102B" w:rsidP="0061102B">
      <w:pPr>
        <w:spacing w:before="120" w:after="120" w:line="288" w:lineRule="auto"/>
        <w:ind w:left="-990"/>
        <w:rPr>
          <w:rFonts w:ascii="Arial" w:hAnsi="Arial" w:cs="Arial"/>
          <w:color w:val="000000" w:themeColor="text1"/>
          <w:sz w:val="22"/>
          <w:szCs w:val="22"/>
        </w:rPr>
      </w:pPr>
    </w:p>
    <w:p w14:paraId="41903758" w14:textId="77777777" w:rsidR="0061102B" w:rsidRPr="00665A4B" w:rsidRDefault="0061102B" w:rsidP="00665A4B">
      <w:pPr>
        <w:spacing w:before="120" w:after="240" w:line="288" w:lineRule="auto"/>
        <w:ind w:left="-994"/>
        <w:rPr>
          <w:rFonts w:ascii="Arial" w:hAnsi="Arial" w:cs="Arial"/>
          <w:color w:val="000000" w:themeColor="text1"/>
          <w:sz w:val="28"/>
          <w:szCs w:val="22"/>
        </w:rPr>
      </w:pPr>
      <w:r w:rsidRPr="00665A4B">
        <w:rPr>
          <w:rFonts w:ascii="Arial" w:hAnsi="Arial" w:cs="Arial"/>
          <w:color w:val="000000" w:themeColor="text1"/>
          <w:sz w:val="28"/>
          <w:szCs w:val="22"/>
        </w:rPr>
        <w:t>In 2026</w:t>
      </w:r>
      <w:proofErr w:type="gramStart"/>
      <w:r w:rsidRPr="00665A4B">
        <w:rPr>
          <w:rFonts w:ascii="Arial" w:hAnsi="Arial" w:cs="Arial"/>
          <w:color w:val="000000" w:themeColor="text1"/>
          <w:sz w:val="28"/>
          <w:szCs w:val="22"/>
        </w:rPr>
        <w:t>…..</w:t>
      </w:r>
      <w:proofErr w:type="gramEnd"/>
    </w:p>
    <w:p w14:paraId="499FCF78" w14:textId="77777777" w:rsidR="0061102B" w:rsidRPr="0061102B" w:rsidRDefault="0061102B" w:rsidP="00DE1F86">
      <w:pPr>
        <w:pStyle w:val="ListParagraph"/>
        <w:numPr>
          <w:ilvl w:val="0"/>
          <w:numId w:val="24"/>
        </w:numPr>
        <w:spacing w:before="120" w:after="120" w:line="288" w:lineRule="auto"/>
        <w:ind w:left="-270"/>
        <w:contextualSpacing w:val="0"/>
        <w:rPr>
          <w:rFonts w:cs="Arial"/>
          <w:color w:val="000000" w:themeColor="text1"/>
          <w:lang w:val="en-AU"/>
        </w:rPr>
      </w:pPr>
      <w:r w:rsidRPr="0061102B">
        <w:rPr>
          <w:rFonts w:cs="Arial"/>
          <w:color w:val="000000" w:themeColor="text1"/>
          <w:lang w:val="en-AU"/>
        </w:rPr>
        <w:t xml:space="preserve">Community services is the industry of choice for job seekers.  It combines good pay, </w:t>
      </w:r>
      <w:proofErr w:type="gramStart"/>
      <w:r w:rsidRPr="0061102B">
        <w:rPr>
          <w:rFonts w:cs="Arial"/>
          <w:color w:val="000000" w:themeColor="text1"/>
          <w:lang w:val="en-AU"/>
        </w:rPr>
        <w:t>conditions</w:t>
      </w:r>
      <w:proofErr w:type="gramEnd"/>
      <w:r w:rsidRPr="0061102B">
        <w:rPr>
          <w:rFonts w:cs="Arial"/>
          <w:color w:val="000000" w:themeColor="text1"/>
          <w:lang w:val="en-AU"/>
        </w:rPr>
        <w:t xml:space="preserve"> and career opportunities with a strong values base.</w:t>
      </w:r>
    </w:p>
    <w:p w14:paraId="46776243" w14:textId="77777777" w:rsidR="0061102B" w:rsidRPr="0061102B" w:rsidRDefault="0061102B" w:rsidP="00DE1F86">
      <w:pPr>
        <w:pStyle w:val="ListParagraph"/>
        <w:numPr>
          <w:ilvl w:val="0"/>
          <w:numId w:val="24"/>
        </w:numPr>
        <w:spacing w:before="120" w:after="120" w:line="288" w:lineRule="auto"/>
        <w:ind w:left="-270"/>
        <w:contextualSpacing w:val="0"/>
        <w:rPr>
          <w:rFonts w:cs="Arial"/>
          <w:color w:val="000000" w:themeColor="text1"/>
          <w:lang w:val="en-AU"/>
        </w:rPr>
      </w:pPr>
      <w:r w:rsidRPr="0061102B">
        <w:rPr>
          <w:rFonts w:cs="Arial"/>
          <w:color w:val="000000" w:themeColor="text1"/>
          <w:lang w:val="en-AU"/>
        </w:rPr>
        <w:t xml:space="preserve">The industry’s workforce reflects the diversity of the community it </w:t>
      </w:r>
      <w:proofErr w:type="gramStart"/>
      <w:r w:rsidRPr="0061102B">
        <w:rPr>
          <w:rFonts w:cs="Arial"/>
          <w:color w:val="000000" w:themeColor="text1"/>
          <w:lang w:val="en-AU"/>
        </w:rPr>
        <w:t>serves, and</w:t>
      </w:r>
      <w:proofErr w:type="gramEnd"/>
      <w:r w:rsidRPr="0061102B">
        <w:rPr>
          <w:rFonts w:cs="Arial"/>
          <w:color w:val="000000" w:themeColor="text1"/>
          <w:lang w:val="en-AU"/>
        </w:rPr>
        <w:t xml:space="preserve"> engages effectively and routinely with community groups and service users in the design, development, delivery and review of services.  </w:t>
      </w:r>
    </w:p>
    <w:p w14:paraId="6B16761E" w14:textId="77777777" w:rsidR="0061102B" w:rsidRPr="0061102B" w:rsidRDefault="0061102B" w:rsidP="00DE1F86">
      <w:pPr>
        <w:pStyle w:val="ListParagraph"/>
        <w:numPr>
          <w:ilvl w:val="0"/>
          <w:numId w:val="24"/>
        </w:numPr>
        <w:spacing w:before="120" w:after="120" w:line="288" w:lineRule="auto"/>
        <w:ind w:left="-270"/>
        <w:contextualSpacing w:val="0"/>
        <w:rPr>
          <w:rFonts w:cs="Arial"/>
          <w:color w:val="000000" w:themeColor="text1"/>
          <w:lang w:val="en-AU"/>
        </w:rPr>
      </w:pPr>
      <w:r w:rsidRPr="0061102B">
        <w:rPr>
          <w:rFonts w:cs="Arial"/>
          <w:color w:val="000000" w:themeColor="text1"/>
          <w:lang w:val="en-AU"/>
        </w:rPr>
        <w:t xml:space="preserve">Those communities lead development of local assets to reduce deprivation, </w:t>
      </w:r>
      <w:proofErr w:type="gramStart"/>
      <w:r w:rsidRPr="0061102B">
        <w:rPr>
          <w:rFonts w:cs="Arial"/>
          <w:color w:val="000000" w:themeColor="text1"/>
          <w:lang w:val="en-AU"/>
        </w:rPr>
        <w:t>exclusion</w:t>
      </w:r>
      <w:proofErr w:type="gramEnd"/>
      <w:r w:rsidRPr="0061102B">
        <w:rPr>
          <w:rFonts w:cs="Arial"/>
          <w:color w:val="000000" w:themeColor="text1"/>
          <w:lang w:val="en-AU"/>
        </w:rPr>
        <w:t xml:space="preserve"> and inequality.</w:t>
      </w:r>
    </w:p>
    <w:p w14:paraId="39632A18" w14:textId="77777777" w:rsidR="0061102B" w:rsidRPr="0061102B" w:rsidRDefault="0061102B" w:rsidP="00DE1F86">
      <w:pPr>
        <w:pStyle w:val="ListParagraph"/>
        <w:numPr>
          <w:ilvl w:val="0"/>
          <w:numId w:val="24"/>
        </w:numPr>
        <w:spacing w:before="120" w:after="120" w:line="288" w:lineRule="auto"/>
        <w:ind w:left="-270"/>
        <w:contextualSpacing w:val="0"/>
        <w:rPr>
          <w:rFonts w:cs="Arial"/>
          <w:color w:val="000000" w:themeColor="text1"/>
          <w:lang w:val="en-AU"/>
        </w:rPr>
      </w:pPr>
      <w:r w:rsidRPr="0061102B">
        <w:rPr>
          <w:rFonts w:cs="Arial"/>
          <w:color w:val="000000" w:themeColor="text1"/>
          <w:lang w:val="en-AU"/>
        </w:rPr>
        <w:t>Community services workplaces are culturally safe for Aboriginal and Torres Strait Islander people.  There is an expanded and skilled Aboriginal and Torres Strait Islander workforce across mainstream services and community-controlled organisations.</w:t>
      </w:r>
    </w:p>
    <w:p w14:paraId="7BC0454D" w14:textId="77777777" w:rsidR="0061102B" w:rsidRPr="0061102B" w:rsidRDefault="0061102B" w:rsidP="00DE1F86">
      <w:pPr>
        <w:pStyle w:val="ListParagraph"/>
        <w:numPr>
          <w:ilvl w:val="0"/>
          <w:numId w:val="24"/>
        </w:numPr>
        <w:spacing w:before="120" w:after="120" w:line="288" w:lineRule="auto"/>
        <w:ind w:left="-270"/>
        <w:contextualSpacing w:val="0"/>
        <w:rPr>
          <w:rFonts w:cs="Arial"/>
          <w:color w:val="000000" w:themeColor="text1"/>
          <w:lang w:val="en-AU"/>
        </w:rPr>
      </w:pPr>
      <w:r w:rsidRPr="0061102B">
        <w:rPr>
          <w:rFonts w:cs="Arial"/>
          <w:color w:val="000000" w:themeColor="text1"/>
          <w:lang w:val="en-AU"/>
        </w:rPr>
        <w:t>Workers are skilled in specialist areas, highly capable in team-based work with other agencies and across the service system, and routinely participate in communities of practice.  They deliver quality services where outcomes are routinely measured.</w:t>
      </w:r>
    </w:p>
    <w:p w14:paraId="2BD767C2" w14:textId="77777777" w:rsidR="0061102B" w:rsidRPr="0061102B" w:rsidRDefault="0061102B" w:rsidP="00DE1F86">
      <w:pPr>
        <w:pStyle w:val="ListParagraph"/>
        <w:numPr>
          <w:ilvl w:val="0"/>
          <w:numId w:val="24"/>
        </w:numPr>
        <w:spacing w:before="120" w:after="120" w:line="288" w:lineRule="auto"/>
        <w:ind w:left="-270"/>
        <w:contextualSpacing w:val="0"/>
        <w:rPr>
          <w:rFonts w:cs="Arial"/>
          <w:color w:val="000000" w:themeColor="text1"/>
          <w:lang w:val="en-AU"/>
        </w:rPr>
      </w:pPr>
      <w:r w:rsidRPr="0061102B">
        <w:rPr>
          <w:rFonts w:cs="Arial"/>
          <w:color w:val="000000" w:themeColor="text1"/>
          <w:lang w:val="en-AU"/>
        </w:rPr>
        <w:t xml:space="preserve">Volunteers are considered as an integral part of the workforce, and recruited, </w:t>
      </w:r>
      <w:proofErr w:type="gramStart"/>
      <w:r w:rsidRPr="0061102B">
        <w:rPr>
          <w:rFonts w:cs="Arial"/>
          <w:color w:val="000000" w:themeColor="text1"/>
          <w:lang w:val="en-AU"/>
        </w:rPr>
        <w:t>supported</w:t>
      </w:r>
      <w:proofErr w:type="gramEnd"/>
      <w:r w:rsidRPr="0061102B">
        <w:rPr>
          <w:rFonts w:cs="Arial"/>
          <w:color w:val="000000" w:themeColor="text1"/>
          <w:lang w:val="en-AU"/>
        </w:rPr>
        <w:t xml:space="preserve"> and developed accordingly.</w:t>
      </w:r>
    </w:p>
    <w:p w14:paraId="7D86BB9B" w14:textId="77777777" w:rsidR="0061102B" w:rsidRPr="0061102B" w:rsidRDefault="0061102B" w:rsidP="00DE1F86">
      <w:pPr>
        <w:pStyle w:val="ListParagraph"/>
        <w:numPr>
          <w:ilvl w:val="0"/>
          <w:numId w:val="24"/>
        </w:numPr>
        <w:spacing w:before="120" w:after="120" w:line="288" w:lineRule="auto"/>
        <w:ind w:left="-270"/>
        <w:contextualSpacing w:val="0"/>
        <w:rPr>
          <w:rFonts w:cs="Arial"/>
          <w:color w:val="000000" w:themeColor="text1"/>
          <w:lang w:val="en-AU"/>
        </w:rPr>
      </w:pPr>
      <w:r w:rsidRPr="0061102B">
        <w:rPr>
          <w:rFonts w:cs="Arial"/>
          <w:color w:val="000000" w:themeColor="text1"/>
          <w:lang w:val="en-AU"/>
        </w:rPr>
        <w:t>People with lived experience are encouraged and well-supported as members of community service workforce.  Peer-led services are highly valued.</w:t>
      </w:r>
    </w:p>
    <w:p w14:paraId="61256D36" w14:textId="77777777" w:rsidR="0061102B" w:rsidRPr="0061102B" w:rsidRDefault="0061102B" w:rsidP="00DE1F86">
      <w:pPr>
        <w:pStyle w:val="ListParagraph"/>
        <w:numPr>
          <w:ilvl w:val="0"/>
          <w:numId w:val="24"/>
        </w:numPr>
        <w:spacing w:before="120" w:after="120" w:line="288" w:lineRule="auto"/>
        <w:ind w:left="-270"/>
        <w:contextualSpacing w:val="0"/>
        <w:rPr>
          <w:rFonts w:cs="Arial"/>
          <w:color w:val="000000" w:themeColor="text1"/>
          <w:lang w:val="en-AU"/>
        </w:rPr>
      </w:pPr>
      <w:r w:rsidRPr="0061102B">
        <w:rPr>
          <w:rFonts w:cs="Arial"/>
          <w:color w:val="000000" w:themeColor="text1"/>
          <w:lang w:val="en-AU"/>
        </w:rPr>
        <w:t xml:space="preserve">Community organisations’ boards and committees have strong </w:t>
      </w:r>
      <w:proofErr w:type="gramStart"/>
      <w:r w:rsidRPr="0061102B">
        <w:rPr>
          <w:rFonts w:cs="Arial"/>
          <w:color w:val="000000" w:themeColor="text1"/>
          <w:lang w:val="en-AU"/>
        </w:rPr>
        <w:t>governance, and</w:t>
      </w:r>
      <w:proofErr w:type="gramEnd"/>
      <w:r w:rsidRPr="0061102B">
        <w:rPr>
          <w:rFonts w:cs="Arial"/>
          <w:color w:val="000000" w:themeColor="text1"/>
          <w:lang w:val="en-AU"/>
        </w:rPr>
        <w:t xml:space="preserve"> share their practices through a vibrant local network.</w:t>
      </w:r>
    </w:p>
    <w:p w14:paraId="4CA86AA5" w14:textId="77777777" w:rsidR="0061102B" w:rsidRPr="0061102B" w:rsidRDefault="0061102B" w:rsidP="00DE1F86">
      <w:pPr>
        <w:pStyle w:val="ListParagraph"/>
        <w:numPr>
          <w:ilvl w:val="0"/>
          <w:numId w:val="24"/>
        </w:numPr>
        <w:spacing w:before="120" w:after="120" w:line="288" w:lineRule="auto"/>
        <w:ind w:left="-270"/>
        <w:contextualSpacing w:val="0"/>
        <w:rPr>
          <w:rFonts w:cs="Arial"/>
          <w:color w:val="000000" w:themeColor="text1"/>
          <w:lang w:val="en-AU"/>
        </w:rPr>
      </w:pPr>
      <w:r w:rsidRPr="0061102B">
        <w:rPr>
          <w:rFonts w:cs="Arial"/>
          <w:color w:val="000000" w:themeColor="text1"/>
          <w:lang w:val="en-AU"/>
        </w:rPr>
        <w:t>Workforce planning is recognised as a core capability, and routinely practised at both agency and industry levels.</w:t>
      </w:r>
    </w:p>
    <w:p w14:paraId="2740356B" w14:textId="77777777" w:rsidR="0061102B" w:rsidRPr="0061102B" w:rsidRDefault="0061102B" w:rsidP="00DE1F86">
      <w:pPr>
        <w:pStyle w:val="ListParagraph"/>
        <w:numPr>
          <w:ilvl w:val="0"/>
          <w:numId w:val="24"/>
        </w:numPr>
        <w:spacing w:before="120" w:after="120" w:line="288" w:lineRule="auto"/>
        <w:ind w:left="-270"/>
        <w:contextualSpacing w:val="0"/>
        <w:rPr>
          <w:rFonts w:cs="Arial"/>
          <w:color w:val="000000" w:themeColor="text1"/>
          <w:lang w:val="en-AU"/>
        </w:rPr>
      </w:pPr>
      <w:r w:rsidRPr="0061102B">
        <w:rPr>
          <w:rFonts w:cs="Arial"/>
          <w:color w:val="000000" w:themeColor="text1"/>
          <w:lang w:val="en-AU"/>
        </w:rPr>
        <w:t>The industry has embraced digital innovation, including linked up IT systems to enhance data sharing and client servicing.</w:t>
      </w:r>
    </w:p>
    <w:p w14:paraId="7E1978B0" w14:textId="77777777" w:rsidR="0061102B" w:rsidRPr="0061102B" w:rsidRDefault="0061102B" w:rsidP="00DE1F86">
      <w:pPr>
        <w:pStyle w:val="ListParagraph"/>
        <w:numPr>
          <w:ilvl w:val="0"/>
          <w:numId w:val="24"/>
        </w:numPr>
        <w:spacing w:before="120" w:after="120" w:line="288" w:lineRule="auto"/>
        <w:ind w:left="-270"/>
        <w:contextualSpacing w:val="0"/>
        <w:rPr>
          <w:rFonts w:cs="Arial"/>
          <w:color w:val="000000" w:themeColor="text1"/>
          <w:lang w:val="en-AU"/>
        </w:rPr>
      </w:pPr>
      <w:r w:rsidRPr="0061102B">
        <w:rPr>
          <w:rFonts w:cs="Arial"/>
          <w:color w:val="000000" w:themeColor="text1"/>
          <w:lang w:val="en-AU"/>
        </w:rPr>
        <w:t>The industry and ACT Government agencies design and deliver joint professional development opportunities for their staff.</w:t>
      </w:r>
    </w:p>
    <w:p w14:paraId="27069C89" w14:textId="77777777" w:rsidR="0061102B" w:rsidRPr="0061102B" w:rsidRDefault="0061102B" w:rsidP="00DE1F86">
      <w:pPr>
        <w:pStyle w:val="ListParagraph"/>
        <w:numPr>
          <w:ilvl w:val="0"/>
          <w:numId w:val="24"/>
        </w:numPr>
        <w:spacing w:before="120" w:after="120" w:line="288" w:lineRule="auto"/>
        <w:ind w:left="-270"/>
        <w:contextualSpacing w:val="0"/>
        <w:rPr>
          <w:rFonts w:cs="Arial"/>
          <w:color w:val="000000" w:themeColor="text1"/>
          <w:lang w:val="en-AU"/>
        </w:rPr>
      </w:pPr>
      <w:r w:rsidRPr="0061102B">
        <w:rPr>
          <w:rFonts w:cs="Arial"/>
          <w:color w:val="000000" w:themeColor="text1"/>
          <w:lang w:val="en-AU"/>
        </w:rPr>
        <w:t>The industry speaks with one voice, and partners effectively with education and training authorities and other key stakeholders.  Peak bodies routinely collaborate on leadership development.</w:t>
      </w:r>
    </w:p>
    <w:p w14:paraId="43AFFC9A" w14:textId="77777777" w:rsidR="0061102B" w:rsidRPr="0061102B" w:rsidRDefault="0061102B" w:rsidP="0061102B">
      <w:pPr>
        <w:spacing w:before="120" w:after="120" w:line="288" w:lineRule="auto"/>
        <w:ind w:left="-990"/>
        <w:rPr>
          <w:rFonts w:ascii="Arial" w:hAnsi="Arial" w:cs="Arial"/>
          <w:color w:val="000000" w:themeColor="text1"/>
          <w:sz w:val="22"/>
          <w:szCs w:val="22"/>
        </w:rPr>
      </w:pPr>
    </w:p>
    <w:p w14:paraId="517A68B3" w14:textId="77777777" w:rsidR="0061102B" w:rsidRPr="0061102B" w:rsidRDefault="0061102B" w:rsidP="0061102B">
      <w:pPr>
        <w:spacing w:before="120" w:after="120" w:line="288" w:lineRule="auto"/>
        <w:ind w:left="-990"/>
        <w:rPr>
          <w:rFonts w:ascii="Arial" w:hAnsi="Arial" w:cs="Arial"/>
          <w:color w:val="000000" w:themeColor="text1"/>
          <w:sz w:val="22"/>
          <w:szCs w:val="22"/>
        </w:rPr>
      </w:pPr>
    </w:p>
    <w:p w14:paraId="600F832D" w14:textId="77777777" w:rsidR="0061102B" w:rsidRPr="0061102B" w:rsidRDefault="0061102B" w:rsidP="0061102B">
      <w:pPr>
        <w:spacing w:before="120" w:after="120" w:line="288" w:lineRule="auto"/>
        <w:ind w:left="-990"/>
        <w:rPr>
          <w:rFonts w:ascii="Arial" w:hAnsi="Arial" w:cs="Arial"/>
          <w:color w:val="000000" w:themeColor="text1"/>
          <w:sz w:val="22"/>
          <w:szCs w:val="22"/>
        </w:rPr>
      </w:pPr>
    </w:p>
    <w:p w14:paraId="4E28419E" w14:textId="77777777" w:rsidR="0061102B" w:rsidRPr="0061102B" w:rsidRDefault="0061102B" w:rsidP="0061102B">
      <w:pPr>
        <w:spacing w:before="120" w:after="120" w:line="288" w:lineRule="auto"/>
        <w:ind w:left="-990"/>
        <w:rPr>
          <w:rFonts w:ascii="Arial" w:hAnsi="Arial" w:cs="Arial"/>
          <w:color w:val="000000" w:themeColor="text1"/>
          <w:sz w:val="22"/>
          <w:szCs w:val="22"/>
        </w:rPr>
      </w:pPr>
    </w:p>
    <w:p w14:paraId="796A364B" w14:textId="77777777" w:rsidR="0061102B" w:rsidRPr="0061102B" w:rsidRDefault="0061102B" w:rsidP="0061102B">
      <w:pPr>
        <w:spacing w:before="120" w:after="120" w:line="288" w:lineRule="auto"/>
        <w:ind w:left="-990"/>
        <w:rPr>
          <w:rFonts w:ascii="Arial" w:hAnsi="Arial" w:cs="Arial"/>
          <w:color w:val="000000" w:themeColor="text1"/>
          <w:sz w:val="22"/>
          <w:szCs w:val="22"/>
        </w:rPr>
      </w:pPr>
    </w:p>
    <w:p w14:paraId="7AB1CAA9" w14:textId="69CAA577" w:rsidR="0061102B" w:rsidRPr="00CF0A6C" w:rsidRDefault="0061102B" w:rsidP="00665A4B">
      <w:pPr>
        <w:pStyle w:val="Heading1"/>
        <w:ind w:left="-540" w:hanging="450"/>
        <w:rPr>
          <w:b/>
          <w:color w:val="B1CD29"/>
        </w:rPr>
      </w:pPr>
      <w:bookmarkStart w:id="16" w:name="_Toc3913614"/>
      <w:r w:rsidRPr="00CF0A6C">
        <w:rPr>
          <w:b/>
          <w:color w:val="B1CD29"/>
        </w:rPr>
        <w:lastRenderedPageBreak/>
        <w:t>3.</w:t>
      </w:r>
      <w:r w:rsidRPr="00CF0A6C">
        <w:rPr>
          <w:b/>
          <w:color w:val="B1CD29"/>
        </w:rPr>
        <w:tab/>
        <w:t>Community Needs Analysis, Current and Future Workforce, and Proposed Snapshot Tool – overview</w:t>
      </w:r>
      <w:bookmarkEnd w:id="16"/>
    </w:p>
    <w:p w14:paraId="11B8B97F" w14:textId="77777777" w:rsidR="0061102B" w:rsidRPr="0061102B" w:rsidRDefault="0061102B" w:rsidP="0061102B">
      <w:pPr>
        <w:spacing w:before="120" w:after="120" w:line="288" w:lineRule="auto"/>
        <w:ind w:left="-990"/>
        <w:rPr>
          <w:rFonts w:ascii="Arial" w:hAnsi="Arial" w:cs="Arial"/>
          <w:color w:val="000000" w:themeColor="text1"/>
          <w:sz w:val="22"/>
          <w:szCs w:val="22"/>
        </w:rPr>
      </w:pPr>
    </w:p>
    <w:p w14:paraId="76B0F99A" w14:textId="77777777" w:rsidR="0061102B" w:rsidRPr="00665A4B" w:rsidRDefault="0061102B" w:rsidP="00665A4B">
      <w:pPr>
        <w:spacing w:before="120" w:after="120" w:line="288" w:lineRule="auto"/>
        <w:ind w:left="-540"/>
        <w:rPr>
          <w:rFonts w:ascii="Arial" w:hAnsi="Arial" w:cs="Arial"/>
          <w:i/>
          <w:color w:val="17365D" w:themeColor="text2" w:themeShade="BF"/>
          <w:sz w:val="22"/>
          <w:szCs w:val="22"/>
        </w:rPr>
      </w:pPr>
      <w:r w:rsidRPr="00665A4B">
        <w:rPr>
          <w:rFonts w:ascii="Arial" w:hAnsi="Arial" w:cs="Arial"/>
          <w:i/>
          <w:color w:val="17365D" w:themeColor="text2" w:themeShade="BF"/>
          <w:sz w:val="22"/>
          <w:szCs w:val="22"/>
        </w:rPr>
        <w:t xml:space="preserve"> “Where agencies </w:t>
      </w:r>
      <w:proofErr w:type="gramStart"/>
      <w:r w:rsidRPr="00665A4B">
        <w:rPr>
          <w:rFonts w:ascii="Arial" w:hAnsi="Arial" w:cs="Arial"/>
          <w:i/>
          <w:color w:val="17365D" w:themeColor="text2" w:themeShade="BF"/>
          <w:sz w:val="22"/>
          <w:szCs w:val="22"/>
        </w:rPr>
        <w:t>plan ahead</w:t>
      </w:r>
      <w:proofErr w:type="gramEnd"/>
      <w:r w:rsidRPr="00665A4B">
        <w:rPr>
          <w:rFonts w:ascii="Arial" w:hAnsi="Arial" w:cs="Arial"/>
          <w:i/>
          <w:color w:val="17365D" w:themeColor="text2" w:themeShade="BF"/>
          <w:sz w:val="22"/>
          <w:szCs w:val="22"/>
        </w:rPr>
        <w:t xml:space="preserve"> at all, they tend to focus on anticipated increases in raw demand for current service types.  But the nature of the services demanded, and the way they are provided, is going to change; is already changing.  Organisations that don’t get that will not survive.”</w:t>
      </w:r>
    </w:p>
    <w:p w14:paraId="7E64792F" w14:textId="77777777" w:rsidR="0061102B" w:rsidRPr="0061102B" w:rsidRDefault="0061102B" w:rsidP="0061102B">
      <w:pPr>
        <w:spacing w:before="120" w:after="120" w:line="288" w:lineRule="auto"/>
        <w:ind w:left="-990"/>
        <w:rPr>
          <w:rFonts w:ascii="Arial" w:hAnsi="Arial" w:cs="Arial"/>
          <w:i/>
          <w:color w:val="000000" w:themeColor="text1"/>
          <w:sz w:val="22"/>
          <w:szCs w:val="22"/>
        </w:rPr>
      </w:pPr>
    </w:p>
    <w:p w14:paraId="6F8A042C" w14:textId="77777777"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t>This section summarises the material detailed in reports at Attachments A – D.</w:t>
      </w:r>
    </w:p>
    <w:p w14:paraId="49AC91E1" w14:textId="77777777" w:rsidR="0061102B" w:rsidRPr="004E2CC9" w:rsidRDefault="0061102B" w:rsidP="00665A4B">
      <w:pPr>
        <w:pStyle w:val="Heading2"/>
        <w:spacing w:before="240"/>
        <w:ind w:hanging="994"/>
        <w:rPr>
          <w:b/>
          <w:color w:val="0D1C3A"/>
        </w:rPr>
      </w:pPr>
      <w:bookmarkStart w:id="17" w:name="_Toc3913615"/>
      <w:r w:rsidRPr="004E2CC9">
        <w:rPr>
          <w:b/>
          <w:color w:val="0D1C3A"/>
        </w:rPr>
        <w:t>Community Needs</w:t>
      </w:r>
      <w:bookmarkEnd w:id="17"/>
    </w:p>
    <w:p w14:paraId="7C65494A" w14:textId="77777777"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t xml:space="preserve">The ACT today has a relatively young population profile. The annual population growth is 1.6%, with aged cohorts growing fastest.  Canberra’s ageing population will require a variety of services.   There is also high labour force participation of women with children, which feeds demand for early childhood services.  Over the next few </w:t>
      </w:r>
      <w:proofErr w:type="gramStart"/>
      <w:r w:rsidRPr="0061102B">
        <w:rPr>
          <w:rFonts w:ascii="Arial" w:hAnsi="Arial" w:cs="Arial"/>
          <w:color w:val="000000" w:themeColor="text1"/>
          <w:sz w:val="22"/>
          <w:szCs w:val="22"/>
        </w:rPr>
        <w:t>years</w:t>
      </w:r>
      <w:proofErr w:type="gramEnd"/>
      <w:r w:rsidRPr="0061102B">
        <w:rPr>
          <w:rFonts w:ascii="Arial" w:hAnsi="Arial" w:cs="Arial"/>
          <w:color w:val="000000" w:themeColor="text1"/>
          <w:sz w:val="22"/>
          <w:szCs w:val="22"/>
        </w:rPr>
        <w:t xml:space="preserve"> it is likely we will see:</w:t>
      </w:r>
    </w:p>
    <w:p w14:paraId="54B992F1" w14:textId="77777777" w:rsidR="0061102B" w:rsidRPr="0061102B" w:rsidRDefault="0061102B" w:rsidP="00DE1F86">
      <w:pPr>
        <w:pStyle w:val="ListParagraph"/>
        <w:numPr>
          <w:ilvl w:val="0"/>
          <w:numId w:val="22"/>
        </w:numPr>
        <w:spacing w:before="120" w:after="120" w:line="288" w:lineRule="auto"/>
        <w:ind w:left="180"/>
        <w:contextualSpacing w:val="0"/>
        <w:rPr>
          <w:rFonts w:cs="Arial"/>
          <w:color w:val="000000" w:themeColor="text1"/>
          <w:lang w:val="en-AU"/>
        </w:rPr>
      </w:pPr>
      <w:r w:rsidRPr="0061102B">
        <w:rPr>
          <w:rFonts w:cs="Arial"/>
          <w:color w:val="000000" w:themeColor="text1"/>
          <w:lang w:val="en-AU"/>
        </w:rPr>
        <w:t xml:space="preserve">more people – especially those who are aged or with disabilities - needing assistance with core </w:t>
      </w:r>
      <w:proofErr w:type="gramStart"/>
      <w:r w:rsidRPr="0061102B">
        <w:rPr>
          <w:rFonts w:cs="Arial"/>
          <w:color w:val="000000" w:themeColor="text1"/>
          <w:lang w:val="en-AU"/>
        </w:rPr>
        <w:t>activities</w:t>
      </w:r>
      <w:proofErr w:type="gramEnd"/>
    </w:p>
    <w:p w14:paraId="6E471984" w14:textId="77777777" w:rsidR="0061102B" w:rsidRPr="0061102B" w:rsidRDefault="0061102B" w:rsidP="00DE1F86">
      <w:pPr>
        <w:pStyle w:val="ListParagraph"/>
        <w:numPr>
          <w:ilvl w:val="0"/>
          <w:numId w:val="22"/>
        </w:numPr>
        <w:spacing w:before="120" w:after="120" w:line="288" w:lineRule="auto"/>
        <w:ind w:left="180"/>
        <w:contextualSpacing w:val="0"/>
        <w:rPr>
          <w:rFonts w:cs="Arial"/>
          <w:color w:val="000000" w:themeColor="text1"/>
          <w:lang w:val="en-AU"/>
        </w:rPr>
      </w:pPr>
      <w:r w:rsidRPr="0061102B">
        <w:rPr>
          <w:rFonts w:cs="Arial"/>
          <w:color w:val="000000" w:themeColor="text1"/>
          <w:lang w:val="en-AU"/>
        </w:rPr>
        <w:t xml:space="preserve">increased aged dependency </w:t>
      </w:r>
      <w:proofErr w:type="gramStart"/>
      <w:r w:rsidRPr="0061102B">
        <w:rPr>
          <w:rFonts w:cs="Arial"/>
          <w:color w:val="000000" w:themeColor="text1"/>
          <w:lang w:val="en-AU"/>
        </w:rPr>
        <w:t>ratios</w:t>
      </w:r>
      <w:proofErr w:type="gramEnd"/>
    </w:p>
    <w:p w14:paraId="38AAC15C" w14:textId="77777777" w:rsidR="0061102B" w:rsidRPr="0061102B" w:rsidRDefault="0061102B" w:rsidP="00DE1F86">
      <w:pPr>
        <w:pStyle w:val="ListParagraph"/>
        <w:numPr>
          <w:ilvl w:val="0"/>
          <w:numId w:val="22"/>
        </w:numPr>
        <w:spacing w:before="120" w:after="120" w:line="288" w:lineRule="auto"/>
        <w:ind w:left="180"/>
        <w:contextualSpacing w:val="0"/>
        <w:rPr>
          <w:rFonts w:cs="Arial"/>
          <w:color w:val="000000" w:themeColor="text1"/>
          <w:lang w:val="en-AU"/>
        </w:rPr>
      </w:pPr>
      <w:r w:rsidRPr="0061102B">
        <w:rPr>
          <w:rFonts w:cs="Arial"/>
          <w:color w:val="000000" w:themeColor="text1"/>
          <w:lang w:val="en-AU"/>
        </w:rPr>
        <w:t xml:space="preserve">a rapid growth in the population who identifies as Aboriginal and Torres Strait Islander; from 1.3% in 2006 to 2.4% by 2026 – the fastest growth of any </w:t>
      </w:r>
      <w:proofErr w:type="gramStart"/>
      <w:r w:rsidRPr="0061102B">
        <w:rPr>
          <w:rFonts w:cs="Arial"/>
          <w:color w:val="000000" w:themeColor="text1"/>
          <w:lang w:val="en-AU"/>
        </w:rPr>
        <w:t>jurisdiction</w:t>
      </w:r>
      <w:proofErr w:type="gramEnd"/>
    </w:p>
    <w:p w14:paraId="09C8A930" w14:textId="77777777" w:rsidR="0061102B" w:rsidRPr="0061102B" w:rsidRDefault="0061102B" w:rsidP="00DE1F86">
      <w:pPr>
        <w:pStyle w:val="ListParagraph"/>
        <w:numPr>
          <w:ilvl w:val="0"/>
          <w:numId w:val="22"/>
        </w:numPr>
        <w:spacing w:before="120" w:after="120" w:line="288" w:lineRule="auto"/>
        <w:ind w:left="180"/>
        <w:contextualSpacing w:val="0"/>
        <w:rPr>
          <w:rFonts w:cs="Arial"/>
          <w:color w:val="000000" w:themeColor="text1"/>
          <w:lang w:val="en-AU"/>
        </w:rPr>
      </w:pPr>
      <w:r w:rsidRPr="0061102B">
        <w:rPr>
          <w:rFonts w:cs="Arial"/>
          <w:color w:val="000000" w:themeColor="text1"/>
          <w:lang w:val="en-AU"/>
        </w:rPr>
        <w:t xml:space="preserve">more people taking on informal caring roles, which could have an impact on labour force participation </w:t>
      </w:r>
      <w:proofErr w:type="gramStart"/>
      <w:r w:rsidRPr="0061102B">
        <w:rPr>
          <w:rFonts w:cs="Arial"/>
          <w:color w:val="000000" w:themeColor="text1"/>
          <w:lang w:val="en-AU"/>
        </w:rPr>
        <w:t>rates</w:t>
      </w:r>
      <w:proofErr w:type="gramEnd"/>
    </w:p>
    <w:p w14:paraId="720F43D7" w14:textId="77777777" w:rsidR="0061102B" w:rsidRPr="0061102B" w:rsidRDefault="0061102B" w:rsidP="00DE1F86">
      <w:pPr>
        <w:pStyle w:val="ListParagraph"/>
        <w:numPr>
          <w:ilvl w:val="0"/>
          <w:numId w:val="22"/>
        </w:numPr>
        <w:spacing w:before="120" w:after="120" w:line="288" w:lineRule="auto"/>
        <w:ind w:left="180"/>
        <w:contextualSpacing w:val="0"/>
        <w:rPr>
          <w:rFonts w:cs="Arial"/>
          <w:color w:val="000000" w:themeColor="text1"/>
          <w:lang w:val="en-AU"/>
        </w:rPr>
      </w:pPr>
      <w:r w:rsidRPr="0061102B">
        <w:rPr>
          <w:rFonts w:cs="Arial"/>
          <w:color w:val="000000" w:themeColor="text1"/>
          <w:lang w:val="en-AU"/>
        </w:rPr>
        <w:t>service users and communities with more complex needs</w:t>
      </w:r>
    </w:p>
    <w:p w14:paraId="4EAA9228" w14:textId="77777777" w:rsidR="0061102B" w:rsidRPr="0061102B" w:rsidRDefault="0061102B" w:rsidP="00DE1F86">
      <w:pPr>
        <w:pStyle w:val="ListParagraph"/>
        <w:numPr>
          <w:ilvl w:val="0"/>
          <w:numId w:val="22"/>
        </w:numPr>
        <w:spacing w:before="120" w:after="120" w:line="288" w:lineRule="auto"/>
        <w:ind w:left="180"/>
        <w:contextualSpacing w:val="0"/>
        <w:rPr>
          <w:rFonts w:cs="Arial"/>
          <w:color w:val="000000" w:themeColor="text1"/>
          <w:lang w:val="en-AU"/>
        </w:rPr>
      </w:pPr>
      <w:r w:rsidRPr="0061102B">
        <w:rPr>
          <w:rFonts w:cs="Arial"/>
          <w:color w:val="000000" w:themeColor="text1"/>
          <w:lang w:val="en-AU"/>
        </w:rPr>
        <w:t>higher expectations from service users about how services are provided; including Aboriginal and Torres Strait Islander people requiring that services uphold cultural rights and practise respectful engagement, baby boomers requiring services more tailored to their needs, and services delivered to and with communities.</w:t>
      </w:r>
    </w:p>
    <w:p w14:paraId="00B5D689" w14:textId="77777777"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t xml:space="preserve">ACT community services demand includes the SE NSW region to some extent, particularly for health-related services, and </w:t>
      </w:r>
      <w:proofErr w:type="gramStart"/>
      <w:r w:rsidRPr="0061102B">
        <w:rPr>
          <w:rFonts w:ascii="Arial" w:hAnsi="Arial" w:cs="Arial"/>
          <w:color w:val="000000" w:themeColor="text1"/>
          <w:sz w:val="22"/>
          <w:szCs w:val="22"/>
        </w:rPr>
        <w:t>a number of</w:t>
      </w:r>
      <w:proofErr w:type="gramEnd"/>
      <w:r w:rsidRPr="0061102B">
        <w:rPr>
          <w:rFonts w:ascii="Arial" w:hAnsi="Arial" w:cs="Arial"/>
          <w:color w:val="000000" w:themeColor="text1"/>
          <w:sz w:val="22"/>
          <w:szCs w:val="22"/>
        </w:rPr>
        <w:t xml:space="preserve"> community services agencies have contracts with the NSW Government.  With Canberra as the hub of the Capital Region, this looks set to continue.</w:t>
      </w:r>
    </w:p>
    <w:p w14:paraId="5AF3FC9E" w14:textId="77777777"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t xml:space="preserve">While the ACT appears to be performing better than average on </w:t>
      </w:r>
      <w:proofErr w:type="gramStart"/>
      <w:r w:rsidRPr="0061102B">
        <w:rPr>
          <w:rFonts w:ascii="Arial" w:hAnsi="Arial" w:cs="Arial"/>
          <w:color w:val="000000" w:themeColor="text1"/>
          <w:sz w:val="22"/>
          <w:szCs w:val="22"/>
        </w:rPr>
        <w:t>a number of</w:t>
      </w:r>
      <w:proofErr w:type="gramEnd"/>
      <w:r w:rsidRPr="0061102B">
        <w:rPr>
          <w:rFonts w:ascii="Arial" w:hAnsi="Arial" w:cs="Arial"/>
          <w:color w:val="000000" w:themeColor="text1"/>
          <w:sz w:val="22"/>
          <w:szCs w:val="22"/>
        </w:rPr>
        <w:t xml:space="preserve"> social indicators, it is important to look beyond averages.  For instance, while the unemployment rate is the nation’s lowest, for those dependent on welfare payments – most often women and children - the high cost of living in the ACT makes life very difficult.  Some community services workers could be considered as part of the working poor, given the relatively low wages in some sectors.</w:t>
      </w:r>
    </w:p>
    <w:p w14:paraId="5D2F11BD" w14:textId="77777777"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t>It is difficult to predict changes in the extent and impact of disadvantage and inequality, as so much depends on economic circumstances, and government policy which is mostly set by the Commonwealth Government.</w:t>
      </w:r>
    </w:p>
    <w:p w14:paraId="71C86AE1" w14:textId="77777777"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lastRenderedPageBreak/>
        <w:t>Community need is not the same as service demand.  Several informants noted the difficulty in measuring unmet demand, particularly where people are not comfortable with or easily able to access the service system.</w:t>
      </w:r>
    </w:p>
    <w:p w14:paraId="30B9372B" w14:textId="77777777"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t>We are seeing supply-led demand in some areas, particularly where services are broadening their focus, and becoming less stigmatized, for example the recent moves to create a more cohesive and accessible service system to respond to domestic and family violence.   A push for trauma-informed care is, anecdotally, beginning to unearth a greater prevalence of trauma that clients may not have been prepared to reveal previously.  A steadily increasing demand for counselling services was noted by several agencies.</w:t>
      </w:r>
    </w:p>
    <w:p w14:paraId="4C864928" w14:textId="77777777"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t xml:space="preserve">More need is likely to emerge in areas that </w:t>
      </w:r>
      <w:proofErr w:type="gramStart"/>
      <w:r w:rsidRPr="0061102B">
        <w:rPr>
          <w:rFonts w:ascii="Arial" w:hAnsi="Arial" w:cs="Arial"/>
          <w:color w:val="000000" w:themeColor="text1"/>
          <w:sz w:val="22"/>
          <w:szCs w:val="22"/>
        </w:rPr>
        <w:t>don’t</w:t>
      </w:r>
      <w:proofErr w:type="gramEnd"/>
      <w:r w:rsidRPr="0061102B">
        <w:rPr>
          <w:rFonts w:ascii="Arial" w:hAnsi="Arial" w:cs="Arial"/>
          <w:color w:val="000000" w:themeColor="text1"/>
          <w:sz w:val="22"/>
          <w:szCs w:val="22"/>
        </w:rPr>
        <w:t xml:space="preserve"> fit standard program guidelines, for example mental illness outside NDIS, and older women’s homelessness.</w:t>
      </w:r>
    </w:p>
    <w:p w14:paraId="56B169E2" w14:textId="77777777" w:rsidR="0061102B" w:rsidRPr="00665A4B" w:rsidRDefault="0061102B" w:rsidP="00665A4B">
      <w:pPr>
        <w:spacing w:before="120" w:after="120" w:line="288" w:lineRule="auto"/>
        <w:rPr>
          <w:rFonts w:ascii="Arial" w:hAnsi="Arial" w:cs="Arial"/>
          <w:i/>
          <w:color w:val="17365D" w:themeColor="text2" w:themeShade="BF"/>
          <w:sz w:val="22"/>
          <w:szCs w:val="22"/>
        </w:rPr>
      </w:pPr>
      <w:r w:rsidRPr="00665A4B">
        <w:rPr>
          <w:rFonts w:ascii="Arial" w:hAnsi="Arial" w:cs="Arial"/>
          <w:i/>
          <w:color w:val="17365D" w:themeColor="text2" w:themeShade="BF"/>
          <w:sz w:val="22"/>
          <w:szCs w:val="22"/>
        </w:rPr>
        <w:t>“Everyone knows us as a men’s and boys’ service.  But we are seeing increasing needs from young women and girls.”</w:t>
      </w:r>
    </w:p>
    <w:p w14:paraId="6F37E195" w14:textId="77777777" w:rsidR="0061102B" w:rsidRPr="004E2CC9" w:rsidRDefault="0061102B" w:rsidP="00665A4B">
      <w:pPr>
        <w:pStyle w:val="Heading2"/>
        <w:ind w:hanging="990"/>
        <w:rPr>
          <w:b/>
          <w:color w:val="0D1C3A"/>
        </w:rPr>
      </w:pPr>
      <w:bookmarkStart w:id="18" w:name="_Toc3913616"/>
      <w:r w:rsidRPr="004E2CC9">
        <w:rPr>
          <w:b/>
          <w:color w:val="0D1C3A"/>
        </w:rPr>
        <w:t>Current Workforce</w:t>
      </w:r>
      <w:bookmarkEnd w:id="18"/>
    </w:p>
    <w:p w14:paraId="4DD61334" w14:textId="77777777"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t xml:space="preserve">While there are </w:t>
      </w:r>
      <w:proofErr w:type="gramStart"/>
      <w:r w:rsidRPr="0061102B">
        <w:rPr>
          <w:rFonts w:ascii="Arial" w:hAnsi="Arial" w:cs="Arial"/>
          <w:color w:val="000000" w:themeColor="text1"/>
          <w:sz w:val="22"/>
          <w:szCs w:val="22"/>
        </w:rPr>
        <w:t>a number of</w:t>
      </w:r>
      <w:proofErr w:type="gramEnd"/>
      <w:r w:rsidRPr="0061102B">
        <w:rPr>
          <w:rFonts w:ascii="Arial" w:hAnsi="Arial" w:cs="Arial"/>
          <w:color w:val="000000" w:themeColor="text1"/>
          <w:sz w:val="22"/>
          <w:szCs w:val="22"/>
        </w:rPr>
        <w:t xml:space="preserve"> ways to count the community service industry workforce, as indicated in the Industry Strategy, a reasonable estimate was around 8,000 people in 2016, and has increased rapidly since then.   They are predominantly female and older than in other industries.  37% had attained a </w:t>
      </w:r>
      <w:proofErr w:type="gramStart"/>
      <w:r w:rsidRPr="0061102B">
        <w:rPr>
          <w:rFonts w:ascii="Arial" w:hAnsi="Arial" w:cs="Arial"/>
          <w:color w:val="000000" w:themeColor="text1"/>
          <w:sz w:val="22"/>
          <w:szCs w:val="22"/>
        </w:rPr>
        <w:t>Bachelor</w:t>
      </w:r>
      <w:proofErr w:type="gramEnd"/>
      <w:r w:rsidRPr="0061102B">
        <w:rPr>
          <w:rFonts w:ascii="Arial" w:hAnsi="Arial" w:cs="Arial"/>
          <w:color w:val="000000" w:themeColor="text1"/>
          <w:sz w:val="22"/>
          <w:szCs w:val="22"/>
        </w:rPr>
        <w:t xml:space="preserve"> degree or above.</w:t>
      </w:r>
    </w:p>
    <w:p w14:paraId="28AB9852" w14:textId="77777777"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t>Recent trends suggest a drop in the workforce’s median age, mainly due to high growth in areas such as disability and aged care, which are bringing in younger workers.</w:t>
      </w:r>
    </w:p>
    <w:p w14:paraId="59FF40E1" w14:textId="77777777"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t xml:space="preserve">Around half of all employees were employed in a full-time basis.  The remainder are part-time or casual.   There is little information on the level of underemployment within the industry, </w:t>
      </w:r>
      <w:proofErr w:type="spellStart"/>
      <w:proofErr w:type="gramStart"/>
      <w:r w:rsidRPr="0061102B">
        <w:rPr>
          <w:rFonts w:ascii="Arial" w:hAnsi="Arial" w:cs="Arial"/>
          <w:color w:val="000000" w:themeColor="text1"/>
          <w:sz w:val="22"/>
          <w:szCs w:val="22"/>
        </w:rPr>
        <w:t>ie</w:t>
      </w:r>
      <w:proofErr w:type="spellEnd"/>
      <w:proofErr w:type="gramEnd"/>
      <w:r w:rsidRPr="0061102B">
        <w:rPr>
          <w:rFonts w:ascii="Arial" w:hAnsi="Arial" w:cs="Arial"/>
          <w:color w:val="000000" w:themeColor="text1"/>
          <w:sz w:val="22"/>
          <w:szCs w:val="22"/>
        </w:rPr>
        <w:t xml:space="preserve"> workers would like more hours.</w:t>
      </w:r>
    </w:p>
    <w:p w14:paraId="3068CF55" w14:textId="77777777"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t xml:space="preserve">The largest sectors within the industry in 2016 were [using the ABS categories] Child Care Services, Social Assistance Services and Aged Care Services.  Disability is covered under Social Assistance </w:t>
      </w:r>
      <w:proofErr w:type="gramStart"/>
      <w:r w:rsidRPr="0061102B">
        <w:rPr>
          <w:rFonts w:ascii="Arial" w:hAnsi="Arial" w:cs="Arial"/>
          <w:color w:val="000000" w:themeColor="text1"/>
          <w:sz w:val="22"/>
          <w:szCs w:val="22"/>
        </w:rPr>
        <w:t>Services, and</w:t>
      </w:r>
      <w:proofErr w:type="gramEnd"/>
      <w:r w:rsidRPr="0061102B">
        <w:rPr>
          <w:rFonts w:ascii="Arial" w:hAnsi="Arial" w:cs="Arial"/>
          <w:color w:val="000000" w:themeColor="text1"/>
          <w:sz w:val="22"/>
          <w:szCs w:val="22"/>
        </w:rPr>
        <w:t xml:space="preserve"> has seen a very rapid growth area over the past few years.</w:t>
      </w:r>
    </w:p>
    <w:p w14:paraId="3FE6B051" w14:textId="77777777"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t xml:space="preserve">Employment arrangements vary widely, according to industrial awards and sectors, national regulatory frameworks [or lack of], position, and employing organisation.   There is a general perception of low pay, poor career opportunities, and competition from the Commonwealth and ACT public services.  On the other hand, the values base for community services work, and workplace flexibility, </w:t>
      </w:r>
      <w:proofErr w:type="gramStart"/>
      <w:r w:rsidRPr="0061102B">
        <w:rPr>
          <w:rFonts w:ascii="Arial" w:hAnsi="Arial" w:cs="Arial"/>
          <w:color w:val="000000" w:themeColor="text1"/>
          <w:sz w:val="22"/>
          <w:szCs w:val="22"/>
        </w:rPr>
        <w:t>were seen as</w:t>
      </w:r>
      <w:proofErr w:type="gramEnd"/>
      <w:r w:rsidRPr="0061102B">
        <w:rPr>
          <w:rFonts w:ascii="Arial" w:hAnsi="Arial" w:cs="Arial"/>
          <w:color w:val="000000" w:themeColor="text1"/>
          <w:sz w:val="22"/>
          <w:szCs w:val="22"/>
        </w:rPr>
        <w:t xml:space="preserve"> strong advantages.</w:t>
      </w:r>
    </w:p>
    <w:p w14:paraId="1006F55C" w14:textId="77777777" w:rsidR="0061102B" w:rsidRPr="004E2CC9" w:rsidRDefault="0061102B" w:rsidP="00665A4B">
      <w:pPr>
        <w:pStyle w:val="Heading2"/>
        <w:ind w:hanging="990"/>
        <w:rPr>
          <w:b/>
          <w:color w:val="0D1C3A"/>
        </w:rPr>
      </w:pPr>
      <w:bookmarkStart w:id="19" w:name="_Toc3913617"/>
      <w:r w:rsidRPr="004E2CC9">
        <w:rPr>
          <w:b/>
          <w:color w:val="0D1C3A"/>
        </w:rPr>
        <w:t>Future Workforce</w:t>
      </w:r>
      <w:bookmarkEnd w:id="19"/>
    </w:p>
    <w:p w14:paraId="75FF8D68" w14:textId="77777777"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t>For future community services workforce supply, these factors will be critical over the next few years:</w:t>
      </w:r>
    </w:p>
    <w:p w14:paraId="67E0B774" w14:textId="77777777" w:rsidR="0061102B" w:rsidRPr="0061102B" w:rsidRDefault="0061102B" w:rsidP="00DE1F86">
      <w:pPr>
        <w:pStyle w:val="ListParagraph"/>
        <w:numPr>
          <w:ilvl w:val="0"/>
          <w:numId w:val="21"/>
        </w:numPr>
        <w:spacing w:before="120" w:after="120" w:line="288" w:lineRule="auto"/>
        <w:ind w:left="180"/>
        <w:contextualSpacing w:val="0"/>
        <w:rPr>
          <w:rFonts w:cs="Arial"/>
          <w:color w:val="000000" w:themeColor="text1"/>
          <w:lang w:val="en-AU"/>
        </w:rPr>
      </w:pPr>
      <w:r w:rsidRPr="0061102B">
        <w:rPr>
          <w:rFonts w:cs="Arial"/>
          <w:color w:val="000000" w:themeColor="text1"/>
          <w:lang w:val="en-AU"/>
        </w:rPr>
        <w:t>Likely very high demand for aged care services, both residential and home-based</w:t>
      </w:r>
    </w:p>
    <w:p w14:paraId="32EAD3E7" w14:textId="77777777" w:rsidR="0061102B" w:rsidRPr="0061102B" w:rsidRDefault="0061102B" w:rsidP="00DE1F86">
      <w:pPr>
        <w:pStyle w:val="ListParagraph"/>
        <w:numPr>
          <w:ilvl w:val="0"/>
          <w:numId w:val="21"/>
        </w:numPr>
        <w:spacing w:before="120" w:after="120" w:line="288" w:lineRule="auto"/>
        <w:ind w:left="180"/>
        <w:contextualSpacing w:val="0"/>
        <w:rPr>
          <w:rFonts w:cs="Arial"/>
          <w:color w:val="000000" w:themeColor="text1"/>
          <w:lang w:val="en-AU"/>
        </w:rPr>
      </w:pPr>
      <w:r w:rsidRPr="0061102B">
        <w:rPr>
          <w:rFonts w:cs="Arial"/>
          <w:color w:val="000000" w:themeColor="text1"/>
          <w:lang w:val="en-AU"/>
        </w:rPr>
        <w:t>Continuing high demand for NDIS/disability services, although tapering off over time</w:t>
      </w:r>
    </w:p>
    <w:p w14:paraId="75D01AEF" w14:textId="77777777" w:rsidR="0061102B" w:rsidRPr="0061102B" w:rsidRDefault="0061102B" w:rsidP="00DE1F86">
      <w:pPr>
        <w:pStyle w:val="ListParagraph"/>
        <w:numPr>
          <w:ilvl w:val="0"/>
          <w:numId w:val="21"/>
        </w:numPr>
        <w:spacing w:before="120" w:after="120" w:line="288" w:lineRule="auto"/>
        <w:ind w:left="180"/>
        <w:contextualSpacing w:val="0"/>
        <w:rPr>
          <w:rFonts w:cs="Arial"/>
          <w:color w:val="000000" w:themeColor="text1"/>
          <w:lang w:val="en-AU"/>
        </w:rPr>
      </w:pPr>
      <w:r w:rsidRPr="0061102B">
        <w:rPr>
          <w:rFonts w:cs="Arial"/>
          <w:color w:val="000000" w:themeColor="text1"/>
          <w:lang w:val="en-AU"/>
        </w:rPr>
        <w:t xml:space="preserve">Potentially higher demand for early childhood education and care, as government policies move towards universal </w:t>
      </w:r>
      <w:proofErr w:type="gramStart"/>
      <w:r w:rsidRPr="0061102B">
        <w:rPr>
          <w:rFonts w:cs="Arial"/>
          <w:color w:val="000000" w:themeColor="text1"/>
          <w:lang w:val="en-AU"/>
        </w:rPr>
        <w:t>access</w:t>
      </w:r>
      <w:proofErr w:type="gramEnd"/>
    </w:p>
    <w:p w14:paraId="4BA630BE" w14:textId="77777777" w:rsidR="0061102B" w:rsidRPr="0061102B" w:rsidRDefault="0061102B" w:rsidP="00DE1F86">
      <w:pPr>
        <w:pStyle w:val="ListParagraph"/>
        <w:numPr>
          <w:ilvl w:val="0"/>
          <w:numId w:val="21"/>
        </w:numPr>
        <w:spacing w:before="120" w:after="120" w:line="288" w:lineRule="auto"/>
        <w:ind w:left="180"/>
        <w:contextualSpacing w:val="0"/>
        <w:rPr>
          <w:rFonts w:cs="Arial"/>
          <w:color w:val="000000" w:themeColor="text1"/>
          <w:lang w:val="en-AU"/>
        </w:rPr>
      </w:pPr>
      <w:r w:rsidRPr="0061102B">
        <w:rPr>
          <w:rFonts w:cs="Arial"/>
          <w:color w:val="000000" w:themeColor="text1"/>
          <w:lang w:val="en-AU"/>
        </w:rPr>
        <w:t xml:space="preserve">More demand for younger workers as overall growth continues, and ageing workers retire, with the median age decreasing across the </w:t>
      </w:r>
      <w:proofErr w:type="gramStart"/>
      <w:r w:rsidRPr="0061102B">
        <w:rPr>
          <w:rFonts w:cs="Arial"/>
          <w:color w:val="000000" w:themeColor="text1"/>
          <w:lang w:val="en-AU"/>
        </w:rPr>
        <w:t>industry</w:t>
      </w:r>
      <w:proofErr w:type="gramEnd"/>
    </w:p>
    <w:p w14:paraId="41A8D4D8" w14:textId="51D05904" w:rsidR="0061102B" w:rsidRPr="0061102B" w:rsidRDefault="0061102B" w:rsidP="00DE1F86">
      <w:pPr>
        <w:pStyle w:val="ListParagraph"/>
        <w:numPr>
          <w:ilvl w:val="0"/>
          <w:numId w:val="21"/>
        </w:numPr>
        <w:spacing w:before="120" w:after="120" w:line="288" w:lineRule="auto"/>
        <w:ind w:left="180"/>
        <w:contextualSpacing w:val="0"/>
        <w:rPr>
          <w:rFonts w:cs="Arial"/>
          <w:color w:val="000000" w:themeColor="text1"/>
          <w:lang w:val="en-AU"/>
        </w:rPr>
      </w:pPr>
      <w:r w:rsidRPr="0061102B">
        <w:rPr>
          <w:rFonts w:cs="Arial"/>
          <w:color w:val="000000" w:themeColor="text1"/>
          <w:lang w:val="en-AU"/>
        </w:rPr>
        <w:lastRenderedPageBreak/>
        <w:t xml:space="preserve">Increased rates of higher education, but with potential shortages of people undertaking VET courses for industry vacancies </w:t>
      </w:r>
      <w:proofErr w:type="gramStart"/>
      <w:r w:rsidR="0054441E" w:rsidRPr="0061102B">
        <w:rPr>
          <w:rFonts w:cs="Arial"/>
          <w:color w:val="000000" w:themeColor="text1"/>
          <w:lang w:val="en-AU"/>
        </w:rPr>
        <w:t>e.g.</w:t>
      </w:r>
      <w:proofErr w:type="gramEnd"/>
      <w:r w:rsidRPr="0061102B">
        <w:rPr>
          <w:rFonts w:cs="Arial"/>
          <w:color w:val="000000" w:themeColor="text1"/>
          <w:lang w:val="en-AU"/>
        </w:rPr>
        <w:t xml:space="preserve"> in early childhood education – unless there are significant changes in industrial context</w:t>
      </w:r>
    </w:p>
    <w:p w14:paraId="04FA4AEC" w14:textId="72EAAC7E" w:rsidR="0061102B" w:rsidRPr="0061102B" w:rsidRDefault="0061102B" w:rsidP="00DE1F86">
      <w:pPr>
        <w:pStyle w:val="ListParagraph"/>
        <w:numPr>
          <w:ilvl w:val="0"/>
          <w:numId w:val="21"/>
        </w:numPr>
        <w:spacing w:before="120" w:after="120" w:line="288" w:lineRule="auto"/>
        <w:ind w:left="180"/>
        <w:contextualSpacing w:val="0"/>
        <w:rPr>
          <w:rFonts w:cs="Arial"/>
          <w:color w:val="000000" w:themeColor="text1"/>
          <w:lang w:val="en-AU"/>
        </w:rPr>
      </w:pPr>
      <w:r w:rsidRPr="0061102B">
        <w:rPr>
          <w:rFonts w:cs="Arial"/>
          <w:color w:val="000000" w:themeColor="text1"/>
          <w:lang w:val="en-AU"/>
        </w:rPr>
        <w:t xml:space="preserve">Reduction of low-skilled job opportunities, but continued low pay and high turnover in key sectors without significant industrial reforms, </w:t>
      </w:r>
      <w:proofErr w:type="gramStart"/>
      <w:r w:rsidR="0054441E" w:rsidRPr="0061102B">
        <w:rPr>
          <w:rFonts w:cs="Arial"/>
          <w:color w:val="000000" w:themeColor="text1"/>
          <w:lang w:val="en-AU"/>
        </w:rPr>
        <w:t>e.g.</w:t>
      </w:r>
      <w:proofErr w:type="gramEnd"/>
      <w:r w:rsidRPr="0061102B">
        <w:rPr>
          <w:rFonts w:cs="Arial"/>
          <w:color w:val="000000" w:themeColor="text1"/>
          <w:lang w:val="en-AU"/>
        </w:rPr>
        <w:t xml:space="preserve"> early childhood education and care</w:t>
      </w:r>
    </w:p>
    <w:p w14:paraId="1118FB28" w14:textId="77777777" w:rsidR="0061102B" w:rsidRPr="0061102B" w:rsidRDefault="0061102B" w:rsidP="00DE1F86">
      <w:pPr>
        <w:pStyle w:val="ListParagraph"/>
        <w:numPr>
          <w:ilvl w:val="0"/>
          <w:numId w:val="21"/>
        </w:numPr>
        <w:spacing w:before="120" w:after="120" w:line="288" w:lineRule="auto"/>
        <w:ind w:left="180"/>
        <w:contextualSpacing w:val="0"/>
        <w:rPr>
          <w:rFonts w:cs="Arial"/>
          <w:color w:val="000000" w:themeColor="text1"/>
          <w:lang w:val="en-AU"/>
        </w:rPr>
      </w:pPr>
      <w:r w:rsidRPr="0061102B">
        <w:rPr>
          <w:rFonts w:cs="Arial"/>
          <w:color w:val="000000" w:themeColor="text1"/>
          <w:lang w:val="en-AU"/>
        </w:rPr>
        <w:t>Impact of continuing workforce casualisation and underemployment in some sectors</w:t>
      </w:r>
    </w:p>
    <w:p w14:paraId="0667E296" w14:textId="77777777"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t>Agencies with a primary focus in one sector will increasingly be required to operate in an integrated way across the industry, and with government providers, to better assist clients with more complex needs (1). This has implications for collaborative practice, and will be a key area for capability development, discussed in Section 4.2.  This applies as much to specialist services such as alcohol and other drugs treatment and rehabilitation, as to universal services such as early childhood education and care.</w:t>
      </w:r>
    </w:p>
    <w:p w14:paraId="5A6C38AE" w14:textId="77777777" w:rsidR="0061102B" w:rsidRPr="00665A4B" w:rsidRDefault="0061102B" w:rsidP="00665A4B">
      <w:pPr>
        <w:spacing w:before="120" w:after="120" w:line="288" w:lineRule="auto"/>
        <w:ind w:left="-450"/>
        <w:rPr>
          <w:rFonts w:ascii="Arial" w:hAnsi="Arial" w:cs="Arial"/>
          <w:i/>
          <w:color w:val="17365D" w:themeColor="text2" w:themeShade="BF"/>
          <w:sz w:val="22"/>
          <w:szCs w:val="22"/>
        </w:rPr>
      </w:pPr>
      <w:r w:rsidRPr="00665A4B">
        <w:rPr>
          <w:rFonts w:ascii="Arial" w:hAnsi="Arial" w:cs="Arial"/>
          <w:i/>
          <w:color w:val="17365D" w:themeColor="text2" w:themeShade="BF"/>
          <w:sz w:val="22"/>
          <w:szCs w:val="22"/>
        </w:rPr>
        <w:t xml:space="preserve"> “Our early childhood centre parents are more and more raising things with our staff that go beyond their children’s education and care.  From mental health to domestic violence to affordable housing. Seems universal services like ours will need to become skilled gateways for the broader system.”</w:t>
      </w:r>
    </w:p>
    <w:p w14:paraId="04C76127" w14:textId="77777777" w:rsidR="0061102B" w:rsidRPr="00665A4B" w:rsidRDefault="0061102B" w:rsidP="00665A4B">
      <w:pPr>
        <w:spacing w:before="120" w:after="120" w:line="288" w:lineRule="auto"/>
        <w:ind w:left="-450"/>
        <w:rPr>
          <w:rFonts w:ascii="Arial" w:hAnsi="Arial" w:cs="Arial"/>
          <w:i/>
          <w:color w:val="17365D" w:themeColor="text2" w:themeShade="BF"/>
          <w:sz w:val="22"/>
          <w:szCs w:val="22"/>
        </w:rPr>
      </w:pPr>
      <w:r w:rsidRPr="00665A4B">
        <w:rPr>
          <w:rFonts w:ascii="Arial" w:hAnsi="Arial" w:cs="Arial"/>
          <w:i/>
          <w:color w:val="17365D" w:themeColor="text2" w:themeShade="BF"/>
          <w:sz w:val="22"/>
          <w:szCs w:val="22"/>
        </w:rPr>
        <w:t>“Some policy trends are driving us to more individualized services, like NDIS.  But what works well for many people are the community networks.”</w:t>
      </w:r>
    </w:p>
    <w:p w14:paraId="6FE6C4E5" w14:textId="77777777" w:rsidR="0061102B" w:rsidRPr="00665A4B" w:rsidRDefault="0061102B" w:rsidP="00665A4B">
      <w:pPr>
        <w:spacing w:before="120" w:after="120" w:line="288" w:lineRule="auto"/>
        <w:ind w:left="-450"/>
        <w:rPr>
          <w:rFonts w:ascii="Arial" w:hAnsi="Arial" w:cs="Arial"/>
          <w:i/>
          <w:color w:val="17365D" w:themeColor="text2" w:themeShade="BF"/>
          <w:sz w:val="22"/>
          <w:szCs w:val="22"/>
        </w:rPr>
      </w:pPr>
      <w:r w:rsidRPr="00665A4B">
        <w:rPr>
          <w:rFonts w:ascii="Arial" w:hAnsi="Arial" w:cs="Arial"/>
          <w:i/>
          <w:color w:val="17365D" w:themeColor="text2" w:themeShade="BF"/>
          <w:sz w:val="22"/>
          <w:szCs w:val="22"/>
        </w:rPr>
        <w:t>“We will need to get much better across the industry at joined up approaches.  Could mean we don’t really have a shortage of services now, just a shortage of effective ones.”</w:t>
      </w:r>
    </w:p>
    <w:p w14:paraId="031C7A15" w14:textId="77777777"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t xml:space="preserve">Potentially the most significant change in the way “need” is determined in future will be the active involvement of clients and communities.  This goes beyond services just being more ‘person-centred’ in their delivery.  Rather than being passive recipients of pre-ordained programs with set guidelines, people will become more actively engaged – and potentially equal partners - in designing, prioritising, </w:t>
      </w:r>
      <w:proofErr w:type="gramStart"/>
      <w:r w:rsidRPr="0061102B">
        <w:rPr>
          <w:rFonts w:ascii="Arial" w:hAnsi="Arial" w:cs="Arial"/>
          <w:color w:val="000000" w:themeColor="text1"/>
          <w:sz w:val="22"/>
          <w:szCs w:val="22"/>
        </w:rPr>
        <w:t>delivering</w:t>
      </w:r>
      <w:proofErr w:type="gramEnd"/>
      <w:r w:rsidRPr="0061102B">
        <w:rPr>
          <w:rFonts w:ascii="Arial" w:hAnsi="Arial" w:cs="Arial"/>
          <w:color w:val="000000" w:themeColor="text1"/>
          <w:sz w:val="22"/>
          <w:szCs w:val="22"/>
        </w:rPr>
        <w:t xml:space="preserve"> and monitoring how services and programs work (2).</w:t>
      </w:r>
    </w:p>
    <w:p w14:paraId="768438E3" w14:textId="77777777"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t>This reflects what Aboriginal and Torres Strait Islander community has been advocating for many years, in line with the “nothing about us without us” principle (3).</w:t>
      </w:r>
    </w:p>
    <w:p w14:paraId="498764B0" w14:textId="77777777"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t>As the environment changes, successful organisations will need to get ahead of these trends, and plan for changes in community needs, particularly in areas such as aged care, where change is likely to be transformational (4). As discussed in Section 4.1, most are not doing so in a systematic way, and there is scope for industry leadership bodies to play a stronger role.</w:t>
      </w:r>
    </w:p>
    <w:p w14:paraId="6A2E8708" w14:textId="77777777"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t xml:space="preserve">There are </w:t>
      </w:r>
      <w:proofErr w:type="gramStart"/>
      <w:r w:rsidRPr="0061102B">
        <w:rPr>
          <w:rFonts w:ascii="Arial" w:hAnsi="Arial" w:cs="Arial"/>
          <w:color w:val="000000" w:themeColor="text1"/>
          <w:sz w:val="22"/>
          <w:szCs w:val="22"/>
        </w:rPr>
        <w:t>a number of</w:t>
      </w:r>
      <w:proofErr w:type="gramEnd"/>
      <w:r w:rsidRPr="0061102B">
        <w:rPr>
          <w:rFonts w:ascii="Arial" w:hAnsi="Arial" w:cs="Arial"/>
          <w:color w:val="000000" w:themeColor="text1"/>
          <w:sz w:val="22"/>
          <w:szCs w:val="22"/>
        </w:rPr>
        <w:t xml:space="preserve"> clear challenges within the community services industry – locally and nationally – that will need to be faced in developing a fit-for-purpose future workforce.  They can be summarised as:</w:t>
      </w:r>
    </w:p>
    <w:p w14:paraId="15FF289B" w14:textId="77777777" w:rsidR="0061102B" w:rsidRPr="0061102B" w:rsidRDefault="0061102B" w:rsidP="00DE1F86">
      <w:pPr>
        <w:pStyle w:val="ListParagraph"/>
        <w:numPr>
          <w:ilvl w:val="0"/>
          <w:numId w:val="19"/>
        </w:numPr>
        <w:spacing w:before="120" w:after="120" w:line="288" w:lineRule="auto"/>
        <w:ind w:left="180"/>
        <w:contextualSpacing w:val="0"/>
        <w:rPr>
          <w:rFonts w:cs="Arial"/>
          <w:color w:val="000000" w:themeColor="text1"/>
          <w:lang w:val="en-AU"/>
        </w:rPr>
      </w:pPr>
      <w:r w:rsidRPr="0061102B">
        <w:rPr>
          <w:rFonts w:cs="Arial"/>
          <w:color w:val="000000" w:themeColor="text1"/>
          <w:lang w:val="en-AU"/>
        </w:rPr>
        <w:t>Leadership effectiveness gaps</w:t>
      </w:r>
    </w:p>
    <w:p w14:paraId="78C58EF5" w14:textId="77777777" w:rsidR="0061102B" w:rsidRPr="0061102B" w:rsidRDefault="0061102B" w:rsidP="00DE1F86">
      <w:pPr>
        <w:pStyle w:val="ListParagraph"/>
        <w:numPr>
          <w:ilvl w:val="0"/>
          <w:numId w:val="19"/>
        </w:numPr>
        <w:spacing w:before="120" w:after="120" w:line="288" w:lineRule="auto"/>
        <w:ind w:left="180"/>
        <w:contextualSpacing w:val="0"/>
        <w:rPr>
          <w:rFonts w:cs="Arial"/>
          <w:color w:val="000000" w:themeColor="text1"/>
          <w:lang w:val="en-AU"/>
        </w:rPr>
      </w:pPr>
      <w:r w:rsidRPr="0061102B">
        <w:rPr>
          <w:rFonts w:cs="Arial"/>
          <w:color w:val="000000" w:themeColor="text1"/>
          <w:lang w:val="en-AU"/>
        </w:rPr>
        <w:t>Suboptimal workforce planning</w:t>
      </w:r>
    </w:p>
    <w:p w14:paraId="4E0A463D" w14:textId="77777777" w:rsidR="0061102B" w:rsidRPr="0061102B" w:rsidRDefault="0061102B" w:rsidP="00DE1F86">
      <w:pPr>
        <w:pStyle w:val="ListParagraph"/>
        <w:numPr>
          <w:ilvl w:val="0"/>
          <w:numId w:val="19"/>
        </w:numPr>
        <w:spacing w:before="120" w:after="120" w:line="288" w:lineRule="auto"/>
        <w:ind w:left="180"/>
        <w:contextualSpacing w:val="0"/>
        <w:rPr>
          <w:rFonts w:cs="Arial"/>
          <w:color w:val="000000" w:themeColor="text1"/>
          <w:lang w:val="en-AU"/>
        </w:rPr>
      </w:pPr>
      <w:r w:rsidRPr="0061102B">
        <w:rPr>
          <w:rFonts w:cs="Arial"/>
          <w:color w:val="000000" w:themeColor="text1"/>
          <w:lang w:val="en-AU"/>
        </w:rPr>
        <w:t>High turnover, particularly in lower paid and more casualised sectors/occupations</w:t>
      </w:r>
    </w:p>
    <w:p w14:paraId="7B35681A" w14:textId="651F83F2" w:rsidR="0061102B" w:rsidRPr="0061102B" w:rsidRDefault="002B7858" w:rsidP="00DE1F86">
      <w:pPr>
        <w:pStyle w:val="ListParagraph"/>
        <w:numPr>
          <w:ilvl w:val="0"/>
          <w:numId w:val="19"/>
        </w:numPr>
        <w:spacing w:before="120" w:after="120" w:line="288" w:lineRule="auto"/>
        <w:ind w:left="180"/>
        <w:contextualSpacing w:val="0"/>
        <w:rPr>
          <w:rFonts w:cs="Arial"/>
          <w:color w:val="000000" w:themeColor="text1"/>
          <w:lang w:val="en-AU"/>
        </w:rPr>
      </w:pPr>
      <w:r>
        <w:rPr>
          <w:rFonts w:cs="Arial"/>
          <w:color w:val="000000" w:themeColor="text1"/>
          <w:lang w:val="en-AU"/>
        </w:rPr>
        <w:t xml:space="preserve">Professional </w:t>
      </w:r>
      <w:r w:rsidR="00391F62">
        <w:rPr>
          <w:rFonts w:cs="Arial"/>
          <w:color w:val="000000" w:themeColor="text1"/>
          <w:lang w:val="en-AU"/>
        </w:rPr>
        <w:t>development</w:t>
      </w:r>
    </w:p>
    <w:p w14:paraId="3134D6B6" w14:textId="77777777"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t>These factors are discussed in detail in Sections 4.1 - 4.4.</w:t>
      </w:r>
    </w:p>
    <w:p w14:paraId="531DCCCC" w14:textId="77777777" w:rsidR="0061102B" w:rsidRPr="004E2CC9" w:rsidRDefault="0061102B" w:rsidP="00665A4B">
      <w:pPr>
        <w:pStyle w:val="Heading2"/>
        <w:ind w:hanging="990"/>
        <w:rPr>
          <w:b/>
          <w:color w:val="0D1C3A"/>
        </w:rPr>
      </w:pPr>
      <w:bookmarkStart w:id="20" w:name="_Toc3913618"/>
      <w:r w:rsidRPr="004E2CC9">
        <w:rPr>
          <w:b/>
          <w:color w:val="0D1C3A"/>
        </w:rPr>
        <w:lastRenderedPageBreak/>
        <w:t>Snapshot Tool</w:t>
      </w:r>
      <w:bookmarkEnd w:id="20"/>
    </w:p>
    <w:p w14:paraId="39468F4B" w14:textId="77777777" w:rsidR="0061102B" w:rsidRPr="0061102B" w:rsidRDefault="0061102B" w:rsidP="0061102B">
      <w:pPr>
        <w:spacing w:before="120" w:after="120" w:line="288" w:lineRule="auto"/>
        <w:ind w:left="-990"/>
        <w:rPr>
          <w:rFonts w:ascii="Arial" w:hAnsi="Arial" w:cs="Arial"/>
          <w:color w:val="000000" w:themeColor="text1"/>
          <w:sz w:val="22"/>
          <w:szCs w:val="22"/>
        </w:rPr>
      </w:pPr>
      <w:proofErr w:type="gramStart"/>
      <w:r w:rsidRPr="0061102B">
        <w:rPr>
          <w:rFonts w:ascii="Arial" w:hAnsi="Arial" w:cs="Arial"/>
          <w:color w:val="000000" w:themeColor="text1"/>
          <w:sz w:val="22"/>
          <w:szCs w:val="22"/>
        </w:rPr>
        <w:t>In the course of</w:t>
      </w:r>
      <w:proofErr w:type="gramEnd"/>
      <w:r w:rsidRPr="0061102B">
        <w:rPr>
          <w:rFonts w:ascii="Arial" w:hAnsi="Arial" w:cs="Arial"/>
          <w:color w:val="000000" w:themeColor="text1"/>
          <w:sz w:val="22"/>
          <w:szCs w:val="22"/>
        </w:rPr>
        <w:t xml:space="preserve"> this project, it became apparent that there are some significant gaps in the data available about the community services workforce.  For instance, as above there is currently no measure of the level of underemployment, which is a critical issue at times of labour shortage.</w:t>
      </w:r>
    </w:p>
    <w:p w14:paraId="62F3FA46" w14:textId="77777777" w:rsidR="0061102B" w:rsidRPr="0061102B" w:rsidRDefault="0061102B" w:rsidP="0061102B">
      <w:pPr>
        <w:spacing w:before="120" w:after="120" w:line="288" w:lineRule="auto"/>
        <w:ind w:left="-990"/>
        <w:rPr>
          <w:rFonts w:ascii="Arial" w:hAnsi="Arial" w:cs="Arial"/>
          <w:i/>
          <w:sz w:val="22"/>
          <w:szCs w:val="22"/>
        </w:rPr>
      </w:pPr>
      <w:r w:rsidRPr="0061102B">
        <w:rPr>
          <w:rFonts w:ascii="Arial" w:hAnsi="Arial" w:cs="Arial"/>
          <w:color w:val="000000" w:themeColor="text1"/>
          <w:sz w:val="22"/>
          <w:szCs w:val="22"/>
        </w:rPr>
        <w:t xml:space="preserve">Four of the current tools are compared on a range of criteria.  These are the Australian Bureau of Statistics </w:t>
      </w:r>
      <w:r w:rsidRPr="0061102B">
        <w:rPr>
          <w:rFonts w:ascii="Arial" w:hAnsi="Arial" w:cs="Arial"/>
          <w:i/>
          <w:color w:val="000000" w:themeColor="text1"/>
          <w:sz w:val="22"/>
          <w:szCs w:val="22"/>
        </w:rPr>
        <w:t>Census of Population and Housing</w:t>
      </w:r>
      <w:r w:rsidRPr="0061102B">
        <w:rPr>
          <w:rFonts w:ascii="Arial" w:hAnsi="Arial" w:cs="Arial"/>
          <w:color w:val="000000" w:themeColor="text1"/>
          <w:sz w:val="22"/>
          <w:szCs w:val="22"/>
        </w:rPr>
        <w:t xml:space="preserve">, ACT Long Service Leave Authority </w:t>
      </w:r>
      <w:r w:rsidRPr="0061102B">
        <w:rPr>
          <w:rFonts w:ascii="Arial" w:hAnsi="Arial" w:cs="Arial"/>
          <w:i/>
          <w:color w:val="000000" w:themeColor="text1"/>
          <w:sz w:val="22"/>
          <w:szCs w:val="22"/>
        </w:rPr>
        <w:t>Industry Workforce Analysis</w:t>
      </w:r>
      <w:r w:rsidRPr="0061102B">
        <w:rPr>
          <w:rFonts w:ascii="Arial" w:hAnsi="Arial" w:cs="Arial"/>
          <w:color w:val="000000" w:themeColor="text1"/>
          <w:sz w:val="22"/>
          <w:szCs w:val="22"/>
        </w:rPr>
        <w:t xml:space="preserve">, Australian Charities and </w:t>
      </w:r>
      <w:proofErr w:type="spellStart"/>
      <w:r w:rsidRPr="0061102B">
        <w:rPr>
          <w:rFonts w:ascii="Arial" w:hAnsi="Arial" w:cs="Arial"/>
          <w:color w:val="000000" w:themeColor="text1"/>
          <w:sz w:val="22"/>
          <w:szCs w:val="22"/>
        </w:rPr>
        <w:t>Nonprofit</w:t>
      </w:r>
      <w:proofErr w:type="spellEnd"/>
      <w:r w:rsidRPr="0061102B">
        <w:rPr>
          <w:rFonts w:ascii="Arial" w:hAnsi="Arial" w:cs="Arial"/>
          <w:color w:val="000000" w:themeColor="text1"/>
          <w:sz w:val="22"/>
          <w:szCs w:val="22"/>
        </w:rPr>
        <w:t xml:space="preserve"> Commission data from the </w:t>
      </w:r>
      <w:r w:rsidRPr="0061102B">
        <w:rPr>
          <w:rFonts w:ascii="Arial" w:hAnsi="Arial" w:cs="Arial"/>
          <w:i/>
          <w:color w:val="000000" w:themeColor="text1"/>
          <w:sz w:val="22"/>
          <w:szCs w:val="22"/>
        </w:rPr>
        <w:t>Annual Information Statements</w:t>
      </w:r>
      <w:r w:rsidRPr="0061102B">
        <w:rPr>
          <w:rFonts w:ascii="Arial" w:hAnsi="Arial" w:cs="Arial"/>
          <w:color w:val="000000" w:themeColor="text1"/>
          <w:sz w:val="22"/>
          <w:szCs w:val="22"/>
        </w:rPr>
        <w:t xml:space="preserve"> of registered charities, and the </w:t>
      </w:r>
      <w:r w:rsidRPr="0061102B">
        <w:rPr>
          <w:rFonts w:ascii="Arial" w:hAnsi="Arial" w:cs="Arial"/>
          <w:sz w:val="22"/>
          <w:szCs w:val="22"/>
        </w:rPr>
        <w:t xml:space="preserve">2016 </w:t>
      </w:r>
      <w:r w:rsidRPr="0061102B">
        <w:rPr>
          <w:rFonts w:ascii="Arial" w:hAnsi="Arial" w:cs="Arial"/>
          <w:i/>
          <w:sz w:val="22"/>
          <w:szCs w:val="22"/>
        </w:rPr>
        <w:t xml:space="preserve">State of the Community Services Sector Report [hereafter “State of the Sector”].  </w:t>
      </w:r>
    </w:p>
    <w:p w14:paraId="44D53AF4" w14:textId="77777777" w:rsidR="0061102B" w:rsidRPr="0061102B" w:rsidRDefault="0061102B" w:rsidP="0061102B">
      <w:pPr>
        <w:spacing w:before="120" w:after="120" w:line="288" w:lineRule="auto"/>
        <w:ind w:left="-990"/>
        <w:rPr>
          <w:rFonts w:ascii="Arial" w:hAnsi="Arial" w:cs="Arial"/>
          <w:color w:val="000000" w:themeColor="text1"/>
          <w:sz w:val="22"/>
          <w:szCs w:val="22"/>
          <w:shd w:val="clear" w:color="auto" w:fill="FFFFFF"/>
        </w:rPr>
      </w:pPr>
      <w:r w:rsidRPr="0061102B">
        <w:rPr>
          <w:rFonts w:ascii="Arial" w:hAnsi="Arial" w:cs="Arial"/>
          <w:color w:val="000000" w:themeColor="text1"/>
          <w:sz w:val="22"/>
          <w:szCs w:val="22"/>
          <w:shd w:val="clear" w:color="auto" w:fill="FFFFFF"/>
        </w:rPr>
        <w:t xml:space="preserve">We recommend that the snapshot study method be a census, adapted with capacity for qualitative responses, and that the study tools consist of three separate census forms, one for paid workers, one for unpaid volunteers and one for organisations. </w:t>
      </w:r>
    </w:p>
    <w:p w14:paraId="43436F38" w14:textId="77777777"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shd w:val="clear" w:color="auto" w:fill="FFFFFF"/>
        </w:rPr>
        <w:t xml:space="preserve">The </w:t>
      </w:r>
      <w:r w:rsidRPr="0061102B">
        <w:rPr>
          <w:rFonts w:ascii="Arial" w:hAnsi="Arial" w:cs="Arial"/>
          <w:i/>
          <w:color w:val="000000" w:themeColor="text1"/>
          <w:sz w:val="22"/>
          <w:szCs w:val="22"/>
          <w:shd w:val="clear" w:color="auto" w:fill="FFFFFF"/>
        </w:rPr>
        <w:t>State of the Sector</w:t>
      </w:r>
      <w:r w:rsidRPr="0061102B">
        <w:rPr>
          <w:rFonts w:ascii="Arial" w:hAnsi="Arial" w:cs="Arial"/>
          <w:color w:val="000000" w:themeColor="text1"/>
          <w:sz w:val="22"/>
          <w:szCs w:val="22"/>
          <w:shd w:val="clear" w:color="auto" w:fill="FFFFFF"/>
        </w:rPr>
        <w:t xml:space="preserve"> Report was seen by many in the industry as very useful as it allowed for </w:t>
      </w:r>
      <w:r w:rsidRPr="0061102B">
        <w:rPr>
          <w:rFonts w:ascii="Arial" w:hAnsi="Arial" w:cs="Arial"/>
          <w:color w:val="000000" w:themeColor="text1"/>
          <w:sz w:val="22"/>
          <w:szCs w:val="22"/>
        </w:rPr>
        <w:t xml:space="preserve">qualitative responses on a range of matters.  However, the survey had limited responses, and was targeted at organisations and so predominantly answered by executive level staff.  We believe it would be valuable to ensure the proposed new survey tool covers the three separate target populations.  </w:t>
      </w:r>
    </w:p>
    <w:p w14:paraId="0D0E8340" w14:textId="304BBE44"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t xml:space="preserve">A survey tool directed at non-executive staff would allow for a broader range of views on matters such </w:t>
      </w:r>
      <w:r w:rsidR="0054441E" w:rsidRPr="0061102B">
        <w:rPr>
          <w:rFonts w:ascii="Arial" w:hAnsi="Arial" w:cs="Arial"/>
          <w:color w:val="000000" w:themeColor="text1"/>
          <w:sz w:val="22"/>
          <w:szCs w:val="22"/>
        </w:rPr>
        <w:t>as work</w:t>
      </w:r>
      <w:r w:rsidRPr="0061102B">
        <w:rPr>
          <w:rFonts w:ascii="Arial" w:hAnsi="Arial" w:cs="Arial"/>
          <w:color w:val="000000" w:themeColor="text1"/>
          <w:sz w:val="22"/>
          <w:szCs w:val="22"/>
        </w:rPr>
        <w:t xml:space="preserve"> conditions and intentions to remain or leave.  Given the likely increased importance of volunteers for the industry in the future, and the lack of ACT data, we also propose this as a critical gap to be filled.   As flagged in the Snapshot Tool Report at Attachment D, further testing would be desirable to refine the proposed instruments.</w:t>
      </w:r>
    </w:p>
    <w:p w14:paraId="00CDE1CE" w14:textId="77777777" w:rsidR="0061102B" w:rsidRPr="0061102B" w:rsidRDefault="0061102B" w:rsidP="0061102B">
      <w:pPr>
        <w:spacing w:before="120" w:after="120" w:line="288" w:lineRule="auto"/>
        <w:ind w:left="-990"/>
        <w:rPr>
          <w:rFonts w:ascii="Arial" w:hAnsi="Arial" w:cs="Arial"/>
          <w:color w:val="000000" w:themeColor="text1"/>
          <w:sz w:val="22"/>
          <w:szCs w:val="22"/>
        </w:rPr>
      </w:pPr>
    </w:p>
    <w:p w14:paraId="755C4E1C" w14:textId="77777777" w:rsidR="0061102B" w:rsidRPr="0061102B" w:rsidRDefault="0061102B" w:rsidP="0061102B">
      <w:pPr>
        <w:spacing w:before="120" w:after="120" w:line="288" w:lineRule="auto"/>
        <w:ind w:left="-990"/>
        <w:rPr>
          <w:rFonts w:ascii="Arial" w:hAnsi="Arial" w:cs="Arial"/>
          <w:color w:val="000000" w:themeColor="text1"/>
          <w:sz w:val="22"/>
          <w:szCs w:val="22"/>
        </w:rPr>
      </w:pPr>
    </w:p>
    <w:p w14:paraId="2CC2C91B" w14:textId="77777777" w:rsidR="0061102B" w:rsidRPr="0061102B" w:rsidRDefault="0061102B" w:rsidP="0061102B">
      <w:pPr>
        <w:spacing w:before="120" w:after="120" w:line="288" w:lineRule="auto"/>
        <w:ind w:left="-990"/>
        <w:rPr>
          <w:rFonts w:ascii="Arial" w:hAnsi="Arial" w:cs="Arial"/>
          <w:color w:val="000000" w:themeColor="text1"/>
          <w:sz w:val="22"/>
          <w:szCs w:val="22"/>
        </w:rPr>
      </w:pPr>
    </w:p>
    <w:p w14:paraId="47A9E81A" w14:textId="77777777" w:rsidR="0061102B" w:rsidRPr="0061102B" w:rsidRDefault="0061102B" w:rsidP="0061102B">
      <w:pPr>
        <w:spacing w:before="120" w:after="120" w:line="288" w:lineRule="auto"/>
        <w:ind w:left="-990"/>
        <w:rPr>
          <w:rFonts w:ascii="Arial" w:hAnsi="Arial" w:cs="Arial"/>
          <w:color w:val="000000" w:themeColor="text1"/>
          <w:sz w:val="22"/>
          <w:szCs w:val="22"/>
        </w:rPr>
      </w:pPr>
    </w:p>
    <w:p w14:paraId="5C39F85F" w14:textId="77777777" w:rsidR="0061102B" w:rsidRPr="0061102B" w:rsidRDefault="0061102B" w:rsidP="0061102B">
      <w:pPr>
        <w:spacing w:before="120" w:after="120" w:line="288" w:lineRule="auto"/>
        <w:ind w:left="-990"/>
        <w:rPr>
          <w:rFonts w:ascii="Arial" w:hAnsi="Arial" w:cs="Arial"/>
          <w:color w:val="000000" w:themeColor="text1"/>
          <w:sz w:val="22"/>
          <w:szCs w:val="22"/>
        </w:rPr>
      </w:pPr>
    </w:p>
    <w:p w14:paraId="36FA46EE" w14:textId="77777777" w:rsidR="0061102B" w:rsidRPr="0061102B" w:rsidRDefault="0061102B" w:rsidP="0061102B">
      <w:pPr>
        <w:spacing w:before="120" w:after="120" w:line="288" w:lineRule="auto"/>
        <w:ind w:left="-990"/>
        <w:rPr>
          <w:rFonts w:ascii="Arial" w:hAnsi="Arial" w:cs="Arial"/>
          <w:color w:val="000000" w:themeColor="text1"/>
          <w:sz w:val="22"/>
          <w:szCs w:val="22"/>
        </w:rPr>
      </w:pPr>
    </w:p>
    <w:p w14:paraId="3A7FD9F3" w14:textId="77777777" w:rsidR="0061102B" w:rsidRPr="0061102B" w:rsidRDefault="0061102B" w:rsidP="0061102B">
      <w:pPr>
        <w:spacing w:before="120" w:after="120" w:line="288" w:lineRule="auto"/>
        <w:ind w:left="-990"/>
        <w:rPr>
          <w:rFonts w:ascii="Arial" w:hAnsi="Arial" w:cs="Arial"/>
          <w:color w:val="000000" w:themeColor="text1"/>
          <w:sz w:val="22"/>
          <w:szCs w:val="22"/>
        </w:rPr>
      </w:pPr>
    </w:p>
    <w:p w14:paraId="55D90FAD" w14:textId="77777777" w:rsidR="0061102B" w:rsidRPr="0061102B" w:rsidRDefault="0061102B" w:rsidP="0061102B">
      <w:pPr>
        <w:spacing w:before="120" w:after="120" w:line="288" w:lineRule="auto"/>
        <w:ind w:left="-990"/>
        <w:rPr>
          <w:rFonts w:ascii="Arial" w:hAnsi="Arial" w:cs="Arial"/>
          <w:color w:val="000000" w:themeColor="text1"/>
          <w:sz w:val="22"/>
          <w:szCs w:val="22"/>
        </w:rPr>
      </w:pPr>
    </w:p>
    <w:p w14:paraId="033B35DF" w14:textId="77777777" w:rsidR="0061102B" w:rsidRPr="0061102B" w:rsidRDefault="0061102B" w:rsidP="0061102B">
      <w:pPr>
        <w:spacing w:before="120" w:after="120" w:line="288" w:lineRule="auto"/>
        <w:ind w:left="-990"/>
        <w:rPr>
          <w:rFonts w:ascii="Arial" w:hAnsi="Arial" w:cs="Arial"/>
          <w:color w:val="000000" w:themeColor="text1"/>
          <w:sz w:val="22"/>
          <w:szCs w:val="22"/>
        </w:rPr>
      </w:pPr>
    </w:p>
    <w:p w14:paraId="118E4D35" w14:textId="77777777" w:rsidR="0061102B" w:rsidRPr="0061102B" w:rsidRDefault="0061102B" w:rsidP="0061102B">
      <w:pPr>
        <w:spacing w:before="120" w:after="120" w:line="288" w:lineRule="auto"/>
        <w:ind w:left="-990"/>
        <w:rPr>
          <w:rFonts w:ascii="Arial" w:hAnsi="Arial" w:cs="Arial"/>
          <w:color w:val="000000" w:themeColor="text1"/>
          <w:sz w:val="22"/>
          <w:szCs w:val="22"/>
        </w:rPr>
      </w:pPr>
    </w:p>
    <w:p w14:paraId="1B34AFA4" w14:textId="77777777" w:rsidR="0061102B" w:rsidRPr="0061102B" w:rsidRDefault="0061102B" w:rsidP="0061102B">
      <w:pPr>
        <w:spacing w:before="120" w:after="120" w:line="288" w:lineRule="auto"/>
        <w:ind w:left="-990"/>
        <w:rPr>
          <w:rFonts w:ascii="Arial" w:hAnsi="Arial" w:cs="Arial"/>
          <w:color w:val="000000" w:themeColor="text1"/>
          <w:sz w:val="22"/>
          <w:szCs w:val="22"/>
        </w:rPr>
      </w:pPr>
    </w:p>
    <w:p w14:paraId="4F42F8B3" w14:textId="77777777" w:rsidR="0061102B" w:rsidRPr="0061102B" w:rsidRDefault="0061102B" w:rsidP="0061102B">
      <w:pPr>
        <w:spacing w:before="120" w:after="120" w:line="288" w:lineRule="auto"/>
        <w:ind w:left="-990"/>
        <w:rPr>
          <w:rFonts w:ascii="Arial" w:hAnsi="Arial" w:cs="Arial"/>
          <w:color w:val="000000" w:themeColor="text1"/>
          <w:sz w:val="22"/>
          <w:szCs w:val="22"/>
        </w:rPr>
      </w:pPr>
    </w:p>
    <w:p w14:paraId="574BC7DD" w14:textId="77777777" w:rsidR="0061102B" w:rsidRPr="0061102B" w:rsidRDefault="0061102B" w:rsidP="0061102B">
      <w:pPr>
        <w:spacing w:before="120" w:after="120" w:line="288" w:lineRule="auto"/>
        <w:ind w:left="-990"/>
        <w:rPr>
          <w:rFonts w:ascii="Arial" w:hAnsi="Arial" w:cs="Arial"/>
          <w:color w:val="000000" w:themeColor="text1"/>
          <w:sz w:val="22"/>
          <w:szCs w:val="22"/>
        </w:rPr>
      </w:pPr>
    </w:p>
    <w:p w14:paraId="113F4527" w14:textId="77777777" w:rsidR="0061102B" w:rsidRPr="0061102B" w:rsidRDefault="0061102B" w:rsidP="0061102B">
      <w:pPr>
        <w:spacing w:before="120" w:after="120" w:line="288" w:lineRule="auto"/>
        <w:ind w:left="-990"/>
        <w:rPr>
          <w:rFonts w:ascii="Arial" w:hAnsi="Arial" w:cs="Arial"/>
          <w:color w:val="000000" w:themeColor="text1"/>
          <w:sz w:val="22"/>
          <w:szCs w:val="22"/>
        </w:rPr>
      </w:pPr>
    </w:p>
    <w:p w14:paraId="434C90CE" w14:textId="77777777" w:rsidR="0061102B" w:rsidRPr="0061102B" w:rsidRDefault="0061102B" w:rsidP="0061102B">
      <w:pPr>
        <w:spacing w:before="120" w:after="120" w:line="288" w:lineRule="auto"/>
        <w:ind w:left="-990"/>
        <w:rPr>
          <w:rFonts w:ascii="Arial" w:hAnsi="Arial" w:cs="Arial"/>
          <w:color w:val="000000" w:themeColor="text1"/>
          <w:sz w:val="22"/>
          <w:szCs w:val="22"/>
        </w:rPr>
      </w:pPr>
    </w:p>
    <w:p w14:paraId="6B5C0C0B" w14:textId="77777777" w:rsidR="0061102B" w:rsidRPr="0061102B" w:rsidRDefault="0061102B" w:rsidP="0061102B">
      <w:pPr>
        <w:spacing w:before="120" w:after="120" w:line="288" w:lineRule="auto"/>
        <w:ind w:left="-990"/>
        <w:rPr>
          <w:rFonts w:ascii="Arial" w:hAnsi="Arial" w:cs="Arial"/>
          <w:sz w:val="22"/>
          <w:szCs w:val="22"/>
        </w:rPr>
      </w:pPr>
    </w:p>
    <w:p w14:paraId="454700B3" w14:textId="77777777" w:rsidR="0061102B" w:rsidRPr="004E2CC9" w:rsidRDefault="0061102B" w:rsidP="00665A4B">
      <w:pPr>
        <w:pStyle w:val="Heading1"/>
        <w:ind w:left="-540" w:hanging="450"/>
        <w:rPr>
          <w:b/>
          <w:color w:val="B1CD29"/>
        </w:rPr>
      </w:pPr>
      <w:bookmarkStart w:id="21" w:name="_Toc3913619"/>
      <w:r w:rsidRPr="004E2CC9">
        <w:rPr>
          <w:b/>
          <w:color w:val="B1CD29"/>
        </w:rPr>
        <w:lastRenderedPageBreak/>
        <w:t>4.</w:t>
      </w:r>
      <w:r w:rsidRPr="004E2CC9">
        <w:rPr>
          <w:b/>
          <w:color w:val="B1CD29"/>
        </w:rPr>
        <w:tab/>
        <w:t>Findings and Recommendations</w:t>
      </w:r>
      <w:bookmarkEnd w:id="21"/>
    </w:p>
    <w:p w14:paraId="4FF2B2DC" w14:textId="77777777" w:rsidR="0061102B" w:rsidRPr="004E2CC9" w:rsidRDefault="0061102B" w:rsidP="00665A4B">
      <w:pPr>
        <w:pStyle w:val="Heading2"/>
        <w:ind w:left="-900" w:hanging="90"/>
        <w:rPr>
          <w:b/>
          <w:color w:val="0D1C3A"/>
        </w:rPr>
      </w:pPr>
      <w:bookmarkStart w:id="22" w:name="_Toc3913620"/>
      <w:r w:rsidRPr="004E2CC9">
        <w:rPr>
          <w:b/>
          <w:color w:val="0D1C3A"/>
        </w:rPr>
        <w:t>Introduction</w:t>
      </w:r>
      <w:bookmarkEnd w:id="22"/>
    </w:p>
    <w:p w14:paraId="2CC487FA" w14:textId="62DDF493" w:rsidR="0061102B" w:rsidRPr="0061102B" w:rsidRDefault="00665A4B" w:rsidP="0061102B">
      <w:pPr>
        <w:spacing w:before="120" w:after="120" w:line="288" w:lineRule="auto"/>
        <w:ind w:left="-990"/>
        <w:rPr>
          <w:rFonts w:ascii="Arial" w:hAnsi="Arial" w:cs="Arial"/>
          <w:color w:val="000000" w:themeColor="text1"/>
          <w:sz w:val="22"/>
          <w:szCs w:val="22"/>
        </w:rPr>
      </w:pPr>
      <w:r>
        <w:rPr>
          <w:rFonts w:ascii="Arial" w:hAnsi="Arial" w:cs="Arial"/>
          <w:color w:val="000000" w:themeColor="text1"/>
          <w:sz w:val="22"/>
          <w:szCs w:val="22"/>
        </w:rPr>
        <w:t>As</w:t>
      </w:r>
      <w:r w:rsidR="0061102B" w:rsidRPr="0061102B">
        <w:rPr>
          <w:rFonts w:ascii="Arial" w:hAnsi="Arial" w:cs="Arial"/>
          <w:color w:val="000000" w:themeColor="text1"/>
          <w:sz w:val="22"/>
          <w:szCs w:val="22"/>
        </w:rPr>
        <w:t xml:space="preserve"> a starting point, Insight used the</w:t>
      </w:r>
      <w:r w:rsidR="0061102B" w:rsidRPr="0061102B">
        <w:rPr>
          <w:rFonts w:ascii="Arial" w:hAnsi="Arial" w:cs="Arial"/>
          <w:b/>
          <w:color w:val="000000" w:themeColor="text1"/>
          <w:sz w:val="22"/>
          <w:szCs w:val="22"/>
        </w:rPr>
        <w:t xml:space="preserve"> </w:t>
      </w:r>
      <w:r w:rsidR="0061102B" w:rsidRPr="0061102B">
        <w:rPr>
          <w:rFonts w:ascii="Arial" w:hAnsi="Arial" w:cs="Arial"/>
          <w:color w:val="000000" w:themeColor="text1"/>
          <w:sz w:val="22"/>
          <w:szCs w:val="22"/>
        </w:rPr>
        <w:t>themes from the Industry Strategy’s Workforce Plan, with some modifications as suggested through the course of the project.  The Plan’s theme</w:t>
      </w:r>
      <w:r w:rsidR="0054441E">
        <w:rPr>
          <w:rFonts w:ascii="Arial" w:hAnsi="Arial" w:cs="Arial"/>
          <w:color w:val="000000" w:themeColor="text1"/>
          <w:sz w:val="22"/>
          <w:szCs w:val="22"/>
        </w:rPr>
        <w:t>s</w:t>
      </w:r>
      <w:r w:rsidR="0061102B" w:rsidRPr="0061102B">
        <w:rPr>
          <w:rFonts w:ascii="Arial" w:hAnsi="Arial" w:cs="Arial"/>
          <w:color w:val="000000" w:themeColor="text1"/>
          <w:sz w:val="22"/>
          <w:szCs w:val="22"/>
        </w:rPr>
        <w:t xml:space="preserve"> are:</w:t>
      </w:r>
    </w:p>
    <w:p w14:paraId="0AA1446F" w14:textId="77777777" w:rsidR="0061102B" w:rsidRPr="0061102B" w:rsidRDefault="0061102B" w:rsidP="00665A4B">
      <w:pPr>
        <w:numPr>
          <w:ilvl w:val="0"/>
          <w:numId w:val="1"/>
        </w:numPr>
        <w:spacing w:before="120" w:after="120" w:line="288" w:lineRule="auto"/>
        <w:ind w:left="180"/>
        <w:rPr>
          <w:rFonts w:ascii="Arial" w:hAnsi="Arial" w:cs="Arial"/>
          <w:color w:val="000000" w:themeColor="text1"/>
          <w:sz w:val="22"/>
          <w:szCs w:val="22"/>
        </w:rPr>
      </w:pPr>
      <w:r w:rsidRPr="0061102B">
        <w:rPr>
          <w:rFonts w:ascii="Arial" w:hAnsi="Arial" w:cs="Arial"/>
          <w:color w:val="000000" w:themeColor="text1"/>
          <w:sz w:val="22"/>
          <w:szCs w:val="22"/>
        </w:rPr>
        <w:t xml:space="preserve">Cultivate </w:t>
      </w:r>
      <w:r w:rsidRPr="0061102B">
        <w:rPr>
          <w:rFonts w:ascii="Arial" w:hAnsi="Arial" w:cs="Arial"/>
          <w:bCs/>
          <w:color w:val="000000" w:themeColor="text1"/>
          <w:sz w:val="22"/>
          <w:szCs w:val="22"/>
        </w:rPr>
        <w:t>leadership</w:t>
      </w:r>
      <w:r w:rsidRPr="0061102B">
        <w:rPr>
          <w:rFonts w:ascii="Arial" w:hAnsi="Arial" w:cs="Arial"/>
          <w:color w:val="000000" w:themeColor="text1"/>
          <w:sz w:val="22"/>
          <w:szCs w:val="22"/>
        </w:rPr>
        <w:t xml:space="preserve"> and succession </w:t>
      </w:r>
      <w:proofErr w:type="gramStart"/>
      <w:r w:rsidRPr="0061102B">
        <w:rPr>
          <w:rFonts w:ascii="Arial" w:hAnsi="Arial" w:cs="Arial"/>
          <w:color w:val="000000" w:themeColor="text1"/>
          <w:sz w:val="22"/>
          <w:szCs w:val="22"/>
        </w:rPr>
        <w:t>planning</w:t>
      </w:r>
      <w:proofErr w:type="gramEnd"/>
    </w:p>
    <w:p w14:paraId="67CB1C28" w14:textId="77777777" w:rsidR="0061102B" w:rsidRPr="0061102B" w:rsidRDefault="0061102B" w:rsidP="00665A4B">
      <w:pPr>
        <w:numPr>
          <w:ilvl w:val="0"/>
          <w:numId w:val="1"/>
        </w:numPr>
        <w:spacing w:before="120" w:after="120" w:line="288" w:lineRule="auto"/>
        <w:ind w:left="180"/>
        <w:rPr>
          <w:rFonts w:ascii="Arial" w:hAnsi="Arial" w:cs="Arial"/>
          <w:color w:val="000000" w:themeColor="text1"/>
          <w:sz w:val="22"/>
          <w:szCs w:val="22"/>
        </w:rPr>
      </w:pPr>
      <w:r w:rsidRPr="0061102B">
        <w:rPr>
          <w:rFonts w:ascii="Arial" w:hAnsi="Arial" w:cs="Arial"/>
          <w:color w:val="000000" w:themeColor="text1"/>
          <w:sz w:val="22"/>
          <w:szCs w:val="22"/>
        </w:rPr>
        <w:t xml:space="preserve">Strengthen </w:t>
      </w:r>
      <w:r w:rsidRPr="0061102B">
        <w:rPr>
          <w:rFonts w:ascii="Arial" w:hAnsi="Arial" w:cs="Arial"/>
          <w:bCs/>
          <w:color w:val="000000" w:themeColor="text1"/>
          <w:sz w:val="22"/>
          <w:szCs w:val="22"/>
        </w:rPr>
        <w:t>capability</w:t>
      </w:r>
      <w:r w:rsidRPr="0061102B">
        <w:rPr>
          <w:rFonts w:ascii="Arial" w:hAnsi="Arial" w:cs="Arial"/>
          <w:color w:val="000000" w:themeColor="text1"/>
          <w:sz w:val="22"/>
          <w:szCs w:val="22"/>
        </w:rPr>
        <w:t xml:space="preserve"> and career </w:t>
      </w:r>
      <w:proofErr w:type="gramStart"/>
      <w:r w:rsidRPr="0061102B">
        <w:rPr>
          <w:rFonts w:ascii="Arial" w:hAnsi="Arial" w:cs="Arial"/>
          <w:color w:val="000000" w:themeColor="text1"/>
          <w:sz w:val="22"/>
          <w:szCs w:val="22"/>
        </w:rPr>
        <w:t>development</w:t>
      </w:r>
      <w:proofErr w:type="gramEnd"/>
    </w:p>
    <w:p w14:paraId="76040F75" w14:textId="77777777" w:rsidR="0061102B" w:rsidRPr="0061102B" w:rsidRDefault="0061102B" w:rsidP="00665A4B">
      <w:pPr>
        <w:numPr>
          <w:ilvl w:val="0"/>
          <w:numId w:val="1"/>
        </w:numPr>
        <w:spacing w:before="120" w:after="120" w:line="288" w:lineRule="auto"/>
        <w:ind w:left="180"/>
        <w:rPr>
          <w:rFonts w:ascii="Arial" w:hAnsi="Arial" w:cs="Arial"/>
          <w:color w:val="000000" w:themeColor="text1"/>
          <w:sz w:val="22"/>
          <w:szCs w:val="22"/>
        </w:rPr>
      </w:pPr>
      <w:r w:rsidRPr="0061102B">
        <w:rPr>
          <w:rFonts w:ascii="Arial" w:hAnsi="Arial" w:cs="Arial"/>
          <w:color w:val="000000" w:themeColor="text1"/>
          <w:sz w:val="22"/>
          <w:szCs w:val="22"/>
        </w:rPr>
        <w:t xml:space="preserve">Improve </w:t>
      </w:r>
      <w:r w:rsidRPr="0061102B">
        <w:rPr>
          <w:rFonts w:ascii="Arial" w:hAnsi="Arial" w:cs="Arial"/>
          <w:bCs/>
          <w:color w:val="000000" w:themeColor="text1"/>
          <w:sz w:val="22"/>
          <w:szCs w:val="22"/>
        </w:rPr>
        <w:t>retention</w:t>
      </w:r>
      <w:r w:rsidRPr="0061102B">
        <w:rPr>
          <w:rFonts w:ascii="Arial" w:hAnsi="Arial" w:cs="Arial"/>
          <w:color w:val="000000" w:themeColor="text1"/>
          <w:sz w:val="22"/>
          <w:szCs w:val="22"/>
        </w:rPr>
        <w:t xml:space="preserve"> of the current </w:t>
      </w:r>
      <w:proofErr w:type="gramStart"/>
      <w:r w:rsidRPr="0061102B">
        <w:rPr>
          <w:rFonts w:ascii="Arial" w:hAnsi="Arial" w:cs="Arial"/>
          <w:color w:val="000000" w:themeColor="text1"/>
          <w:sz w:val="22"/>
          <w:szCs w:val="22"/>
        </w:rPr>
        <w:t>workforce</w:t>
      </w:r>
      <w:proofErr w:type="gramEnd"/>
    </w:p>
    <w:p w14:paraId="14D1EF0C" w14:textId="77777777" w:rsidR="0061102B" w:rsidRPr="0061102B" w:rsidRDefault="0061102B" w:rsidP="00665A4B">
      <w:pPr>
        <w:numPr>
          <w:ilvl w:val="0"/>
          <w:numId w:val="1"/>
        </w:numPr>
        <w:spacing w:before="120" w:after="120" w:line="288" w:lineRule="auto"/>
        <w:ind w:left="180"/>
        <w:rPr>
          <w:rFonts w:ascii="Arial" w:hAnsi="Arial" w:cs="Arial"/>
          <w:color w:val="000000" w:themeColor="text1"/>
          <w:sz w:val="22"/>
          <w:szCs w:val="22"/>
        </w:rPr>
      </w:pPr>
      <w:r w:rsidRPr="0061102B">
        <w:rPr>
          <w:rFonts w:ascii="Arial" w:hAnsi="Arial" w:cs="Arial"/>
          <w:bCs/>
          <w:color w:val="000000" w:themeColor="text1"/>
          <w:sz w:val="22"/>
          <w:szCs w:val="22"/>
        </w:rPr>
        <w:t>Grow</w:t>
      </w:r>
      <w:r w:rsidRPr="0061102B">
        <w:rPr>
          <w:rFonts w:ascii="Arial" w:hAnsi="Arial" w:cs="Arial"/>
          <w:color w:val="000000" w:themeColor="text1"/>
          <w:sz w:val="22"/>
          <w:szCs w:val="22"/>
        </w:rPr>
        <w:t xml:space="preserve"> the workforce to meet current and future </w:t>
      </w:r>
      <w:proofErr w:type="gramStart"/>
      <w:r w:rsidRPr="0061102B">
        <w:rPr>
          <w:rFonts w:ascii="Arial" w:hAnsi="Arial" w:cs="Arial"/>
          <w:color w:val="000000" w:themeColor="text1"/>
          <w:sz w:val="22"/>
          <w:szCs w:val="22"/>
        </w:rPr>
        <w:t>needs</w:t>
      </w:r>
      <w:proofErr w:type="gramEnd"/>
    </w:p>
    <w:p w14:paraId="3E1CA735" w14:textId="77777777" w:rsidR="0061102B" w:rsidRPr="0061102B" w:rsidRDefault="0061102B" w:rsidP="00665A4B">
      <w:pPr>
        <w:spacing w:before="240" w:after="120" w:line="288" w:lineRule="auto"/>
        <w:ind w:left="-994"/>
        <w:rPr>
          <w:rFonts w:ascii="Arial" w:hAnsi="Arial" w:cs="Arial"/>
          <w:color w:val="000000" w:themeColor="text1"/>
          <w:sz w:val="22"/>
          <w:szCs w:val="22"/>
        </w:rPr>
      </w:pPr>
      <w:r w:rsidRPr="0061102B">
        <w:rPr>
          <w:rFonts w:ascii="Arial" w:hAnsi="Arial" w:cs="Arial"/>
          <w:color w:val="000000" w:themeColor="text1"/>
          <w:sz w:val="22"/>
          <w:szCs w:val="22"/>
        </w:rPr>
        <w:t>Consultations suggested the need for some additions and a slight change of emphasis, as indicated with the words in italics:</w:t>
      </w:r>
    </w:p>
    <w:p w14:paraId="6C476FA6" w14:textId="77777777" w:rsidR="0061102B" w:rsidRPr="0061102B" w:rsidRDefault="0061102B" w:rsidP="00DE1F86">
      <w:pPr>
        <w:pStyle w:val="ListParagraph"/>
        <w:numPr>
          <w:ilvl w:val="0"/>
          <w:numId w:val="16"/>
        </w:numPr>
        <w:spacing w:before="120" w:after="120" w:line="288" w:lineRule="auto"/>
        <w:ind w:left="180"/>
        <w:contextualSpacing w:val="0"/>
        <w:rPr>
          <w:rFonts w:cs="Arial"/>
          <w:color w:val="000000" w:themeColor="text1"/>
          <w:lang w:val="en-AU"/>
        </w:rPr>
      </w:pPr>
      <w:r w:rsidRPr="0061102B">
        <w:rPr>
          <w:rFonts w:cs="Arial"/>
          <w:color w:val="000000" w:themeColor="text1"/>
          <w:lang w:val="en-AU"/>
        </w:rPr>
        <w:t xml:space="preserve">Cultivate </w:t>
      </w:r>
      <w:r w:rsidRPr="0061102B">
        <w:rPr>
          <w:rFonts w:cs="Arial"/>
          <w:i/>
          <w:iCs/>
          <w:color w:val="000000" w:themeColor="text1"/>
          <w:lang w:val="en-AU"/>
        </w:rPr>
        <w:t xml:space="preserve">industry and agency </w:t>
      </w:r>
      <w:r w:rsidRPr="0061102B">
        <w:rPr>
          <w:rFonts w:cs="Arial"/>
          <w:bCs/>
          <w:color w:val="000000" w:themeColor="text1"/>
          <w:lang w:val="en-AU"/>
        </w:rPr>
        <w:t>leadership</w:t>
      </w:r>
      <w:r w:rsidRPr="0061102B">
        <w:rPr>
          <w:rFonts w:cs="Arial"/>
          <w:color w:val="000000" w:themeColor="text1"/>
          <w:lang w:val="en-AU"/>
        </w:rPr>
        <w:t xml:space="preserve">, </w:t>
      </w:r>
      <w:r w:rsidRPr="0061102B">
        <w:rPr>
          <w:rFonts w:cs="Arial"/>
          <w:i/>
          <w:iCs/>
          <w:color w:val="000000" w:themeColor="text1"/>
          <w:lang w:val="en-AU"/>
        </w:rPr>
        <w:t xml:space="preserve">identity, and workforce </w:t>
      </w:r>
      <w:proofErr w:type="gramStart"/>
      <w:r w:rsidRPr="0061102B">
        <w:rPr>
          <w:rFonts w:cs="Arial"/>
          <w:i/>
          <w:iCs/>
          <w:color w:val="000000" w:themeColor="text1"/>
          <w:lang w:val="en-AU"/>
        </w:rPr>
        <w:t>planning</w:t>
      </w:r>
      <w:proofErr w:type="gramEnd"/>
    </w:p>
    <w:p w14:paraId="0B931384" w14:textId="77777777" w:rsidR="0061102B" w:rsidRPr="0061102B" w:rsidRDefault="0061102B" w:rsidP="00DE1F86">
      <w:pPr>
        <w:pStyle w:val="ListParagraph"/>
        <w:numPr>
          <w:ilvl w:val="0"/>
          <w:numId w:val="16"/>
        </w:numPr>
        <w:spacing w:before="120" w:after="120" w:line="288" w:lineRule="auto"/>
        <w:ind w:left="180"/>
        <w:contextualSpacing w:val="0"/>
        <w:rPr>
          <w:rFonts w:cs="Arial"/>
          <w:color w:val="000000" w:themeColor="text1"/>
          <w:lang w:val="en-AU"/>
        </w:rPr>
      </w:pPr>
      <w:r w:rsidRPr="0061102B">
        <w:rPr>
          <w:rFonts w:cs="Arial"/>
          <w:color w:val="000000" w:themeColor="text1"/>
          <w:lang w:val="en-AU"/>
        </w:rPr>
        <w:t xml:space="preserve">Strengthen </w:t>
      </w:r>
      <w:r w:rsidRPr="0061102B">
        <w:rPr>
          <w:rFonts w:cs="Arial"/>
          <w:bCs/>
          <w:color w:val="000000" w:themeColor="text1"/>
          <w:lang w:val="en-AU"/>
        </w:rPr>
        <w:t>capability</w:t>
      </w:r>
      <w:r w:rsidRPr="0061102B">
        <w:rPr>
          <w:rFonts w:cs="Arial"/>
          <w:color w:val="000000" w:themeColor="text1"/>
          <w:lang w:val="en-AU"/>
        </w:rPr>
        <w:t xml:space="preserve"> and </w:t>
      </w:r>
      <w:r w:rsidRPr="0061102B">
        <w:rPr>
          <w:rFonts w:cs="Arial"/>
          <w:i/>
          <w:iCs/>
          <w:color w:val="000000" w:themeColor="text1"/>
          <w:lang w:val="en-AU"/>
        </w:rPr>
        <w:t xml:space="preserve">workforce </w:t>
      </w:r>
      <w:proofErr w:type="gramStart"/>
      <w:r w:rsidRPr="0061102B">
        <w:rPr>
          <w:rFonts w:cs="Arial"/>
          <w:i/>
          <w:iCs/>
          <w:color w:val="000000" w:themeColor="text1"/>
          <w:lang w:val="en-AU"/>
        </w:rPr>
        <w:t>readiness</w:t>
      </w:r>
      <w:proofErr w:type="gramEnd"/>
    </w:p>
    <w:p w14:paraId="24606B1F" w14:textId="77777777" w:rsidR="0061102B" w:rsidRPr="0061102B" w:rsidRDefault="0061102B" w:rsidP="00DE1F86">
      <w:pPr>
        <w:numPr>
          <w:ilvl w:val="0"/>
          <w:numId w:val="16"/>
        </w:numPr>
        <w:spacing w:before="120" w:after="120" w:line="288" w:lineRule="auto"/>
        <w:ind w:left="180"/>
        <w:rPr>
          <w:rFonts w:ascii="Arial" w:hAnsi="Arial" w:cs="Arial"/>
          <w:color w:val="000000" w:themeColor="text1"/>
          <w:sz w:val="22"/>
          <w:szCs w:val="22"/>
        </w:rPr>
      </w:pPr>
      <w:r w:rsidRPr="0061102B">
        <w:rPr>
          <w:rFonts w:ascii="Arial" w:hAnsi="Arial" w:cs="Arial"/>
          <w:color w:val="000000" w:themeColor="text1"/>
          <w:sz w:val="22"/>
          <w:szCs w:val="22"/>
        </w:rPr>
        <w:t xml:space="preserve">Improve </w:t>
      </w:r>
      <w:r w:rsidRPr="0061102B">
        <w:rPr>
          <w:rFonts w:ascii="Arial" w:hAnsi="Arial" w:cs="Arial"/>
          <w:i/>
          <w:iCs/>
          <w:color w:val="000000" w:themeColor="text1"/>
          <w:sz w:val="22"/>
          <w:szCs w:val="22"/>
        </w:rPr>
        <w:t>attraction</w:t>
      </w:r>
      <w:r w:rsidRPr="0061102B">
        <w:rPr>
          <w:rFonts w:ascii="Arial" w:hAnsi="Arial" w:cs="Arial"/>
          <w:color w:val="000000" w:themeColor="text1"/>
          <w:sz w:val="22"/>
          <w:szCs w:val="22"/>
        </w:rPr>
        <w:t xml:space="preserve"> and </w:t>
      </w:r>
      <w:r w:rsidRPr="0061102B">
        <w:rPr>
          <w:rFonts w:ascii="Arial" w:hAnsi="Arial" w:cs="Arial"/>
          <w:bCs/>
          <w:color w:val="000000" w:themeColor="text1"/>
          <w:sz w:val="22"/>
          <w:szCs w:val="22"/>
        </w:rPr>
        <w:t>retention</w:t>
      </w:r>
      <w:r w:rsidRPr="0061102B">
        <w:rPr>
          <w:rFonts w:ascii="Arial" w:hAnsi="Arial" w:cs="Arial"/>
          <w:color w:val="000000" w:themeColor="text1"/>
          <w:sz w:val="22"/>
          <w:szCs w:val="22"/>
        </w:rPr>
        <w:t xml:space="preserve"> of the </w:t>
      </w:r>
      <w:proofErr w:type="gramStart"/>
      <w:r w:rsidRPr="0061102B">
        <w:rPr>
          <w:rFonts w:ascii="Arial" w:hAnsi="Arial" w:cs="Arial"/>
          <w:color w:val="000000" w:themeColor="text1"/>
          <w:sz w:val="22"/>
          <w:szCs w:val="22"/>
        </w:rPr>
        <w:t>workforce</w:t>
      </w:r>
      <w:proofErr w:type="gramEnd"/>
    </w:p>
    <w:p w14:paraId="21FA58A2" w14:textId="77777777" w:rsidR="0061102B" w:rsidRPr="0061102B" w:rsidRDefault="0061102B" w:rsidP="00DE1F86">
      <w:pPr>
        <w:numPr>
          <w:ilvl w:val="0"/>
          <w:numId w:val="16"/>
        </w:numPr>
        <w:spacing w:before="120" w:after="120" w:line="288" w:lineRule="auto"/>
        <w:ind w:left="180"/>
        <w:rPr>
          <w:rFonts w:ascii="Arial" w:hAnsi="Arial" w:cs="Arial"/>
          <w:color w:val="000000" w:themeColor="text1"/>
          <w:sz w:val="22"/>
          <w:szCs w:val="22"/>
        </w:rPr>
      </w:pPr>
      <w:r w:rsidRPr="0061102B">
        <w:rPr>
          <w:rFonts w:ascii="Arial" w:hAnsi="Arial" w:cs="Arial"/>
          <w:bCs/>
          <w:color w:val="000000" w:themeColor="text1"/>
          <w:sz w:val="22"/>
          <w:szCs w:val="22"/>
        </w:rPr>
        <w:t>Grow</w:t>
      </w:r>
      <w:r w:rsidRPr="0061102B">
        <w:rPr>
          <w:rFonts w:ascii="Arial" w:hAnsi="Arial" w:cs="Arial"/>
          <w:color w:val="000000" w:themeColor="text1"/>
          <w:sz w:val="22"/>
          <w:szCs w:val="22"/>
        </w:rPr>
        <w:t xml:space="preserve"> the workforce to meet current and future </w:t>
      </w:r>
      <w:proofErr w:type="gramStart"/>
      <w:r w:rsidRPr="0061102B">
        <w:rPr>
          <w:rFonts w:ascii="Arial" w:hAnsi="Arial" w:cs="Arial"/>
          <w:color w:val="000000" w:themeColor="text1"/>
          <w:sz w:val="22"/>
          <w:szCs w:val="22"/>
        </w:rPr>
        <w:t>needs</w:t>
      </w:r>
      <w:proofErr w:type="gramEnd"/>
    </w:p>
    <w:p w14:paraId="20336F46" w14:textId="77777777" w:rsidR="0061102B" w:rsidRPr="0061102B" w:rsidRDefault="0061102B" w:rsidP="00665A4B">
      <w:pPr>
        <w:spacing w:before="240" w:after="120" w:line="288" w:lineRule="auto"/>
        <w:ind w:left="-994"/>
        <w:rPr>
          <w:rFonts w:ascii="Arial" w:hAnsi="Arial" w:cs="Arial"/>
          <w:bCs/>
          <w:color w:val="000000" w:themeColor="text1"/>
          <w:sz w:val="22"/>
          <w:szCs w:val="22"/>
        </w:rPr>
      </w:pPr>
      <w:r w:rsidRPr="0061102B">
        <w:rPr>
          <w:rFonts w:ascii="Arial" w:hAnsi="Arial" w:cs="Arial"/>
          <w:bCs/>
          <w:color w:val="000000" w:themeColor="text1"/>
          <w:sz w:val="22"/>
          <w:szCs w:val="22"/>
        </w:rPr>
        <w:t>This highlights the need for a stronger emphasis on industry leadership, a more strategic approach to workforce development, and inclusion of attraction as a key consideration.   We recommend that these changes also be considered in any review of the Industry Strategy and Workforce Plan.</w:t>
      </w:r>
    </w:p>
    <w:p w14:paraId="75FA2DFC" w14:textId="77777777"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t xml:space="preserve">Through the consultations, we found that board and committee members and senior managers were often preoccupied with organizational level matters.  With prompting, many discussed sectoral issues, but few gave much consideration to workforce matters with an industry-wide focus, let alone the broader human services system.  An explicit revamp of the Workforce Plan themes could help broaden their </w:t>
      </w:r>
      <w:proofErr w:type="gramStart"/>
      <w:r w:rsidRPr="0061102B">
        <w:rPr>
          <w:rFonts w:ascii="Arial" w:hAnsi="Arial" w:cs="Arial"/>
          <w:color w:val="000000" w:themeColor="text1"/>
          <w:sz w:val="22"/>
          <w:szCs w:val="22"/>
        </w:rPr>
        <w:t>view, and</w:t>
      </w:r>
      <w:proofErr w:type="gramEnd"/>
      <w:r w:rsidRPr="0061102B">
        <w:rPr>
          <w:rFonts w:ascii="Arial" w:hAnsi="Arial" w:cs="Arial"/>
          <w:color w:val="000000" w:themeColor="text1"/>
          <w:sz w:val="22"/>
          <w:szCs w:val="22"/>
        </w:rPr>
        <w:t xml:space="preserve"> create greater collective commitment to the industry’s future.</w:t>
      </w:r>
    </w:p>
    <w:p w14:paraId="19C3170F" w14:textId="77777777" w:rsidR="0061102B" w:rsidRPr="0061102B" w:rsidRDefault="0061102B" w:rsidP="00665A4B">
      <w:pPr>
        <w:spacing w:before="120" w:after="120" w:line="288" w:lineRule="auto"/>
        <w:rPr>
          <w:rFonts w:ascii="Arial" w:hAnsi="Arial" w:cs="Arial"/>
          <w:b/>
          <w:bCs/>
          <w:color w:val="000000" w:themeColor="text1"/>
          <w:sz w:val="22"/>
          <w:szCs w:val="22"/>
        </w:rPr>
      </w:pPr>
      <w:r w:rsidRPr="0061102B">
        <w:rPr>
          <w:rFonts w:ascii="Arial" w:hAnsi="Arial" w:cs="Arial"/>
          <w:b/>
          <w:bCs/>
          <w:color w:val="000000" w:themeColor="text1"/>
          <w:sz w:val="22"/>
          <w:szCs w:val="22"/>
        </w:rPr>
        <w:t>Recommendation 1</w:t>
      </w:r>
    </w:p>
    <w:p w14:paraId="6C584D53" w14:textId="77777777" w:rsidR="0061102B" w:rsidRPr="0061102B" w:rsidRDefault="0061102B" w:rsidP="00665A4B">
      <w:pPr>
        <w:spacing w:before="120" w:after="120" w:line="288" w:lineRule="auto"/>
        <w:rPr>
          <w:rFonts w:ascii="Arial" w:hAnsi="Arial" w:cs="Arial"/>
          <w:b/>
          <w:color w:val="000000" w:themeColor="text1"/>
          <w:sz w:val="22"/>
          <w:szCs w:val="22"/>
        </w:rPr>
      </w:pPr>
      <w:r w:rsidRPr="0061102B">
        <w:rPr>
          <w:rFonts w:ascii="Arial" w:hAnsi="Arial" w:cs="Arial"/>
          <w:b/>
          <w:color w:val="000000" w:themeColor="text1"/>
          <w:sz w:val="22"/>
          <w:szCs w:val="22"/>
        </w:rPr>
        <w:t>ISSG to consider amendments to the guiding themes of the Industry Strategy’s Workforce Plan, as follows:</w:t>
      </w:r>
    </w:p>
    <w:p w14:paraId="129B4FCF" w14:textId="77777777" w:rsidR="0061102B" w:rsidRPr="0061102B" w:rsidRDefault="0061102B" w:rsidP="00DE1F86">
      <w:pPr>
        <w:pStyle w:val="ListParagraph"/>
        <w:numPr>
          <w:ilvl w:val="0"/>
          <w:numId w:val="37"/>
        </w:numPr>
        <w:spacing w:before="120" w:after="120" w:line="288" w:lineRule="auto"/>
        <w:ind w:left="360"/>
        <w:contextualSpacing w:val="0"/>
        <w:rPr>
          <w:rFonts w:cs="Arial"/>
          <w:b/>
          <w:color w:val="000000" w:themeColor="text1"/>
          <w:lang w:val="en-AU"/>
        </w:rPr>
      </w:pPr>
      <w:r w:rsidRPr="0061102B">
        <w:rPr>
          <w:rFonts w:cs="Arial"/>
          <w:b/>
          <w:color w:val="000000" w:themeColor="text1"/>
          <w:lang w:val="en-AU"/>
        </w:rPr>
        <w:t xml:space="preserve">Cultivate </w:t>
      </w:r>
      <w:r w:rsidRPr="0061102B">
        <w:rPr>
          <w:rFonts w:cs="Arial"/>
          <w:b/>
          <w:iCs/>
          <w:color w:val="000000" w:themeColor="text1"/>
          <w:lang w:val="en-AU"/>
        </w:rPr>
        <w:t xml:space="preserve">industry and agency </w:t>
      </w:r>
      <w:r w:rsidRPr="0061102B">
        <w:rPr>
          <w:rFonts w:cs="Arial"/>
          <w:b/>
          <w:bCs/>
          <w:color w:val="000000" w:themeColor="text1"/>
          <w:lang w:val="en-AU"/>
        </w:rPr>
        <w:t>leadership</w:t>
      </w:r>
      <w:r w:rsidRPr="0061102B">
        <w:rPr>
          <w:rFonts w:cs="Arial"/>
          <w:b/>
          <w:color w:val="000000" w:themeColor="text1"/>
          <w:lang w:val="en-AU"/>
        </w:rPr>
        <w:t xml:space="preserve">, </w:t>
      </w:r>
      <w:r w:rsidRPr="0061102B">
        <w:rPr>
          <w:rFonts w:cs="Arial"/>
          <w:b/>
          <w:iCs/>
          <w:color w:val="000000" w:themeColor="text1"/>
          <w:lang w:val="en-AU"/>
        </w:rPr>
        <w:t xml:space="preserve">identity, and workforce </w:t>
      </w:r>
      <w:proofErr w:type="gramStart"/>
      <w:r w:rsidRPr="0061102B">
        <w:rPr>
          <w:rFonts w:cs="Arial"/>
          <w:b/>
          <w:iCs/>
          <w:color w:val="000000" w:themeColor="text1"/>
          <w:lang w:val="en-AU"/>
        </w:rPr>
        <w:t>planning</w:t>
      </w:r>
      <w:proofErr w:type="gramEnd"/>
    </w:p>
    <w:p w14:paraId="6B5165FA" w14:textId="77777777" w:rsidR="0061102B" w:rsidRPr="0061102B" w:rsidRDefault="0061102B" w:rsidP="00DE1F86">
      <w:pPr>
        <w:pStyle w:val="ListParagraph"/>
        <w:numPr>
          <w:ilvl w:val="0"/>
          <w:numId w:val="37"/>
        </w:numPr>
        <w:spacing w:before="120" w:after="120" w:line="288" w:lineRule="auto"/>
        <w:ind w:left="360"/>
        <w:contextualSpacing w:val="0"/>
        <w:rPr>
          <w:rFonts w:cs="Arial"/>
          <w:b/>
          <w:color w:val="000000" w:themeColor="text1"/>
          <w:lang w:val="en-AU"/>
        </w:rPr>
      </w:pPr>
      <w:r w:rsidRPr="0061102B">
        <w:rPr>
          <w:rFonts w:cs="Arial"/>
          <w:b/>
          <w:color w:val="000000" w:themeColor="text1"/>
          <w:lang w:val="en-AU"/>
        </w:rPr>
        <w:t xml:space="preserve">Strengthen </w:t>
      </w:r>
      <w:r w:rsidRPr="0061102B">
        <w:rPr>
          <w:rFonts w:cs="Arial"/>
          <w:b/>
          <w:bCs/>
          <w:color w:val="000000" w:themeColor="text1"/>
          <w:lang w:val="en-AU"/>
        </w:rPr>
        <w:t>capability</w:t>
      </w:r>
      <w:r w:rsidRPr="0061102B">
        <w:rPr>
          <w:rFonts w:cs="Arial"/>
          <w:b/>
          <w:color w:val="000000" w:themeColor="text1"/>
          <w:lang w:val="en-AU"/>
        </w:rPr>
        <w:t xml:space="preserve"> and </w:t>
      </w:r>
      <w:r w:rsidRPr="0061102B">
        <w:rPr>
          <w:rFonts w:cs="Arial"/>
          <w:b/>
          <w:iCs/>
          <w:color w:val="000000" w:themeColor="text1"/>
          <w:lang w:val="en-AU"/>
        </w:rPr>
        <w:t xml:space="preserve">workforce </w:t>
      </w:r>
      <w:proofErr w:type="gramStart"/>
      <w:r w:rsidRPr="0061102B">
        <w:rPr>
          <w:rFonts w:cs="Arial"/>
          <w:b/>
          <w:iCs/>
          <w:color w:val="000000" w:themeColor="text1"/>
          <w:lang w:val="en-AU"/>
        </w:rPr>
        <w:t>readiness</w:t>
      </w:r>
      <w:proofErr w:type="gramEnd"/>
    </w:p>
    <w:p w14:paraId="2CC2275A" w14:textId="77777777" w:rsidR="0061102B" w:rsidRPr="0061102B" w:rsidRDefault="0061102B" w:rsidP="00DE1F86">
      <w:pPr>
        <w:numPr>
          <w:ilvl w:val="0"/>
          <w:numId w:val="37"/>
        </w:numPr>
        <w:spacing w:before="120" w:after="120" w:line="288" w:lineRule="auto"/>
        <w:ind w:left="360"/>
        <w:rPr>
          <w:rFonts w:ascii="Arial" w:hAnsi="Arial" w:cs="Arial"/>
          <w:b/>
          <w:color w:val="000000" w:themeColor="text1"/>
          <w:sz w:val="22"/>
          <w:szCs w:val="22"/>
        </w:rPr>
      </w:pPr>
      <w:r w:rsidRPr="0061102B">
        <w:rPr>
          <w:rFonts w:ascii="Arial" w:hAnsi="Arial" w:cs="Arial"/>
          <w:b/>
          <w:color w:val="000000" w:themeColor="text1"/>
          <w:sz w:val="22"/>
          <w:szCs w:val="22"/>
        </w:rPr>
        <w:t xml:space="preserve">Improve </w:t>
      </w:r>
      <w:r w:rsidRPr="0061102B">
        <w:rPr>
          <w:rFonts w:ascii="Arial" w:hAnsi="Arial" w:cs="Arial"/>
          <w:b/>
          <w:iCs/>
          <w:color w:val="000000" w:themeColor="text1"/>
          <w:sz w:val="22"/>
          <w:szCs w:val="22"/>
        </w:rPr>
        <w:t>attraction</w:t>
      </w:r>
      <w:r w:rsidRPr="0061102B">
        <w:rPr>
          <w:rFonts w:ascii="Arial" w:hAnsi="Arial" w:cs="Arial"/>
          <w:b/>
          <w:color w:val="000000" w:themeColor="text1"/>
          <w:sz w:val="22"/>
          <w:szCs w:val="22"/>
        </w:rPr>
        <w:t xml:space="preserve"> and </w:t>
      </w:r>
      <w:r w:rsidRPr="0061102B">
        <w:rPr>
          <w:rFonts w:ascii="Arial" w:hAnsi="Arial" w:cs="Arial"/>
          <w:b/>
          <w:bCs/>
          <w:color w:val="000000" w:themeColor="text1"/>
          <w:sz w:val="22"/>
          <w:szCs w:val="22"/>
        </w:rPr>
        <w:t>retention</w:t>
      </w:r>
      <w:r w:rsidRPr="0061102B">
        <w:rPr>
          <w:rFonts w:ascii="Arial" w:hAnsi="Arial" w:cs="Arial"/>
          <w:b/>
          <w:color w:val="000000" w:themeColor="text1"/>
          <w:sz w:val="22"/>
          <w:szCs w:val="22"/>
        </w:rPr>
        <w:t xml:space="preserve"> of the </w:t>
      </w:r>
      <w:proofErr w:type="gramStart"/>
      <w:r w:rsidRPr="0061102B">
        <w:rPr>
          <w:rFonts w:ascii="Arial" w:hAnsi="Arial" w:cs="Arial"/>
          <w:b/>
          <w:color w:val="000000" w:themeColor="text1"/>
          <w:sz w:val="22"/>
          <w:szCs w:val="22"/>
        </w:rPr>
        <w:t>workforce</w:t>
      </w:r>
      <w:proofErr w:type="gramEnd"/>
    </w:p>
    <w:p w14:paraId="2F6C612B" w14:textId="77777777" w:rsidR="0061102B" w:rsidRPr="0061102B" w:rsidRDefault="0061102B" w:rsidP="00DE1F86">
      <w:pPr>
        <w:numPr>
          <w:ilvl w:val="0"/>
          <w:numId w:val="37"/>
        </w:numPr>
        <w:spacing w:before="120" w:after="120" w:line="288" w:lineRule="auto"/>
        <w:ind w:left="360"/>
        <w:rPr>
          <w:rFonts w:ascii="Arial" w:hAnsi="Arial" w:cs="Arial"/>
          <w:b/>
          <w:color w:val="000000" w:themeColor="text1"/>
          <w:sz w:val="22"/>
          <w:szCs w:val="22"/>
        </w:rPr>
      </w:pPr>
      <w:r w:rsidRPr="0061102B">
        <w:rPr>
          <w:rFonts w:ascii="Arial" w:hAnsi="Arial" w:cs="Arial"/>
          <w:b/>
          <w:bCs/>
          <w:color w:val="000000" w:themeColor="text1"/>
          <w:sz w:val="22"/>
          <w:szCs w:val="22"/>
        </w:rPr>
        <w:t>Grow</w:t>
      </w:r>
      <w:r w:rsidRPr="0061102B">
        <w:rPr>
          <w:rFonts w:ascii="Arial" w:hAnsi="Arial" w:cs="Arial"/>
          <w:b/>
          <w:color w:val="000000" w:themeColor="text1"/>
          <w:sz w:val="22"/>
          <w:szCs w:val="22"/>
        </w:rPr>
        <w:t xml:space="preserve"> the workforce to meet current and future </w:t>
      </w:r>
      <w:proofErr w:type="gramStart"/>
      <w:r w:rsidRPr="0061102B">
        <w:rPr>
          <w:rFonts w:ascii="Arial" w:hAnsi="Arial" w:cs="Arial"/>
          <w:b/>
          <w:color w:val="000000" w:themeColor="text1"/>
          <w:sz w:val="22"/>
          <w:szCs w:val="22"/>
        </w:rPr>
        <w:t>needs</w:t>
      </w:r>
      <w:proofErr w:type="gramEnd"/>
    </w:p>
    <w:p w14:paraId="690CB5AC" w14:textId="77777777" w:rsidR="0061102B" w:rsidRPr="0061102B" w:rsidRDefault="0061102B" w:rsidP="0061102B">
      <w:pPr>
        <w:spacing w:before="120" w:after="120" w:line="288" w:lineRule="auto"/>
        <w:ind w:left="-990"/>
        <w:rPr>
          <w:rFonts w:ascii="Arial" w:hAnsi="Arial" w:cs="Arial"/>
          <w:color w:val="000000" w:themeColor="text1"/>
          <w:sz w:val="22"/>
          <w:szCs w:val="22"/>
        </w:rPr>
      </w:pPr>
    </w:p>
    <w:p w14:paraId="27A273C2" w14:textId="77777777" w:rsidR="0061102B" w:rsidRPr="004E2CC9" w:rsidRDefault="0061102B" w:rsidP="002C25C2">
      <w:pPr>
        <w:pStyle w:val="Heading2"/>
        <w:ind w:left="-540" w:hanging="450"/>
        <w:rPr>
          <w:b/>
          <w:color w:val="0D1C3A"/>
        </w:rPr>
      </w:pPr>
      <w:bookmarkStart w:id="23" w:name="_Toc3913621"/>
      <w:r w:rsidRPr="004E2CC9">
        <w:rPr>
          <w:b/>
          <w:color w:val="0D1C3A"/>
        </w:rPr>
        <w:t>4.1</w:t>
      </w:r>
      <w:r w:rsidRPr="004E2CC9">
        <w:rPr>
          <w:b/>
          <w:color w:val="0D1C3A"/>
        </w:rPr>
        <w:tab/>
        <w:t xml:space="preserve">Cultivate industry and agency leadership, identity, and workforce </w:t>
      </w:r>
      <w:proofErr w:type="gramStart"/>
      <w:r w:rsidRPr="004E2CC9">
        <w:rPr>
          <w:b/>
          <w:color w:val="0D1C3A"/>
        </w:rPr>
        <w:t>planning</w:t>
      </w:r>
      <w:bookmarkEnd w:id="23"/>
      <w:proofErr w:type="gramEnd"/>
      <w:r w:rsidRPr="004E2CC9">
        <w:rPr>
          <w:b/>
          <w:color w:val="0D1C3A"/>
        </w:rPr>
        <w:t xml:space="preserve"> </w:t>
      </w:r>
    </w:p>
    <w:p w14:paraId="1E3F9F03" w14:textId="77777777"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t xml:space="preserve">The ACT Community Services Industry Strategy’s purpose includes: </w:t>
      </w:r>
    </w:p>
    <w:p w14:paraId="09C3FF26" w14:textId="77777777" w:rsidR="0061102B" w:rsidRPr="0061102B" w:rsidRDefault="0061102B" w:rsidP="002C25C2">
      <w:pPr>
        <w:spacing w:before="120" w:after="120" w:line="288" w:lineRule="auto"/>
        <w:rPr>
          <w:rFonts w:ascii="Arial" w:hAnsi="Arial" w:cs="Arial"/>
          <w:i/>
          <w:color w:val="000000" w:themeColor="text1"/>
          <w:sz w:val="22"/>
          <w:szCs w:val="22"/>
        </w:rPr>
      </w:pPr>
      <w:r w:rsidRPr="0061102B">
        <w:rPr>
          <w:rFonts w:ascii="Arial" w:hAnsi="Arial" w:cs="Arial"/>
          <w:i/>
          <w:color w:val="000000" w:themeColor="text1"/>
          <w:sz w:val="22"/>
          <w:szCs w:val="22"/>
        </w:rPr>
        <w:t>“present a strong case for the value of the industry as a contributor to the health and wellbeing of the people in the ACT and a significant contributor to the ACT economy, which will deepen the understanding of the community services within and outside the industry.” (5)</w:t>
      </w:r>
    </w:p>
    <w:p w14:paraId="3F200C1A" w14:textId="77777777"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lastRenderedPageBreak/>
        <w:t xml:space="preserve">It sets a 10-year vision, with priority areas for achievement. These include improving the profile of the industry and demonstrating its worth to those outside the industry through marketing campaigns (6), and under the Workforce Plan, a communications strategy (7). </w:t>
      </w:r>
    </w:p>
    <w:p w14:paraId="4B7D1D3B" w14:textId="77777777"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t xml:space="preserve">However, what became clear through consultations is that there is a big </w:t>
      </w:r>
      <w:r w:rsidRPr="0061102B">
        <w:rPr>
          <w:rFonts w:ascii="Arial" w:hAnsi="Arial" w:cs="Arial"/>
          <w:color w:val="000000" w:themeColor="text1"/>
          <w:sz w:val="22"/>
          <w:szCs w:val="22"/>
          <w:u w:val="single"/>
        </w:rPr>
        <w:t>internal</w:t>
      </w:r>
      <w:r w:rsidRPr="0061102B">
        <w:rPr>
          <w:rFonts w:ascii="Arial" w:hAnsi="Arial" w:cs="Arial"/>
          <w:color w:val="000000" w:themeColor="text1"/>
          <w:sz w:val="22"/>
          <w:szCs w:val="22"/>
        </w:rPr>
        <w:t xml:space="preserve"> marketing job to do.  One of the questions put to all informants was: </w:t>
      </w:r>
      <w:r w:rsidRPr="0061102B">
        <w:rPr>
          <w:rFonts w:ascii="Arial" w:hAnsi="Arial" w:cs="Arial"/>
          <w:i/>
          <w:color w:val="000000" w:themeColor="text1"/>
          <w:sz w:val="22"/>
          <w:szCs w:val="22"/>
        </w:rPr>
        <w:t>“To what extent do you see your organization as part of a broad community services industry, or just as part of a sub-sector?”</w:t>
      </w:r>
      <w:r w:rsidRPr="0061102B">
        <w:rPr>
          <w:rFonts w:ascii="Arial" w:hAnsi="Arial" w:cs="Arial"/>
          <w:color w:val="000000" w:themeColor="text1"/>
          <w:sz w:val="22"/>
          <w:szCs w:val="22"/>
        </w:rPr>
        <w:t xml:space="preserve"> One notable response was typical of those received during the consultations, including from senior leaders in ACT community services:</w:t>
      </w:r>
    </w:p>
    <w:p w14:paraId="19D74DD5" w14:textId="77777777" w:rsidR="0061102B" w:rsidRPr="002C25C2" w:rsidRDefault="0061102B" w:rsidP="002C25C2">
      <w:pPr>
        <w:spacing w:before="120" w:after="120" w:line="288" w:lineRule="auto"/>
        <w:rPr>
          <w:rFonts w:ascii="Arial" w:hAnsi="Arial" w:cs="Arial"/>
          <w:i/>
          <w:color w:val="17365D" w:themeColor="text2" w:themeShade="BF"/>
          <w:sz w:val="22"/>
          <w:szCs w:val="22"/>
        </w:rPr>
      </w:pPr>
      <w:r w:rsidRPr="002C25C2">
        <w:rPr>
          <w:rFonts w:ascii="Arial" w:hAnsi="Arial" w:cs="Arial"/>
          <w:i/>
          <w:color w:val="17365D" w:themeColor="text2" w:themeShade="BF"/>
          <w:sz w:val="22"/>
          <w:szCs w:val="22"/>
        </w:rPr>
        <w:t xml:space="preserve">“Industry is not a word I use, and I rarely hear it from others in ACT community </w:t>
      </w:r>
      <w:proofErr w:type="gramStart"/>
      <w:r w:rsidRPr="002C25C2">
        <w:rPr>
          <w:rFonts w:ascii="Arial" w:hAnsi="Arial" w:cs="Arial"/>
          <w:i/>
          <w:color w:val="17365D" w:themeColor="text2" w:themeShade="BF"/>
          <w:sz w:val="22"/>
          <w:szCs w:val="22"/>
        </w:rPr>
        <w:t>services”</w:t>
      </w:r>
      <w:proofErr w:type="gramEnd"/>
    </w:p>
    <w:p w14:paraId="73D19F58" w14:textId="77777777"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t xml:space="preserve">This is not something unique to the ACT industry.  The need to work on ‘buy-in’ is explicitly recognised in the introduction to the 2018 Victorian Community Services Industry Plan:  </w:t>
      </w:r>
    </w:p>
    <w:p w14:paraId="4BDAF14C" w14:textId="77777777" w:rsidR="0061102B" w:rsidRPr="002C25C2" w:rsidRDefault="0061102B" w:rsidP="002C25C2">
      <w:pPr>
        <w:spacing w:before="120" w:after="120" w:line="288" w:lineRule="auto"/>
        <w:rPr>
          <w:rFonts w:ascii="Arial" w:hAnsi="Arial" w:cs="Arial"/>
          <w:i/>
          <w:color w:val="17365D" w:themeColor="text2" w:themeShade="BF"/>
          <w:sz w:val="22"/>
          <w:szCs w:val="22"/>
        </w:rPr>
      </w:pPr>
      <w:r w:rsidRPr="002C25C2">
        <w:rPr>
          <w:rFonts w:ascii="Arial" w:hAnsi="Arial" w:cs="Arial"/>
          <w:i/>
          <w:color w:val="17365D" w:themeColor="text2" w:themeShade="BF"/>
          <w:sz w:val="22"/>
          <w:szCs w:val="22"/>
        </w:rPr>
        <w:t>“The industry will need to embrace the vision, principles and strategic directions identified in the industry plan, incorporating them into planning, development and decision-making.” (8)</w:t>
      </w:r>
    </w:p>
    <w:p w14:paraId="2967D40A" w14:textId="77777777"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t>There is an awareness by the Victorian industry that active efforts are required to engage people within it, as well as external groups such as potential new recruits.</w:t>
      </w:r>
    </w:p>
    <w:p w14:paraId="0F3E5EE6" w14:textId="77777777"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t xml:space="preserve">If people identified as industry leaders are not strongly behind the concept, the chances for achieving the outcomes in the Workforce Plan – and the Industry Strategy - are reduced.  </w:t>
      </w:r>
      <w:proofErr w:type="gramStart"/>
      <w:r w:rsidRPr="0061102B">
        <w:rPr>
          <w:rFonts w:ascii="Arial" w:hAnsi="Arial" w:cs="Arial"/>
          <w:color w:val="000000" w:themeColor="text1"/>
          <w:sz w:val="22"/>
          <w:szCs w:val="22"/>
        </w:rPr>
        <w:t>So</w:t>
      </w:r>
      <w:proofErr w:type="gramEnd"/>
      <w:r w:rsidRPr="0061102B">
        <w:rPr>
          <w:rFonts w:ascii="Arial" w:hAnsi="Arial" w:cs="Arial"/>
          <w:color w:val="000000" w:themeColor="text1"/>
          <w:sz w:val="22"/>
          <w:szCs w:val="22"/>
        </w:rPr>
        <w:t xml:space="preserve"> a stronger focus on leaders and senior managers as industry advocates is critical. </w:t>
      </w:r>
    </w:p>
    <w:p w14:paraId="66CB5A2B" w14:textId="77777777"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t>For the minority who stated a strong commitment to furthering an ACT community services industry, there is a sense of frustration that there is not a broader effort underway:</w:t>
      </w:r>
    </w:p>
    <w:p w14:paraId="224F21CD" w14:textId="77777777" w:rsidR="0061102B" w:rsidRPr="002C25C2" w:rsidRDefault="0061102B" w:rsidP="002C25C2">
      <w:pPr>
        <w:spacing w:before="120" w:after="120" w:line="288" w:lineRule="auto"/>
        <w:rPr>
          <w:rFonts w:ascii="Arial" w:hAnsi="Arial" w:cs="Arial"/>
          <w:i/>
          <w:color w:val="17365D" w:themeColor="text2" w:themeShade="BF"/>
          <w:sz w:val="22"/>
          <w:szCs w:val="22"/>
        </w:rPr>
      </w:pPr>
      <w:r w:rsidRPr="002C25C2">
        <w:rPr>
          <w:rFonts w:ascii="Arial" w:hAnsi="Arial" w:cs="Arial"/>
          <w:i/>
          <w:color w:val="17365D" w:themeColor="text2" w:themeShade="BF"/>
          <w:sz w:val="22"/>
          <w:szCs w:val="22"/>
        </w:rPr>
        <w:t>“ACTCOSS is taking a lead as coordinator for industry development, but only some other peak bodies appear interested.”</w:t>
      </w:r>
    </w:p>
    <w:p w14:paraId="50D08AD1" w14:textId="77777777" w:rsidR="0061102B" w:rsidRPr="002C25C2" w:rsidRDefault="0061102B" w:rsidP="002C25C2">
      <w:pPr>
        <w:spacing w:before="120" w:after="120" w:line="288" w:lineRule="auto"/>
        <w:rPr>
          <w:rFonts w:ascii="Arial" w:hAnsi="Arial" w:cs="Arial"/>
          <w:i/>
          <w:color w:val="17365D" w:themeColor="text2" w:themeShade="BF"/>
          <w:sz w:val="22"/>
          <w:szCs w:val="22"/>
        </w:rPr>
      </w:pPr>
      <w:r w:rsidRPr="002C25C2">
        <w:rPr>
          <w:rFonts w:ascii="Arial" w:hAnsi="Arial" w:cs="Arial"/>
          <w:i/>
          <w:color w:val="17365D" w:themeColor="text2" w:themeShade="BF"/>
          <w:sz w:val="22"/>
          <w:szCs w:val="22"/>
        </w:rPr>
        <w:t xml:space="preserve"> “Where things are happening, it tends to be opportunistic, not strategic.  Not much ‘systems change’ thinking going on.”</w:t>
      </w:r>
    </w:p>
    <w:p w14:paraId="6B6A497E" w14:textId="77777777" w:rsidR="0061102B" w:rsidRPr="002C25C2" w:rsidRDefault="0061102B" w:rsidP="002C25C2">
      <w:pPr>
        <w:spacing w:before="120" w:after="120" w:line="288" w:lineRule="auto"/>
        <w:rPr>
          <w:rFonts w:ascii="Arial" w:hAnsi="Arial" w:cs="Arial"/>
          <w:i/>
          <w:color w:val="17365D" w:themeColor="text2" w:themeShade="BF"/>
          <w:sz w:val="22"/>
          <w:szCs w:val="22"/>
        </w:rPr>
      </w:pPr>
      <w:r w:rsidRPr="002C25C2">
        <w:rPr>
          <w:rFonts w:ascii="Arial" w:hAnsi="Arial" w:cs="Arial"/>
          <w:i/>
          <w:color w:val="17365D" w:themeColor="text2" w:themeShade="BF"/>
          <w:sz w:val="22"/>
          <w:szCs w:val="22"/>
        </w:rPr>
        <w:t xml:space="preserve">“Most agencies don’t tend to look much beyond their sub-sector. Direct service delivery agencies tend to have much less of a sense of the whole industry. Agencies and peaks across the industry need to work more closely together on common concerns.”  </w:t>
      </w:r>
    </w:p>
    <w:p w14:paraId="6792513F" w14:textId="77777777" w:rsidR="0061102B" w:rsidRPr="002C25C2" w:rsidRDefault="0061102B" w:rsidP="002C25C2">
      <w:pPr>
        <w:spacing w:before="120" w:after="120" w:line="288" w:lineRule="auto"/>
        <w:rPr>
          <w:rFonts w:ascii="Arial" w:hAnsi="Arial" w:cs="Arial"/>
          <w:i/>
          <w:color w:val="17365D" w:themeColor="text2" w:themeShade="BF"/>
          <w:sz w:val="22"/>
          <w:szCs w:val="22"/>
        </w:rPr>
      </w:pPr>
      <w:r w:rsidRPr="002C25C2">
        <w:rPr>
          <w:rFonts w:ascii="Arial" w:hAnsi="Arial" w:cs="Arial"/>
          <w:i/>
          <w:color w:val="17365D" w:themeColor="text2" w:themeShade="BF"/>
          <w:sz w:val="22"/>
          <w:szCs w:val="22"/>
        </w:rPr>
        <w:t xml:space="preserve"> “The Industry Strategy is a useful document, but staff below senior levels are just not engaged.  Not obvious how it affects them.”</w:t>
      </w:r>
    </w:p>
    <w:p w14:paraId="7343BC12" w14:textId="6862D8A9"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t xml:space="preserve">It is important to stress that the slower than hoped for progress on a strong industry identity is </w:t>
      </w:r>
      <w:r w:rsidRPr="0061102B">
        <w:rPr>
          <w:rFonts w:ascii="Arial" w:hAnsi="Arial" w:cs="Arial"/>
          <w:color w:val="000000" w:themeColor="text1"/>
          <w:sz w:val="22"/>
          <w:szCs w:val="22"/>
          <w:u w:val="single"/>
        </w:rPr>
        <w:t>not</w:t>
      </w:r>
      <w:r w:rsidRPr="0061102B">
        <w:rPr>
          <w:rFonts w:ascii="Arial" w:hAnsi="Arial" w:cs="Arial"/>
          <w:color w:val="000000" w:themeColor="text1"/>
          <w:sz w:val="22"/>
          <w:szCs w:val="22"/>
        </w:rPr>
        <w:t xml:space="preserve"> driven by a lack of commitment to the Industry Strategy’s purpose, or any inherent unwillingness to work collectively.  Rather it is largely structural factors that relegate industry identity to a second order priority for most, because of</w:t>
      </w:r>
      <w:r w:rsidR="0085777B">
        <w:rPr>
          <w:rFonts w:ascii="Arial" w:hAnsi="Arial" w:cs="Arial"/>
          <w:color w:val="000000" w:themeColor="text1"/>
          <w:sz w:val="22"/>
          <w:szCs w:val="22"/>
        </w:rPr>
        <w:t>:</w:t>
      </w:r>
    </w:p>
    <w:p w14:paraId="0892E4BF" w14:textId="77777777" w:rsidR="0061102B" w:rsidRPr="0061102B" w:rsidRDefault="0061102B" w:rsidP="00DE1F86">
      <w:pPr>
        <w:pStyle w:val="ListParagraph"/>
        <w:numPr>
          <w:ilvl w:val="0"/>
          <w:numId w:val="36"/>
        </w:numPr>
        <w:spacing w:before="120" w:after="120" w:line="288" w:lineRule="auto"/>
        <w:ind w:left="180"/>
        <w:contextualSpacing w:val="0"/>
        <w:rPr>
          <w:rFonts w:cs="Arial"/>
          <w:color w:val="000000" w:themeColor="text1"/>
          <w:lang w:val="en-AU"/>
        </w:rPr>
      </w:pPr>
      <w:r w:rsidRPr="0061102B">
        <w:rPr>
          <w:rFonts w:cs="Arial"/>
          <w:color w:val="000000" w:themeColor="text1"/>
          <w:lang w:val="en-AU"/>
        </w:rPr>
        <w:t>an unusually complex operating environment for a single industry</w:t>
      </w:r>
    </w:p>
    <w:p w14:paraId="065E1D93" w14:textId="77777777" w:rsidR="0061102B" w:rsidRPr="0061102B" w:rsidRDefault="0061102B" w:rsidP="00DE1F86">
      <w:pPr>
        <w:pStyle w:val="ListParagraph"/>
        <w:numPr>
          <w:ilvl w:val="0"/>
          <w:numId w:val="36"/>
        </w:numPr>
        <w:spacing w:before="120" w:after="120" w:line="288" w:lineRule="auto"/>
        <w:ind w:left="180"/>
        <w:contextualSpacing w:val="0"/>
        <w:rPr>
          <w:rFonts w:cs="Arial"/>
          <w:color w:val="000000" w:themeColor="text1"/>
          <w:lang w:val="en-AU"/>
        </w:rPr>
      </w:pPr>
      <w:r w:rsidRPr="0061102B">
        <w:rPr>
          <w:rFonts w:cs="Arial"/>
          <w:color w:val="000000" w:themeColor="text1"/>
          <w:lang w:val="en-AU"/>
        </w:rPr>
        <w:t xml:space="preserve">the fact that many if not most agencies consider that they are in survival </w:t>
      </w:r>
      <w:proofErr w:type="gramStart"/>
      <w:r w:rsidRPr="0061102B">
        <w:rPr>
          <w:rFonts w:cs="Arial"/>
          <w:color w:val="000000" w:themeColor="text1"/>
          <w:lang w:val="en-AU"/>
        </w:rPr>
        <w:t>mode</w:t>
      </w:r>
      <w:proofErr w:type="gramEnd"/>
    </w:p>
    <w:p w14:paraId="63A14DFE" w14:textId="77777777" w:rsidR="0061102B" w:rsidRPr="0061102B" w:rsidRDefault="0061102B" w:rsidP="00DE1F86">
      <w:pPr>
        <w:pStyle w:val="ListParagraph"/>
        <w:numPr>
          <w:ilvl w:val="0"/>
          <w:numId w:val="36"/>
        </w:numPr>
        <w:spacing w:before="120" w:after="120" w:line="288" w:lineRule="auto"/>
        <w:ind w:left="180"/>
        <w:contextualSpacing w:val="0"/>
        <w:rPr>
          <w:rFonts w:cs="Arial"/>
          <w:color w:val="000000" w:themeColor="text1"/>
          <w:lang w:val="en-AU"/>
        </w:rPr>
      </w:pPr>
      <w:r w:rsidRPr="0061102B">
        <w:rPr>
          <w:rFonts w:cs="Arial"/>
          <w:color w:val="000000" w:themeColor="text1"/>
          <w:lang w:val="en-AU"/>
        </w:rPr>
        <w:t xml:space="preserve">changes in the industry that are potentially devaluing local </w:t>
      </w:r>
      <w:proofErr w:type="gramStart"/>
      <w:r w:rsidRPr="0061102B">
        <w:rPr>
          <w:rFonts w:cs="Arial"/>
          <w:color w:val="000000" w:themeColor="text1"/>
          <w:lang w:val="en-AU"/>
        </w:rPr>
        <w:t>connections</w:t>
      </w:r>
      <w:proofErr w:type="gramEnd"/>
    </w:p>
    <w:p w14:paraId="3E39EEF4" w14:textId="77777777" w:rsidR="0061102B" w:rsidRPr="0061102B" w:rsidRDefault="0061102B" w:rsidP="00DE1F86">
      <w:pPr>
        <w:pStyle w:val="ListParagraph"/>
        <w:numPr>
          <w:ilvl w:val="0"/>
          <w:numId w:val="36"/>
        </w:numPr>
        <w:spacing w:before="120" w:after="120" w:line="288" w:lineRule="auto"/>
        <w:ind w:left="180"/>
        <w:contextualSpacing w:val="0"/>
        <w:rPr>
          <w:rFonts w:cs="Arial"/>
          <w:color w:val="000000" w:themeColor="text1"/>
          <w:lang w:val="en-AU"/>
        </w:rPr>
      </w:pPr>
      <w:r w:rsidRPr="0061102B">
        <w:rPr>
          <w:rFonts w:cs="Arial"/>
          <w:color w:val="000000" w:themeColor="text1"/>
          <w:lang w:val="en-AU"/>
        </w:rPr>
        <w:t>the limited data available on the industry and its workforce</w:t>
      </w:r>
    </w:p>
    <w:p w14:paraId="4F90CCC6" w14:textId="77777777" w:rsidR="0061102B" w:rsidRPr="0061102B" w:rsidRDefault="0061102B" w:rsidP="00DE1F86">
      <w:pPr>
        <w:pStyle w:val="ListParagraph"/>
        <w:numPr>
          <w:ilvl w:val="0"/>
          <w:numId w:val="36"/>
        </w:numPr>
        <w:spacing w:before="120" w:after="120" w:line="288" w:lineRule="auto"/>
        <w:ind w:left="180"/>
        <w:contextualSpacing w:val="0"/>
        <w:rPr>
          <w:rFonts w:cs="Arial"/>
          <w:color w:val="000000" w:themeColor="text1"/>
          <w:lang w:val="en-AU"/>
        </w:rPr>
      </w:pPr>
      <w:r w:rsidRPr="0061102B">
        <w:rPr>
          <w:rFonts w:cs="Arial"/>
          <w:color w:val="000000" w:themeColor="text1"/>
          <w:lang w:val="en-AU"/>
        </w:rPr>
        <w:t xml:space="preserve">the need to improve corporate governance and leadership capability at both organizational and industry </w:t>
      </w:r>
      <w:proofErr w:type="gramStart"/>
      <w:r w:rsidRPr="0061102B">
        <w:rPr>
          <w:rFonts w:cs="Arial"/>
          <w:color w:val="000000" w:themeColor="text1"/>
          <w:lang w:val="en-AU"/>
        </w:rPr>
        <w:t>levels</w:t>
      </w:r>
      <w:proofErr w:type="gramEnd"/>
    </w:p>
    <w:p w14:paraId="010CA25F" w14:textId="77777777"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lastRenderedPageBreak/>
        <w:t xml:space="preserve">These constraints are outlined below.  These need to be acknowledged and addressed in meaningful ways, to optimise take-up of the Industry Strategy and Workforce </w:t>
      </w:r>
      <w:proofErr w:type="gramStart"/>
      <w:r w:rsidRPr="0061102B">
        <w:rPr>
          <w:rFonts w:ascii="Arial" w:hAnsi="Arial" w:cs="Arial"/>
          <w:color w:val="000000" w:themeColor="text1"/>
          <w:sz w:val="22"/>
          <w:szCs w:val="22"/>
        </w:rPr>
        <w:t>Plan, and</w:t>
      </w:r>
      <w:proofErr w:type="gramEnd"/>
      <w:r w:rsidRPr="0061102B">
        <w:rPr>
          <w:rFonts w:ascii="Arial" w:hAnsi="Arial" w:cs="Arial"/>
          <w:color w:val="000000" w:themeColor="text1"/>
          <w:sz w:val="22"/>
          <w:szCs w:val="22"/>
        </w:rPr>
        <w:t xml:space="preserve"> enable a successful industry.</w:t>
      </w:r>
    </w:p>
    <w:p w14:paraId="5CBDD334" w14:textId="77777777" w:rsidR="0061102B" w:rsidRPr="0061102B" w:rsidRDefault="0061102B" w:rsidP="00DE1F86">
      <w:pPr>
        <w:pStyle w:val="ListParagraph"/>
        <w:numPr>
          <w:ilvl w:val="0"/>
          <w:numId w:val="3"/>
        </w:numPr>
        <w:spacing w:before="120" w:after="120" w:line="288" w:lineRule="auto"/>
        <w:ind w:left="-990" w:firstLine="0"/>
        <w:contextualSpacing w:val="0"/>
        <w:rPr>
          <w:rFonts w:cs="Arial"/>
          <w:b/>
          <w:u w:val="single"/>
          <w:lang w:val="en-AU"/>
        </w:rPr>
      </w:pPr>
      <w:r w:rsidRPr="0061102B">
        <w:rPr>
          <w:rFonts w:cs="Arial"/>
          <w:b/>
          <w:u w:val="single"/>
          <w:lang w:val="en-AU"/>
        </w:rPr>
        <w:t>A complex operating environment</w:t>
      </w:r>
    </w:p>
    <w:p w14:paraId="795C50AC" w14:textId="77777777" w:rsidR="0061102B" w:rsidRPr="0061102B" w:rsidRDefault="0061102B" w:rsidP="0061102B">
      <w:pPr>
        <w:spacing w:before="120" w:after="120" w:line="288" w:lineRule="auto"/>
        <w:ind w:left="-990"/>
        <w:rPr>
          <w:rFonts w:ascii="Arial" w:hAnsi="Arial" w:cs="Arial"/>
          <w:sz w:val="22"/>
          <w:szCs w:val="22"/>
        </w:rPr>
      </w:pPr>
      <w:r w:rsidRPr="0061102B">
        <w:rPr>
          <w:rFonts w:ascii="Arial" w:hAnsi="Arial" w:cs="Arial"/>
          <w:sz w:val="22"/>
          <w:szCs w:val="22"/>
        </w:rPr>
        <w:t xml:space="preserve">As an industry, community services </w:t>
      </w:r>
      <w:proofErr w:type="gramStart"/>
      <w:r w:rsidRPr="0061102B">
        <w:rPr>
          <w:rFonts w:ascii="Arial" w:hAnsi="Arial" w:cs="Arial"/>
          <w:sz w:val="22"/>
          <w:szCs w:val="22"/>
        </w:rPr>
        <w:t>is</w:t>
      </w:r>
      <w:proofErr w:type="gramEnd"/>
      <w:r w:rsidRPr="0061102B">
        <w:rPr>
          <w:rFonts w:ascii="Arial" w:hAnsi="Arial" w:cs="Arial"/>
          <w:sz w:val="22"/>
          <w:szCs w:val="22"/>
        </w:rPr>
        <w:t xml:space="preserve"> much more diverse than most, and arguably becoming more so.  For-profit providers are increasingly joining the same markets and funding pools as traditional non-profits. The distinction between them is becoming fuzzier.  Non-profits are increasingly needing to generate financial surpluses, and market exposure is making this difficult, particularly for smaller providers who lack economies of scale and back-office efficiencies.</w:t>
      </w:r>
    </w:p>
    <w:p w14:paraId="658FD988" w14:textId="77777777" w:rsidR="0061102B" w:rsidRPr="0061102B" w:rsidRDefault="0061102B" w:rsidP="0061102B">
      <w:pPr>
        <w:spacing w:before="120" w:after="120" w:line="288" w:lineRule="auto"/>
        <w:ind w:left="-990"/>
        <w:rPr>
          <w:rFonts w:ascii="Arial" w:hAnsi="Arial" w:cs="Arial"/>
          <w:sz w:val="22"/>
          <w:szCs w:val="22"/>
        </w:rPr>
      </w:pPr>
      <w:r w:rsidRPr="0061102B">
        <w:rPr>
          <w:rFonts w:ascii="Arial" w:hAnsi="Arial" w:cs="Arial"/>
          <w:sz w:val="22"/>
          <w:szCs w:val="22"/>
        </w:rPr>
        <w:t xml:space="preserve">There is a broad range of policy, funding, industrial and regulatory arrangements.  This becomes starkly apparent for some of the larger agencies who manage – often simultaneously – fee-for-service NDIS, aged care and early childhood services, and block-funded community development, mental </w:t>
      </w:r>
      <w:proofErr w:type="gramStart"/>
      <w:r w:rsidRPr="0061102B">
        <w:rPr>
          <w:rFonts w:ascii="Arial" w:hAnsi="Arial" w:cs="Arial"/>
          <w:sz w:val="22"/>
          <w:szCs w:val="22"/>
        </w:rPr>
        <w:t>health</w:t>
      </w:r>
      <w:proofErr w:type="gramEnd"/>
      <w:r w:rsidRPr="0061102B">
        <w:rPr>
          <w:rFonts w:ascii="Arial" w:hAnsi="Arial" w:cs="Arial"/>
          <w:sz w:val="22"/>
          <w:szCs w:val="22"/>
        </w:rPr>
        <w:t xml:space="preserve"> or housing programs.  The complexities within the industry emerged as a strong theme of the interviews and focus groups.  Common observations included:</w:t>
      </w:r>
    </w:p>
    <w:p w14:paraId="5A992AC5" w14:textId="1F5AD550" w:rsidR="0061102B" w:rsidRPr="0061102B" w:rsidRDefault="0061102B" w:rsidP="00DE1F86">
      <w:pPr>
        <w:pStyle w:val="ListParagraph"/>
        <w:numPr>
          <w:ilvl w:val="0"/>
          <w:numId w:val="2"/>
        </w:numPr>
        <w:spacing w:before="120" w:after="120" w:line="288" w:lineRule="auto"/>
        <w:ind w:left="-540"/>
        <w:contextualSpacing w:val="0"/>
        <w:rPr>
          <w:rFonts w:cs="Arial"/>
          <w:lang w:val="en-AU"/>
        </w:rPr>
      </w:pPr>
      <w:r w:rsidRPr="0061102B">
        <w:rPr>
          <w:rFonts w:cs="Arial"/>
          <w:lang w:val="en-AU"/>
        </w:rPr>
        <w:t>Some programs/funding streams have national quality standards ranging from highly prescriptive to good practice guidance [</w:t>
      </w:r>
      <w:proofErr w:type="gramStart"/>
      <w:r w:rsidR="0054441E" w:rsidRPr="0061102B">
        <w:rPr>
          <w:rFonts w:cs="Arial"/>
          <w:lang w:val="en-AU"/>
        </w:rPr>
        <w:t>e.g.</w:t>
      </w:r>
      <w:proofErr w:type="gramEnd"/>
      <w:r w:rsidRPr="0061102B">
        <w:rPr>
          <w:rFonts w:cs="Arial"/>
          <w:lang w:val="en-AU"/>
        </w:rPr>
        <w:t xml:space="preserve"> Early Childhood Education and Care National Quality Framework, aged care standards] and others have little or none.  </w:t>
      </w:r>
    </w:p>
    <w:p w14:paraId="410AA4C7" w14:textId="643628EB" w:rsidR="0061102B" w:rsidRPr="0061102B" w:rsidRDefault="0061102B" w:rsidP="00DE1F86">
      <w:pPr>
        <w:pStyle w:val="ListParagraph"/>
        <w:numPr>
          <w:ilvl w:val="0"/>
          <w:numId w:val="2"/>
        </w:numPr>
        <w:spacing w:before="120" w:after="120" w:line="288" w:lineRule="auto"/>
        <w:ind w:left="-540"/>
        <w:contextualSpacing w:val="0"/>
        <w:rPr>
          <w:rFonts w:cs="Arial"/>
          <w:lang w:val="en-AU"/>
        </w:rPr>
      </w:pPr>
      <w:r w:rsidRPr="0061102B">
        <w:rPr>
          <w:rFonts w:cs="Arial"/>
          <w:lang w:val="en-AU"/>
        </w:rPr>
        <w:t>Some fee-for-service delivery is constrained by rigid price schedules [</w:t>
      </w:r>
      <w:proofErr w:type="gramStart"/>
      <w:r w:rsidR="0054441E" w:rsidRPr="0061102B">
        <w:rPr>
          <w:rFonts w:cs="Arial"/>
          <w:lang w:val="en-AU"/>
        </w:rPr>
        <w:t>e.g.</w:t>
      </w:r>
      <w:proofErr w:type="gramEnd"/>
      <w:r w:rsidRPr="0061102B">
        <w:rPr>
          <w:rFonts w:cs="Arial"/>
          <w:lang w:val="en-AU"/>
        </w:rPr>
        <w:t xml:space="preserve"> NDIS], while others have a relatively open market [Early Childhood Education and Care].  </w:t>
      </w:r>
    </w:p>
    <w:p w14:paraId="50603EA2" w14:textId="77777777" w:rsidR="0061102B" w:rsidRPr="0061102B" w:rsidRDefault="0061102B" w:rsidP="00DE1F86">
      <w:pPr>
        <w:pStyle w:val="ListParagraph"/>
        <w:numPr>
          <w:ilvl w:val="0"/>
          <w:numId w:val="2"/>
        </w:numPr>
        <w:spacing w:before="120" w:after="120" w:line="288" w:lineRule="auto"/>
        <w:ind w:left="-540"/>
        <w:contextualSpacing w:val="0"/>
        <w:rPr>
          <w:rFonts w:cs="Arial"/>
          <w:lang w:val="en-AU"/>
        </w:rPr>
      </w:pPr>
      <w:r w:rsidRPr="0061102B">
        <w:rPr>
          <w:rFonts w:cs="Arial"/>
          <w:lang w:val="en-AU"/>
        </w:rPr>
        <w:t xml:space="preserve">Wage rates are generally seen as inadequate and uncompetitive, apart perhaps from professional streams such as allied health.  This is exacerbated by increased casualisation and deskilling in some areas.  Aspects of aged care and NDIS were described by some as like the gig economy: </w:t>
      </w:r>
      <w:r w:rsidRPr="002C25C2">
        <w:rPr>
          <w:rFonts w:cs="Arial"/>
          <w:color w:val="17365D" w:themeColor="text2" w:themeShade="BF"/>
          <w:lang w:val="en-AU"/>
        </w:rPr>
        <w:t>“</w:t>
      </w:r>
      <w:r w:rsidRPr="002C25C2">
        <w:rPr>
          <w:rFonts w:cs="Arial"/>
          <w:i/>
          <w:color w:val="17365D" w:themeColor="text2" w:themeShade="BF"/>
          <w:lang w:val="en-AU"/>
        </w:rPr>
        <w:t>We are seeing the uberization of home care</w:t>
      </w:r>
      <w:r w:rsidRPr="002C25C2">
        <w:rPr>
          <w:rFonts w:cs="Arial"/>
          <w:color w:val="17365D" w:themeColor="text2" w:themeShade="BF"/>
          <w:lang w:val="en-AU"/>
        </w:rPr>
        <w:t xml:space="preserve">” </w:t>
      </w:r>
      <w:r w:rsidRPr="0061102B">
        <w:rPr>
          <w:rFonts w:cs="Arial"/>
          <w:lang w:val="en-AU"/>
        </w:rPr>
        <w:t>(9).</w:t>
      </w:r>
    </w:p>
    <w:p w14:paraId="174FAC9D" w14:textId="77777777" w:rsidR="0061102B" w:rsidRPr="0061102B" w:rsidRDefault="0061102B" w:rsidP="00DE1F86">
      <w:pPr>
        <w:pStyle w:val="ListParagraph"/>
        <w:numPr>
          <w:ilvl w:val="0"/>
          <w:numId w:val="2"/>
        </w:numPr>
        <w:spacing w:before="120" w:after="120" w:line="288" w:lineRule="auto"/>
        <w:ind w:left="-540"/>
        <w:contextualSpacing w:val="0"/>
        <w:rPr>
          <w:rFonts w:cs="Arial"/>
          <w:lang w:val="en-AU"/>
        </w:rPr>
      </w:pPr>
      <w:r w:rsidRPr="0061102B">
        <w:rPr>
          <w:rFonts w:cs="Arial"/>
          <w:lang w:val="en-AU"/>
        </w:rPr>
        <w:t>Funding arrangements for ACT agencies are set by both the Commonwealth and by ACT Government, and neither has yet managed a consistent whole-of-government approach across its own jurisdiction, let alone between governments.</w:t>
      </w:r>
    </w:p>
    <w:p w14:paraId="669DBBC1" w14:textId="7BF632DD" w:rsidR="0061102B" w:rsidRPr="0061102B" w:rsidRDefault="0061102B" w:rsidP="00DE1F86">
      <w:pPr>
        <w:pStyle w:val="ListParagraph"/>
        <w:numPr>
          <w:ilvl w:val="0"/>
          <w:numId w:val="2"/>
        </w:numPr>
        <w:spacing w:before="120" w:after="120" w:line="288" w:lineRule="auto"/>
        <w:ind w:left="-540"/>
        <w:contextualSpacing w:val="0"/>
        <w:rPr>
          <w:rFonts w:cs="Arial"/>
          <w:lang w:val="en-AU"/>
        </w:rPr>
      </w:pPr>
      <w:r w:rsidRPr="0061102B">
        <w:rPr>
          <w:rFonts w:cs="Arial"/>
          <w:lang w:val="en-AU"/>
        </w:rPr>
        <w:t>Some sectors are operating increasingly closely together [</w:t>
      </w:r>
      <w:proofErr w:type="gramStart"/>
      <w:r w:rsidR="0054441E" w:rsidRPr="0061102B">
        <w:rPr>
          <w:rFonts w:cs="Arial"/>
          <w:lang w:val="en-AU"/>
        </w:rPr>
        <w:t>e.g.</w:t>
      </w:r>
      <w:proofErr w:type="gramEnd"/>
      <w:r w:rsidRPr="0061102B">
        <w:rPr>
          <w:rFonts w:cs="Arial"/>
          <w:lang w:val="en-AU"/>
        </w:rPr>
        <w:t xml:space="preserve"> Youth Services and Family Services], and others are more self-contained within the industry, but have increasingly strong service links with government providers [alcohol and other drug, women’s services].</w:t>
      </w:r>
    </w:p>
    <w:p w14:paraId="4C38C835" w14:textId="77777777" w:rsidR="0061102B" w:rsidRPr="0061102B" w:rsidRDefault="0061102B" w:rsidP="00DE1F86">
      <w:pPr>
        <w:pStyle w:val="ListParagraph"/>
        <w:numPr>
          <w:ilvl w:val="0"/>
          <w:numId w:val="2"/>
        </w:numPr>
        <w:spacing w:before="120" w:after="120" w:line="288" w:lineRule="auto"/>
        <w:ind w:left="-540"/>
        <w:contextualSpacing w:val="0"/>
        <w:rPr>
          <w:rFonts w:cs="Arial"/>
          <w:lang w:val="en-AU"/>
        </w:rPr>
      </w:pPr>
      <w:r w:rsidRPr="0061102B">
        <w:rPr>
          <w:rFonts w:cs="Arial"/>
          <w:lang w:val="en-AU"/>
        </w:rPr>
        <w:t xml:space="preserve">Some non-peak agencies combine advocacy with service </w:t>
      </w:r>
      <w:proofErr w:type="gramStart"/>
      <w:r w:rsidRPr="0061102B">
        <w:rPr>
          <w:rFonts w:cs="Arial"/>
          <w:lang w:val="en-AU"/>
        </w:rPr>
        <w:t>delivery, but</w:t>
      </w:r>
      <w:proofErr w:type="gramEnd"/>
      <w:r w:rsidRPr="0061102B">
        <w:rPr>
          <w:rFonts w:cs="Arial"/>
          <w:lang w:val="en-AU"/>
        </w:rPr>
        <w:t xml:space="preserve"> are not always clear about how best to define advocacy, and the extent to which it is sanctioned by contractual requirements.</w:t>
      </w:r>
    </w:p>
    <w:p w14:paraId="39658514" w14:textId="77777777" w:rsidR="0061102B" w:rsidRPr="0061102B" w:rsidRDefault="0061102B" w:rsidP="0061102B">
      <w:pPr>
        <w:pStyle w:val="ListParagraph"/>
        <w:spacing w:before="120" w:after="120" w:line="288" w:lineRule="auto"/>
        <w:ind w:left="-990"/>
        <w:contextualSpacing w:val="0"/>
        <w:rPr>
          <w:rFonts w:cs="Arial"/>
          <w:lang w:val="en-AU"/>
        </w:rPr>
      </w:pPr>
    </w:p>
    <w:p w14:paraId="06AF125B" w14:textId="77777777" w:rsidR="0061102B" w:rsidRPr="0061102B" w:rsidRDefault="0061102B" w:rsidP="00DE1F86">
      <w:pPr>
        <w:pStyle w:val="ListParagraph"/>
        <w:numPr>
          <w:ilvl w:val="0"/>
          <w:numId w:val="3"/>
        </w:numPr>
        <w:spacing w:before="120" w:after="120" w:line="288" w:lineRule="auto"/>
        <w:ind w:left="-990" w:firstLine="0"/>
        <w:contextualSpacing w:val="0"/>
        <w:rPr>
          <w:rFonts w:cs="Arial"/>
          <w:b/>
          <w:lang w:val="en-AU"/>
        </w:rPr>
      </w:pPr>
      <w:r w:rsidRPr="0061102B">
        <w:rPr>
          <w:rFonts w:cs="Arial"/>
          <w:b/>
          <w:lang w:val="en-AU"/>
        </w:rPr>
        <w:t>“</w:t>
      </w:r>
      <w:r w:rsidRPr="0061102B">
        <w:rPr>
          <w:rFonts w:cs="Arial"/>
          <w:b/>
          <w:u w:val="single"/>
          <w:lang w:val="en-AU"/>
        </w:rPr>
        <w:t>Survival Mode</w:t>
      </w:r>
      <w:r w:rsidRPr="0061102B">
        <w:rPr>
          <w:rFonts w:cs="Arial"/>
          <w:b/>
          <w:lang w:val="en-AU"/>
        </w:rPr>
        <w:t>”</w:t>
      </w:r>
    </w:p>
    <w:p w14:paraId="4B666BBC" w14:textId="77777777" w:rsidR="0061102B" w:rsidRPr="002C25C2" w:rsidRDefault="0061102B" w:rsidP="002C25C2">
      <w:pPr>
        <w:pStyle w:val="ListParagraph"/>
        <w:spacing w:before="120" w:after="120" w:line="288" w:lineRule="auto"/>
        <w:ind w:left="0"/>
        <w:contextualSpacing w:val="0"/>
        <w:rPr>
          <w:rFonts w:cs="Arial"/>
          <w:i/>
          <w:color w:val="17365D" w:themeColor="text2" w:themeShade="BF"/>
          <w:lang w:val="en-AU"/>
        </w:rPr>
      </w:pPr>
      <w:r w:rsidRPr="002C25C2">
        <w:rPr>
          <w:rFonts w:cs="Arial"/>
          <w:i/>
          <w:color w:val="17365D" w:themeColor="text2" w:themeShade="BF"/>
          <w:lang w:val="en-AU"/>
        </w:rPr>
        <w:t>“Our board has been preoccupied with survival, and staff cannot be employed long-term.  Planning seems like a luxury.”</w:t>
      </w:r>
    </w:p>
    <w:p w14:paraId="333FD5DA" w14:textId="77777777" w:rsidR="0061102B" w:rsidRPr="0061102B" w:rsidRDefault="0061102B" w:rsidP="0061102B">
      <w:pPr>
        <w:spacing w:before="120" w:after="120" w:line="288" w:lineRule="auto"/>
        <w:ind w:left="-990"/>
        <w:rPr>
          <w:rFonts w:ascii="Arial" w:hAnsi="Arial" w:cs="Arial"/>
          <w:sz w:val="22"/>
          <w:szCs w:val="22"/>
        </w:rPr>
      </w:pPr>
      <w:r w:rsidRPr="0061102B">
        <w:rPr>
          <w:rFonts w:ascii="Arial" w:hAnsi="Arial" w:cs="Arial"/>
          <w:sz w:val="22"/>
          <w:szCs w:val="22"/>
        </w:rPr>
        <w:t>The complexities outlined above have been exacerbated by an environment of greater uncertainty and ‘short-termism’.  This is marked by rapid and sometimes unpredictable policy changes, markets opening to diverse new entrants, tightening margins, and block-funding arrangements which still rarely go beyond three years, and in many cases contract terms remaining at 12 months.</w:t>
      </w:r>
    </w:p>
    <w:p w14:paraId="32FBDBC5" w14:textId="77777777" w:rsidR="0061102B" w:rsidRPr="0061102B" w:rsidRDefault="0061102B" w:rsidP="0061102B">
      <w:pPr>
        <w:spacing w:before="120" w:after="120" w:line="288" w:lineRule="auto"/>
        <w:ind w:left="-990"/>
        <w:rPr>
          <w:rFonts w:ascii="Arial" w:hAnsi="Arial" w:cs="Arial"/>
          <w:sz w:val="22"/>
          <w:szCs w:val="22"/>
        </w:rPr>
      </w:pPr>
      <w:r w:rsidRPr="0061102B">
        <w:rPr>
          <w:rFonts w:ascii="Arial" w:hAnsi="Arial" w:cs="Arial"/>
          <w:sz w:val="22"/>
          <w:szCs w:val="22"/>
        </w:rPr>
        <w:lastRenderedPageBreak/>
        <w:t xml:space="preserve">The Industry Strategy noted a high level of uncertainty about the future, especially concerning regulation, </w:t>
      </w:r>
      <w:proofErr w:type="gramStart"/>
      <w:r w:rsidRPr="0061102B">
        <w:rPr>
          <w:rFonts w:ascii="Arial" w:hAnsi="Arial" w:cs="Arial"/>
          <w:sz w:val="22"/>
          <w:szCs w:val="22"/>
        </w:rPr>
        <w:t>funding</w:t>
      </w:r>
      <w:proofErr w:type="gramEnd"/>
      <w:r w:rsidRPr="0061102B">
        <w:rPr>
          <w:rFonts w:ascii="Arial" w:hAnsi="Arial" w:cs="Arial"/>
          <w:sz w:val="22"/>
          <w:szCs w:val="22"/>
        </w:rPr>
        <w:t xml:space="preserve"> and reform (10). There were largely negative views of ACT Government funding arrangements expressed in the </w:t>
      </w:r>
      <w:r w:rsidRPr="0061102B">
        <w:rPr>
          <w:rFonts w:ascii="Arial" w:hAnsi="Arial" w:cs="Arial"/>
          <w:i/>
          <w:sz w:val="22"/>
          <w:szCs w:val="22"/>
        </w:rPr>
        <w:t xml:space="preserve">State of the Sector </w:t>
      </w:r>
      <w:r w:rsidRPr="0061102B">
        <w:rPr>
          <w:rFonts w:ascii="Arial" w:hAnsi="Arial" w:cs="Arial"/>
          <w:sz w:val="22"/>
          <w:szCs w:val="22"/>
        </w:rPr>
        <w:t>Report 2016, although not as negative as for the Commonwealth (11).  This was reflected in Insight’s consultations:</w:t>
      </w:r>
    </w:p>
    <w:p w14:paraId="032AEAAA" w14:textId="77777777" w:rsidR="0061102B" w:rsidRPr="002C25C2" w:rsidRDefault="0061102B" w:rsidP="002C25C2">
      <w:pPr>
        <w:spacing w:before="120" w:after="120" w:line="288" w:lineRule="auto"/>
        <w:rPr>
          <w:rFonts w:ascii="Arial" w:hAnsi="Arial" w:cs="Arial"/>
          <w:i/>
          <w:color w:val="17365D" w:themeColor="text2" w:themeShade="BF"/>
          <w:sz w:val="22"/>
          <w:szCs w:val="22"/>
        </w:rPr>
      </w:pPr>
      <w:r w:rsidRPr="002C25C2">
        <w:rPr>
          <w:rFonts w:ascii="Arial" w:hAnsi="Arial" w:cs="Arial"/>
          <w:i/>
          <w:color w:val="17365D" w:themeColor="text2" w:themeShade="BF"/>
          <w:sz w:val="22"/>
          <w:szCs w:val="22"/>
        </w:rPr>
        <w:t>“It is very difficult to forecast community needs and workforce requirements for our own agency, let alone think about the industry, when we don’t know where we will be in even a couple of years.  Hard to plan in such an unpredictable environment”.</w:t>
      </w:r>
    </w:p>
    <w:p w14:paraId="207923EC" w14:textId="77777777" w:rsidR="0061102B" w:rsidRPr="002C25C2" w:rsidRDefault="0061102B" w:rsidP="002C25C2">
      <w:pPr>
        <w:spacing w:before="120" w:after="120" w:line="288" w:lineRule="auto"/>
        <w:rPr>
          <w:rFonts w:ascii="Arial" w:hAnsi="Arial" w:cs="Arial"/>
          <w:i/>
          <w:color w:val="17365D" w:themeColor="text2" w:themeShade="BF"/>
          <w:sz w:val="22"/>
          <w:szCs w:val="22"/>
        </w:rPr>
      </w:pPr>
      <w:r w:rsidRPr="002C25C2">
        <w:rPr>
          <w:rFonts w:ascii="Arial" w:hAnsi="Arial" w:cs="Arial"/>
          <w:i/>
          <w:color w:val="17365D" w:themeColor="text2" w:themeShade="BF"/>
          <w:sz w:val="22"/>
          <w:szCs w:val="22"/>
        </w:rPr>
        <w:t>“We are in survival mode - just hanging on from one budget to the next.”</w:t>
      </w:r>
    </w:p>
    <w:p w14:paraId="6263D5FF" w14:textId="77777777" w:rsidR="0061102B" w:rsidRPr="002C25C2" w:rsidRDefault="0061102B" w:rsidP="002C25C2">
      <w:pPr>
        <w:spacing w:before="120" w:after="120" w:line="288" w:lineRule="auto"/>
        <w:rPr>
          <w:rFonts w:ascii="Arial" w:hAnsi="Arial" w:cs="Arial"/>
          <w:i/>
          <w:color w:val="17365D" w:themeColor="text2" w:themeShade="BF"/>
          <w:sz w:val="22"/>
          <w:szCs w:val="22"/>
        </w:rPr>
      </w:pPr>
      <w:r w:rsidRPr="002C25C2">
        <w:rPr>
          <w:rFonts w:ascii="Arial" w:hAnsi="Arial" w:cs="Arial"/>
          <w:i/>
          <w:color w:val="17365D" w:themeColor="text2" w:themeShade="BF"/>
          <w:sz w:val="22"/>
          <w:szCs w:val="22"/>
        </w:rPr>
        <w:t xml:space="preserve">“Funding and pricing do not always meet the full cost of providing services”. </w:t>
      </w:r>
    </w:p>
    <w:p w14:paraId="2B15907F" w14:textId="77777777" w:rsidR="0061102B" w:rsidRPr="002C25C2" w:rsidRDefault="0061102B" w:rsidP="002C25C2">
      <w:pPr>
        <w:spacing w:before="120" w:after="120" w:line="288" w:lineRule="auto"/>
        <w:rPr>
          <w:rFonts w:ascii="Arial" w:hAnsi="Arial" w:cs="Arial"/>
          <w:i/>
          <w:color w:val="17365D" w:themeColor="text2" w:themeShade="BF"/>
          <w:sz w:val="22"/>
          <w:szCs w:val="22"/>
        </w:rPr>
      </w:pPr>
      <w:r w:rsidRPr="002C25C2">
        <w:rPr>
          <w:rFonts w:ascii="Arial" w:hAnsi="Arial" w:cs="Arial"/>
          <w:i/>
          <w:color w:val="17365D" w:themeColor="text2" w:themeShade="BF"/>
          <w:sz w:val="22"/>
          <w:szCs w:val="22"/>
        </w:rPr>
        <w:t xml:space="preserve">“Our role and constituency as a peak body has radically changed due to massive policy shifts.” </w:t>
      </w:r>
    </w:p>
    <w:p w14:paraId="75553173" w14:textId="7E5B65F9" w:rsidR="0061102B" w:rsidRPr="002C25C2" w:rsidRDefault="0061102B" w:rsidP="002C25C2">
      <w:pPr>
        <w:spacing w:before="120" w:after="120" w:line="288" w:lineRule="auto"/>
        <w:rPr>
          <w:rFonts w:ascii="Arial" w:hAnsi="Arial" w:cs="Arial"/>
          <w:i/>
          <w:color w:val="17365D" w:themeColor="text2" w:themeShade="BF"/>
          <w:sz w:val="22"/>
          <w:szCs w:val="22"/>
        </w:rPr>
      </w:pPr>
      <w:r w:rsidRPr="002C25C2">
        <w:rPr>
          <w:rFonts w:ascii="Arial" w:hAnsi="Arial" w:cs="Arial"/>
          <w:i/>
          <w:color w:val="17365D" w:themeColor="text2" w:themeShade="BF"/>
          <w:sz w:val="22"/>
          <w:szCs w:val="22"/>
        </w:rPr>
        <w:t>“NDIS is an example where the nature of services that can be provided has changed radically and quickly, with new policy, price settings, and business mo</w:t>
      </w:r>
      <w:r w:rsidR="002C25C2">
        <w:rPr>
          <w:rFonts w:ascii="Arial" w:hAnsi="Arial" w:cs="Arial"/>
          <w:i/>
          <w:color w:val="17365D" w:themeColor="text2" w:themeShade="BF"/>
          <w:sz w:val="22"/>
          <w:szCs w:val="22"/>
        </w:rPr>
        <w:t>del.  Big problem for workforce</w:t>
      </w:r>
      <w:r w:rsidRPr="002C25C2">
        <w:rPr>
          <w:rFonts w:ascii="Arial" w:hAnsi="Arial" w:cs="Arial"/>
          <w:i/>
          <w:color w:val="17365D" w:themeColor="text2" w:themeShade="BF"/>
          <w:sz w:val="22"/>
          <w:szCs w:val="22"/>
        </w:rPr>
        <w:t xml:space="preserve"> planning is how to predict these changes. Governments need to provide greater long-term certainty.” </w:t>
      </w:r>
    </w:p>
    <w:p w14:paraId="6056F665" w14:textId="77777777" w:rsidR="0061102B" w:rsidRPr="0061102B" w:rsidRDefault="0061102B" w:rsidP="0061102B">
      <w:pPr>
        <w:spacing w:before="120" w:after="120" w:line="288" w:lineRule="auto"/>
        <w:ind w:left="-990"/>
        <w:rPr>
          <w:rFonts w:ascii="Arial" w:hAnsi="Arial" w:cs="Arial"/>
          <w:sz w:val="22"/>
          <w:szCs w:val="22"/>
        </w:rPr>
      </w:pPr>
      <w:r w:rsidRPr="0061102B">
        <w:rPr>
          <w:rFonts w:ascii="Arial" w:hAnsi="Arial" w:cs="Arial"/>
          <w:sz w:val="22"/>
          <w:szCs w:val="22"/>
        </w:rPr>
        <w:t xml:space="preserve">Accordingly, many agencies and some peak bodies are tending to default to a focus on internal organizational matters, or sub-sector priorities at best, as agencies struggle to stay afloat. </w:t>
      </w:r>
    </w:p>
    <w:p w14:paraId="03377702" w14:textId="2ED6AB54" w:rsidR="0061102B" w:rsidRPr="0061102B" w:rsidRDefault="0061102B" w:rsidP="0061102B">
      <w:pPr>
        <w:spacing w:before="120" w:after="120" w:line="288" w:lineRule="auto"/>
        <w:ind w:left="-990"/>
        <w:rPr>
          <w:rFonts w:ascii="Arial" w:hAnsi="Arial" w:cs="Arial"/>
          <w:sz w:val="22"/>
          <w:szCs w:val="22"/>
        </w:rPr>
      </w:pPr>
      <w:r w:rsidRPr="0061102B">
        <w:rPr>
          <w:rFonts w:ascii="Arial" w:hAnsi="Arial" w:cs="Arial"/>
          <w:sz w:val="22"/>
          <w:szCs w:val="22"/>
        </w:rPr>
        <w:t>There are hopeful cross-sector initiatives underway, some of which are supported by the ACT Government, such the Workforce Impact Collective (WIC) through National Disability Services.  However</w:t>
      </w:r>
      <w:r w:rsidR="0054441E">
        <w:rPr>
          <w:rFonts w:ascii="Arial" w:hAnsi="Arial" w:cs="Arial"/>
          <w:sz w:val="22"/>
          <w:szCs w:val="22"/>
        </w:rPr>
        <w:t>,</w:t>
      </w:r>
      <w:r w:rsidRPr="0061102B">
        <w:rPr>
          <w:rFonts w:ascii="Arial" w:hAnsi="Arial" w:cs="Arial"/>
          <w:sz w:val="22"/>
          <w:szCs w:val="22"/>
        </w:rPr>
        <w:t xml:space="preserve"> given the difficult operating environment, some see that: </w:t>
      </w:r>
    </w:p>
    <w:p w14:paraId="01DD33F0" w14:textId="77777777" w:rsidR="0061102B" w:rsidRPr="002C25C2" w:rsidRDefault="0061102B" w:rsidP="002C25C2">
      <w:pPr>
        <w:spacing w:before="120" w:after="120" w:line="288" w:lineRule="auto"/>
        <w:rPr>
          <w:rFonts w:ascii="Arial" w:hAnsi="Arial" w:cs="Arial"/>
          <w:i/>
          <w:color w:val="17365D" w:themeColor="text2" w:themeShade="BF"/>
          <w:sz w:val="22"/>
          <w:szCs w:val="22"/>
        </w:rPr>
      </w:pPr>
      <w:r w:rsidRPr="002C25C2">
        <w:rPr>
          <w:rFonts w:ascii="Arial" w:hAnsi="Arial" w:cs="Arial"/>
          <w:i/>
          <w:color w:val="17365D" w:themeColor="text2" w:themeShade="BF"/>
          <w:sz w:val="22"/>
          <w:szCs w:val="22"/>
        </w:rPr>
        <w:t xml:space="preserve">“their good efforts will struggle to gain traction, given the structural, policy and funding issues with NDIS.” </w:t>
      </w:r>
    </w:p>
    <w:p w14:paraId="1E1E381D" w14:textId="77777777" w:rsidR="0061102B" w:rsidRPr="0061102B" w:rsidRDefault="0061102B" w:rsidP="0061102B">
      <w:pPr>
        <w:spacing w:before="120" w:after="120" w:line="288" w:lineRule="auto"/>
        <w:ind w:left="-990"/>
        <w:rPr>
          <w:rFonts w:ascii="Arial" w:hAnsi="Arial" w:cs="Arial"/>
          <w:sz w:val="22"/>
          <w:szCs w:val="22"/>
        </w:rPr>
      </w:pPr>
      <w:r w:rsidRPr="0061102B">
        <w:rPr>
          <w:rFonts w:ascii="Arial" w:hAnsi="Arial" w:cs="Arial"/>
          <w:sz w:val="22"/>
          <w:szCs w:val="22"/>
        </w:rPr>
        <w:t>This environment also reduces capacity to push for broader industry development and service investment, and for the Industry Strategy’s focus on the needs of clients, community development and creating more connected communities.  An informant from a consumer group observed:</w:t>
      </w:r>
    </w:p>
    <w:p w14:paraId="085B644F" w14:textId="77777777" w:rsidR="0061102B" w:rsidRPr="002C25C2" w:rsidRDefault="0061102B" w:rsidP="002C25C2">
      <w:pPr>
        <w:spacing w:before="120" w:after="120" w:line="288" w:lineRule="auto"/>
        <w:rPr>
          <w:rFonts w:ascii="Arial" w:hAnsi="Arial" w:cs="Arial"/>
          <w:i/>
          <w:color w:val="17365D" w:themeColor="text2" w:themeShade="BF"/>
          <w:sz w:val="22"/>
          <w:szCs w:val="22"/>
        </w:rPr>
      </w:pPr>
      <w:r w:rsidRPr="002C25C2">
        <w:rPr>
          <w:rFonts w:ascii="Arial" w:hAnsi="Arial" w:cs="Arial"/>
          <w:i/>
          <w:color w:val="17365D" w:themeColor="text2" w:themeShade="BF"/>
          <w:sz w:val="22"/>
          <w:szCs w:val="22"/>
        </w:rPr>
        <w:t>“Peaks focus on their members and their sector, as they should, but the role of consumers and civil society, and empowered citizens, is sometimes forgotten.”</w:t>
      </w:r>
    </w:p>
    <w:p w14:paraId="3523EA3D" w14:textId="77777777" w:rsidR="0061102B" w:rsidRPr="0061102B" w:rsidRDefault="0061102B" w:rsidP="0061102B">
      <w:pPr>
        <w:spacing w:before="120" w:after="120" w:line="288" w:lineRule="auto"/>
        <w:ind w:left="-990"/>
        <w:rPr>
          <w:rFonts w:ascii="Arial" w:hAnsi="Arial" w:cs="Arial"/>
          <w:sz w:val="22"/>
          <w:szCs w:val="22"/>
        </w:rPr>
      </w:pPr>
      <w:r w:rsidRPr="0061102B">
        <w:rPr>
          <w:rFonts w:ascii="Arial" w:hAnsi="Arial" w:cs="Arial"/>
          <w:sz w:val="22"/>
          <w:szCs w:val="22"/>
        </w:rPr>
        <w:t xml:space="preserve">Informants noted that there had been </w:t>
      </w:r>
      <w:proofErr w:type="gramStart"/>
      <w:r w:rsidRPr="0061102B">
        <w:rPr>
          <w:rFonts w:ascii="Arial" w:hAnsi="Arial" w:cs="Arial"/>
          <w:sz w:val="22"/>
          <w:szCs w:val="22"/>
        </w:rPr>
        <w:t>a number of</w:t>
      </w:r>
      <w:proofErr w:type="gramEnd"/>
      <w:r w:rsidRPr="0061102B">
        <w:rPr>
          <w:rFonts w:ascii="Arial" w:hAnsi="Arial" w:cs="Arial"/>
          <w:sz w:val="22"/>
          <w:szCs w:val="22"/>
        </w:rPr>
        <w:t xml:space="preserve"> community sector reform initiatives over the last few years, but achievements to date had been limited.  Some </w:t>
      </w:r>
      <w:proofErr w:type="gramStart"/>
      <w:r w:rsidRPr="0061102B">
        <w:rPr>
          <w:rFonts w:ascii="Arial" w:hAnsi="Arial" w:cs="Arial"/>
          <w:sz w:val="22"/>
          <w:szCs w:val="22"/>
        </w:rPr>
        <w:t>fairly simple</w:t>
      </w:r>
      <w:proofErr w:type="gramEnd"/>
      <w:r w:rsidRPr="0061102B">
        <w:rPr>
          <w:rFonts w:ascii="Arial" w:hAnsi="Arial" w:cs="Arial"/>
          <w:sz w:val="22"/>
          <w:szCs w:val="22"/>
        </w:rPr>
        <w:t xml:space="preserve"> administrative reforms in funding processes have yet to gain whole-of-government traction.</w:t>
      </w:r>
    </w:p>
    <w:p w14:paraId="3DDE0133" w14:textId="77777777" w:rsidR="0061102B" w:rsidRPr="002C25C2" w:rsidRDefault="0061102B" w:rsidP="002C25C2">
      <w:pPr>
        <w:spacing w:before="120" w:after="120" w:line="288" w:lineRule="auto"/>
        <w:rPr>
          <w:rFonts w:ascii="Arial" w:hAnsi="Arial" w:cs="Arial"/>
          <w:i/>
          <w:color w:val="17365D" w:themeColor="text2" w:themeShade="BF"/>
          <w:sz w:val="22"/>
          <w:szCs w:val="22"/>
        </w:rPr>
      </w:pPr>
      <w:r w:rsidRPr="002C25C2">
        <w:rPr>
          <w:rFonts w:ascii="Arial" w:hAnsi="Arial" w:cs="Arial"/>
          <w:i/>
          <w:color w:val="17365D" w:themeColor="text2" w:themeShade="BF"/>
          <w:sz w:val="22"/>
          <w:szCs w:val="22"/>
        </w:rPr>
        <w:t>“We went through a ‘red tape reduction’ process a few years ago, but there still seems to be plenty of it.”</w:t>
      </w:r>
    </w:p>
    <w:p w14:paraId="08E0CF9B" w14:textId="3EB26658" w:rsidR="0061102B" w:rsidRDefault="0061102B" w:rsidP="0061102B">
      <w:pPr>
        <w:spacing w:before="120" w:after="120" w:line="288" w:lineRule="auto"/>
        <w:ind w:left="-990"/>
        <w:rPr>
          <w:rFonts w:ascii="Arial" w:hAnsi="Arial" w:cs="Arial"/>
          <w:sz w:val="22"/>
          <w:szCs w:val="22"/>
        </w:rPr>
      </w:pPr>
      <w:r w:rsidRPr="0061102B">
        <w:rPr>
          <w:rFonts w:ascii="Arial" w:hAnsi="Arial" w:cs="Arial"/>
          <w:sz w:val="22"/>
          <w:szCs w:val="22"/>
        </w:rPr>
        <w:t>Given the changes in market conditions, funding arrangements and ACT and Commonwealth Government policy – such as the move to commissioning for outcomes – it would be timely to revisit such matters.  This should include procurement processes, regulatory frameworks, contracting and reporting requirements.  It should be done in a whole-of-government manner, with major input from consumers and industry services providers.   Where possible, the ACT Government should also seek to influence the Commonwealth and aim for national consistency.</w:t>
      </w:r>
    </w:p>
    <w:p w14:paraId="5D0D1D93" w14:textId="2660EEFE" w:rsidR="002C25C2" w:rsidRDefault="002C25C2" w:rsidP="0061102B">
      <w:pPr>
        <w:spacing w:before="120" w:after="120" w:line="288" w:lineRule="auto"/>
        <w:ind w:left="-990"/>
        <w:rPr>
          <w:rFonts w:ascii="Arial" w:hAnsi="Arial" w:cs="Arial"/>
          <w:sz w:val="22"/>
          <w:szCs w:val="22"/>
        </w:rPr>
      </w:pPr>
    </w:p>
    <w:p w14:paraId="6FBD5A57" w14:textId="77777777" w:rsidR="002C25C2" w:rsidRPr="0061102B" w:rsidRDefault="002C25C2" w:rsidP="0061102B">
      <w:pPr>
        <w:spacing w:before="120" w:after="120" w:line="288" w:lineRule="auto"/>
        <w:ind w:left="-990"/>
        <w:rPr>
          <w:rFonts w:ascii="Arial" w:hAnsi="Arial" w:cs="Arial"/>
          <w:sz w:val="22"/>
          <w:szCs w:val="22"/>
        </w:rPr>
      </w:pPr>
    </w:p>
    <w:p w14:paraId="33892B20" w14:textId="77777777" w:rsidR="0061102B" w:rsidRPr="0061102B" w:rsidRDefault="0061102B" w:rsidP="00DE1F86">
      <w:pPr>
        <w:pStyle w:val="ListParagraph"/>
        <w:numPr>
          <w:ilvl w:val="0"/>
          <w:numId w:val="3"/>
        </w:numPr>
        <w:spacing w:before="120" w:after="120" w:line="288" w:lineRule="auto"/>
        <w:ind w:left="-990" w:firstLine="0"/>
        <w:contextualSpacing w:val="0"/>
        <w:rPr>
          <w:rFonts w:cs="Arial"/>
          <w:b/>
          <w:u w:val="single"/>
          <w:lang w:val="en-AU"/>
        </w:rPr>
      </w:pPr>
      <w:r w:rsidRPr="0061102B">
        <w:rPr>
          <w:rFonts w:cs="Arial"/>
          <w:b/>
          <w:u w:val="single"/>
          <w:lang w:val="en-AU"/>
        </w:rPr>
        <w:lastRenderedPageBreak/>
        <w:t>Local connections</w:t>
      </w:r>
    </w:p>
    <w:p w14:paraId="30483ED8" w14:textId="77777777" w:rsidR="0061102B" w:rsidRPr="002C25C2" w:rsidRDefault="0061102B" w:rsidP="002C25C2">
      <w:pPr>
        <w:spacing w:before="120" w:after="120" w:line="288" w:lineRule="auto"/>
        <w:rPr>
          <w:rFonts w:ascii="Arial" w:hAnsi="Arial" w:cs="Arial"/>
          <w:i/>
          <w:color w:val="17365D" w:themeColor="text2" w:themeShade="BF"/>
          <w:sz w:val="22"/>
          <w:szCs w:val="22"/>
        </w:rPr>
      </w:pPr>
      <w:r w:rsidRPr="002C25C2">
        <w:rPr>
          <w:rFonts w:ascii="Arial" w:hAnsi="Arial" w:cs="Arial"/>
          <w:i/>
          <w:color w:val="17365D" w:themeColor="text2" w:themeShade="BF"/>
          <w:sz w:val="22"/>
          <w:szCs w:val="22"/>
        </w:rPr>
        <w:t xml:space="preserve">“Some large agencies in Canberra are effectively ACT branches of national organizations.  They are taking their cues from head office, which may be in Sydney or Melbourne or Brisbane. Their contribution to local issues – through collaborative advocacy and industry development – varies a lot between agencies.  Some are </w:t>
      </w:r>
      <w:proofErr w:type="gramStart"/>
      <w:r w:rsidRPr="002C25C2">
        <w:rPr>
          <w:rFonts w:ascii="Arial" w:hAnsi="Arial" w:cs="Arial"/>
          <w:i/>
          <w:color w:val="17365D" w:themeColor="text2" w:themeShade="BF"/>
          <w:sz w:val="22"/>
          <w:szCs w:val="22"/>
        </w:rPr>
        <w:t>great, and</w:t>
      </w:r>
      <w:proofErr w:type="gramEnd"/>
      <w:r w:rsidRPr="002C25C2">
        <w:rPr>
          <w:rFonts w:ascii="Arial" w:hAnsi="Arial" w:cs="Arial"/>
          <w:i/>
          <w:color w:val="17365D" w:themeColor="text2" w:themeShade="BF"/>
          <w:sz w:val="22"/>
          <w:szCs w:val="22"/>
        </w:rPr>
        <w:t xml:space="preserve"> work collaboratively with us. Others play little or no part in local issues.”</w:t>
      </w:r>
    </w:p>
    <w:p w14:paraId="5E9FC49A" w14:textId="77777777" w:rsidR="0061102B" w:rsidRPr="002C25C2" w:rsidRDefault="0061102B" w:rsidP="002C25C2">
      <w:pPr>
        <w:spacing w:before="120" w:after="120" w:line="288" w:lineRule="auto"/>
        <w:rPr>
          <w:rFonts w:ascii="Arial" w:hAnsi="Arial" w:cs="Arial"/>
          <w:color w:val="17365D" w:themeColor="text2" w:themeShade="BF"/>
          <w:sz w:val="22"/>
          <w:szCs w:val="22"/>
        </w:rPr>
      </w:pPr>
      <w:r w:rsidRPr="002C25C2">
        <w:rPr>
          <w:rFonts w:ascii="Arial" w:hAnsi="Arial" w:cs="Arial"/>
          <w:i/>
          <w:color w:val="17365D" w:themeColor="text2" w:themeShade="BF"/>
          <w:sz w:val="22"/>
          <w:szCs w:val="22"/>
        </w:rPr>
        <w:t xml:space="preserve">“Many sector peak bodies relate strongly to their </w:t>
      </w:r>
      <w:proofErr w:type="gramStart"/>
      <w:r w:rsidRPr="002C25C2">
        <w:rPr>
          <w:rFonts w:ascii="Arial" w:hAnsi="Arial" w:cs="Arial"/>
          <w:i/>
          <w:color w:val="17365D" w:themeColor="text2" w:themeShade="BF"/>
          <w:sz w:val="22"/>
          <w:szCs w:val="22"/>
        </w:rPr>
        <w:t>counterparts</w:t>
      </w:r>
      <w:proofErr w:type="gramEnd"/>
      <w:r w:rsidRPr="002C25C2">
        <w:rPr>
          <w:rFonts w:ascii="Arial" w:hAnsi="Arial" w:cs="Arial"/>
          <w:i/>
          <w:color w:val="17365D" w:themeColor="text2" w:themeShade="BF"/>
          <w:sz w:val="22"/>
          <w:szCs w:val="22"/>
        </w:rPr>
        <w:t xml:space="preserve"> interstate and are part of a national network.  This can be very helpful in driving </w:t>
      </w:r>
      <w:proofErr w:type="gramStart"/>
      <w:r w:rsidRPr="002C25C2">
        <w:rPr>
          <w:rFonts w:ascii="Arial" w:hAnsi="Arial" w:cs="Arial"/>
          <w:i/>
          <w:color w:val="17365D" w:themeColor="text2" w:themeShade="BF"/>
          <w:sz w:val="22"/>
          <w:szCs w:val="22"/>
        </w:rPr>
        <w:t>nationally-agreed</w:t>
      </w:r>
      <w:proofErr w:type="gramEnd"/>
      <w:r w:rsidRPr="002C25C2">
        <w:rPr>
          <w:rFonts w:ascii="Arial" w:hAnsi="Arial" w:cs="Arial"/>
          <w:i/>
          <w:color w:val="17365D" w:themeColor="text2" w:themeShade="BF"/>
          <w:sz w:val="22"/>
          <w:szCs w:val="22"/>
        </w:rPr>
        <w:t xml:space="preserve"> policy positions in these speciality areas. But it sometimes means a lack of focus on local industry-wide matters.”</w:t>
      </w:r>
    </w:p>
    <w:p w14:paraId="32462382" w14:textId="77777777" w:rsidR="0061102B" w:rsidRPr="0061102B" w:rsidRDefault="0061102B" w:rsidP="0061102B">
      <w:pPr>
        <w:spacing w:before="120" w:after="120" w:line="288" w:lineRule="auto"/>
        <w:ind w:left="-990"/>
        <w:rPr>
          <w:rFonts w:ascii="Arial" w:hAnsi="Arial" w:cs="Arial"/>
          <w:sz w:val="22"/>
          <w:szCs w:val="22"/>
        </w:rPr>
      </w:pPr>
      <w:r w:rsidRPr="0061102B">
        <w:rPr>
          <w:rFonts w:ascii="Arial" w:hAnsi="Arial" w:cs="Arial"/>
          <w:sz w:val="22"/>
          <w:szCs w:val="22"/>
        </w:rPr>
        <w:t>Other jurisdictions have found some difficulty in negotiating these local versus national pressures, and this was acknowledged in the development of both the Queensland and Victorian Industry Strategies.  Arguably, it is even more difficult for a smaller jurisdiction like the ACT.</w:t>
      </w:r>
    </w:p>
    <w:p w14:paraId="47CD0AB7" w14:textId="77777777" w:rsidR="0061102B" w:rsidRPr="0061102B" w:rsidRDefault="0061102B" w:rsidP="0061102B">
      <w:pPr>
        <w:spacing w:before="120" w:after="120" w:line="288" w:lineRule="auto"/>
        <w:ind w:left="-990"/>
        <w:rPr>
          <w:rFonts w:ascii="Arial" w:hAnsi="Arial" w:cs="Arial"/>
          <w:sz w:val="22"/>
          <w:szCs w:val="22"/>
        </w:rPr>
      </w:pPr>
      <w:r w:rsidRPr="0061102B">
        <w:rPr>
          <w:rFonts w:ascii="Arial" w:hAnsi="Arial" w:cs="Arial"/>
          <w:sz w:val="22"/>
          <w:szCs w:val="22"/>
        </w:rPr>
        <w:t>However, this is not a zero-sum game.  With determined industry leadership and the right incentives from government, national perspectives can inform and strengthen the local industry.</w:t>
      </w:r>
    </w:p>
    <w:p w14:paraId="2020FC2E" w14:textId="77777777" w:rsidR="0061102B" w:rsidRPr="0061102B" w:rsidRDefault="0061102B" w:rsidP="0061102B">
      <w:pPr>
        <w:spacing w:before="120" w:after="120" w:line="288" w:lineRule="auto"/>
        <w:ind w:left="-990"/>
        <w:rPr>
          <w:rFonts w:ascii="Arial" w:hAnsi="Arial" w:cs="Arial"/>
          <w:sz w:val="22"/>
          <w:szCs w:val="22"/>
        </w:rPr>
      </w:pPr>
      <w:r w:rsidRPr="0061102B">
        <w:rPr>
          <w:rFonts w:ascii="Arial" w:hAnsi="Arial" w:cs="Arial"/>
          <w:sz w:val="22"/>
          <w:szCs w:val="22"/>
        </w:rPr>
        <w:t xml:space="preserve">The ACT Government could also consider clarifying whether fostering local knowledge and capability is an important policy consideration to be enacted through procurement.  </w:t>
      </w:r>
      <w:proofErr w:type="gramStart"/>
      <w:r w:rsidRPr="0061102B">
        <w:rPr>
          <w:rFonts w:ascii="Arial" w:hAnsi="Arial" w:cs="Arial"/>
          <w:sz w:val="22"/>
          <w:szCs w:val="22"/>
        </w:rPr>
        <w:t>A number of</w:t>
      </w:r>
      <w:proofErr w:type="gramEnd"/>
      <w:r w:rsidRPr="0061102B">
        <w:rPr>
          <w:rFonts w:ascii="Arial" w:hAnsi="Arial" w:cs="Arial"/>
          <w:sz w:val="22"/>
          <w:szCs w:val="22"/>
        </w:rPr>
        <w:t xml:space="preserve"> informants supported this view:</w:t>
      </w:r>
    </w:p>
    <w:p w14:paraId="2C772131" w14:textId="77777777" w:rsidR="0061102B" w:rsidRPr="002C25C2" w:rsidRDefault="0061102B" w:rsidP="002C25C2">
      <w:pPr>
        <w:spacing w:before="120" w:after="120" w:line="288" w:lineRule="auto"/>
        <w:rPr>
          <w:rFonts w:ascii="Arial" w:hAnsi="Arial" w:cs="Arial"/>
          <w:i/>
          <w:color w:val="17365D" w:themeColor="text2" w:themeShade="BF"/>
          <w:sz w:val="22"/>
          <w:szCs w:val="22"/>
        </w:rPr>
      </w:pPr>
      <w:r w:rsidRPr="002C25C2">
        <w:rPr>
          <w:rFonts w:ascii="Arial" w:hAnsi="Arial" w:cs="Arial"/>
          <w:i/>
          <w:color w:val="17365D" w:themeColor="text2" w:themeShade="BF"/>
          <w:sz w:val="22"/>
          <w:szCs w:val="22"/>
        </w:rPr>
        <w:t xml:space="preserve">“Perhaps ‘connection to local community’ should be a seriously-applied procurement criterion.  This would not be intended to shut out interstate or national providers, but to ensure that </w:t>
      </w:r>
      <w:r w:rsidRPr="002C25C2">
        <w:rPr>
          <w:rFonts w:ascii="Arial" w:hAnsi="Arial" w:cs="Arial"/>
          <w:i/>
          <w:color w:val="17365D" w:themeColor="text2" w:themeShade="BF"/>
          <w:sz w:val="22"/>
          <w:szCs w:val="22"/>
          <w:u w:val="single"/>
        </w:rPr>
        <w:t>any</w:t>
      </w:r>
      <w:r w:rsidRPr="002C25C2">
        <w:rPr>
          <w:rFonts w:ascii="Arial" w:hAnsi="Arial" w:cs="Arial"/>
          <w:i/>
          <w:color w:val="17365D" w:themeColor="text2" w:themeShade="BF"/>
          <w:sz w:val="22"/>
          <w:szCs w:val="22"/>
        </w:rPr>
        <w:t xml:space="preserve"> potential provider understood local community issues and had the necessary networks to collaborative effectively.”</w:t>
      </w:r>
    </w:p>
    <w:p w14:paraId="71411C48" w14:textId="77777777" w:rsidR="0061102B" w:rsidRPr="002C25C2" w:rsidRDefault="0061102B" w:rsidP="002C25C2">
      <w:pPr>
        <w:spacing w:before="120" w:after="120" w:line="288" w:lineRule="auto"/>
        <w:rPr>
          <w:rFonts w:ascii="Arial" w:hAnsi="Arial" w:cs="Arial"/>
          <w:i/>
          <w:color w:val="17365D" w:themeColor="text2" w:themeShade="BF"/>
          <w:sz w:val="22"/>
          <w:szCs w:val="22"/>
        </w:rPr>
      </w:pPr>
      <w:r w:rsidRPr="002C25C2">
        <w:rPr>
          <w:rFonts w:ascii="Arial" w:hAnsi="Arial" w:cs="Arial"/>
          <w:i/>
          <w:color w:val="17365D" w:themeColor="text2" w:themeShade="BF"/>
          <w:sz w:val="22"/>
          <w:szCs w:val="22"/>
        </w:rPr>
        <w:t>“If we are serious about ‘placed-based approaches’ as the way forward, community connections have to be given proper weight by ACT Government when they develop policy and run a tender.”</w:t>
      </w:r>
    </w:p>
    <w:p w14:paraId="69E6DAEF" w14:textId="77777777" w:rsidR="0061102B" w:rsidRPr="0061102B" w:rsidRDefault="0061102B" w:rsidP="0061102B">
      <w:pPr>
        <w:pStyle w:val="ListParagraph"/>
        <w:spacing w:before="120" w:after="120" w:line="288" w:lineRule="auto"/>
        <w:ind w:left="-990"/>
        <w:contextualSpacing w:val="0"/>
        <w:rPr>
          <w:rFonts w:cs="Arial"/>
          <w:b/>
          <w:lang w:val="en-AU"/>
        </w:rPr>
      </w:pPr>
    </w:p>
    <w:p w14:paraId="5869E880" w14:textId="77777777" w:rsidR="0061102B" w:rsidRPr="0061102B" w:rsidRDefault="0061102B" w:rsidP="002C25C2">
      <w:pPr>
        <w:pStyle w:val="ListParagraph"/>
        <w:spacing w:before="120" w:after="120" w:line="288" w:lineRule="auto"/>
        <w:ind w:left="-450" w:hanging="450"/>
        <w:contextualSpacing w:val="0"/>
        <w:rPr>
          <w:rFonts w:cs="Arial"/>
          <w:b/>
          <w:lang w:val="en-AU"/>
        </w:rPr>
      </w:pPr>
      <w:r w:rsidRPr="0061102B">
        <w:rPr>
          <w:rFonts w:cs="Arial"/>
          <w:b/>
          <w:lang w:val="en-AU"/>
        </w:rPr>
        <w:t>Recommendation 2</w:t>
      </w:r>
    </w:p>
    <w:p w14:paraId="720962FE" w14:textId="77777777" w:rsidR="0061102B" w:rsidRPr="0061102B" w:rsidRDefault="0061102B" w:rsidP="002C25C2">
      <w:pPr>
        <w:pStyle w:val="ListParagraph"/>
        <w:spacing w:before="120" w:after="120" w:line="288" w:lineRule="auto"/>
        <w:ind w:left="-900"/>
        <w:contextualSpacing w:val="0"/>
        <w:rPr>
          <w:rFonts w:cs="Arial"/>
          <w:b/>
          <w:lang w:val="en-AU"/>
        </w:rPr>
      </w:pPr>
      <w:r w:rsidRPr="0061102B">
        <w:rPr>
          <w:rFonts w:cs="Arial"/>
          <w:b/>
          <w:lang w:val="en-AU"/>
        </w:rPr>
        <w:t>With oversight by the ISSG/</w:t>
      </w:r>
      <w:proofErr w:type="spellStart"/>
      <w:r w:rsidRPr="0061102B">
        <w:rPr>
          <w:rFonts w:cs="Arial"/>
          <w:b/>
          <w:lang w:val="en-AU"/>
        </w:rPr>
        <w:t>JCGRG</w:t>
      </w:r>
      <w:proofErr w:type="spellEnd"/>
      <w:r w:rsidRPr="0061102B">
        <w:rPr>
          <w:rFonts w:cs="Arial"/>
          <w:b/>
          <w:lang w:val="en-AU"/>
        </w:rPr>
        <w:t>, and in partnership with consumers and the industry, ACT Government should work on policy and funding reform aimed at:</w:t>
      </w:r>
    </w:p>
    <w:p w14:paraId="6D27AB13" w14:textId="77777777" w:rsidR="0061102B" w:rsidRPr="0061102B" w:rsidRDefault="0061102B" w:rsidP="00DE1F86">
      <w:pPr>
        <w:pStyle w:val="ListParagraph"/>
        <w:numPr>
          <w:ilvl w:val="0"/>
          <w:numId w:val="38"/>
        </w:numPr>
        <w:spacing w:before="120" w:after="120" w:line="288" w:lineRule="auto"/>
        <w:ind w:left="-450" w:hanging="450"/>
        <w:contextualSpacing w:val="0"/>
        <w:rPr>
          <w:rFonts w:cs="Arial"/>
          <w:b/>
          <w:lang w:val="en-AU"/>
        </w:rPr>
      </w:pPr>
      <w:r w:rsidRPr="0061102B">
        <w:rPr>
          <w:rFonts w:cs="Arial"/>
          <w:b/>
          <w:lang w:val="en-AU"/>
        </w:rPr>
        <w:t xml:space="preserve">consistency across all ACT Government agencies on any proposed changes, such as commissioning for </w:t>
      </w:r>
      <w:proofErr w:type="gramStart"/>
      <w:r w:rsidRPr="0061102B">
        <w:rPr>
          <w:rFonts w:cs="Arial"/>
          <w:b/>
          <w:lang w:val="en-AU"/>
        </w:rPr>
        <w:t>outcomes</w:t>
      </w:r>
      <w:proofErr w:type="gramEnd"/>
    </w:p>
    <w:p w14:paraId="25DADB09" w14:textId="77777777" w:rsidR="0061102B" w:rsidRPr="0061102B" w:rsidRDefault="0061102B" w:rsidP="00DE1F86">
      <w:pPr>
        <w:pStyle w:val="ListParagraph"/>
        <w:numPr>
          <w:ilvl w:val="0"/>
          <w:numId w:val="38"/>
        </w:numPr>
        <w:spacing w:before="120" w:after="120" w:line="288" w:lineRule="auto"/>
        <w:ind w:left="-450" w:hanging="450"/>
        <w:contextualSpacing w:val="0"/>
        <w:rPr>
          <w:rFonts w:cs="Arial"/>
          <w:b/>
          <w:lang w:val="en-AU"/>
        </w:rPr>
      </w:pPr>
      <w:r w:rsidRPr="0061102B">
        <w:rPr>
          <w:rFonts w:cs="Arial"/>
          <w:b/>
          <w:lang w:val="en-AU"/>
        </w:rPr>
        <w:t xml:space="preserve">procurement process that enables clear demonstration and assessment of the true cost of service delivery, including workforce attraction, </w:t>
      </w:r>
      <w:proofErr w:type="gramStart"/>
      <w:r w:rsidRPr="0061102B">
        <w:rPr>
          <w:rFonts w:cs="Arial"/>
          <w:b/>
          <w:lang w:val="en-AU"/>
        </w:rPr>
        <w:t>retention</w:t>
      </w:r>
      <w:proofErr w:type="gramEnd"/>
      <w:r w:rsidRPr="0061102B">
        <w:rPr>
          <w:rFonts w:cs="Arial"/>
          <w:b/>
          <w:lang w:val="en-AU"/>
        </w:rPr>
        <w:t xml:space="preserve"> and development</w:t>
      </w:r>
    </w:p>
    <w:p w14:paraId="5811A7BC" w14:textId="77777777" w:rsidR="0061102B" w:rsidRPr="0061102B" w:rsidRDefault="0061102B" w:rsidP="00DE1F86">
      <w:pPr>
        <w:pStyle w:val="ListParagraph"/>
        <w:numPr>
          <w:ilvl w:val="0"/>
          <w:numId w:val="38"/>
        </w:numPr>
        <w:spacing w:before="120" w:after="120" w:line="288" w:lineRule="auto"/>
        <w:ind w:left="-450" w:hanging="450"/>
        <w:contextualSpacing w:val="0"/>
        <w:rPr>
          <w:rFonts w:cs="Arial"/>
          <w:b/>
          <w:lang w:val="en-AU"/>
        </w:rPr>
      </w:pPr>
      <w:r w:rsidRPr="0061102B">
        <w:rPr>
          <w:rFonts w:cs="Arial"/>
          <w:b/>
          <w:lang w:val="en-AU"/>
        </w:rPr>
        <w:t>an emphasis on local community connections and collaborative practice</w:t>
      </w:r>
    </w:p>
    <w:p w14:paraId="385CAB5E" w14:textId="77777777" w:rsidR="0061102B" w:rsidRPr="0061102B" w:rsidRDefault="0061102B" w:rsidP="00DE1F86">
      <w:pPr>
        <w:pStyle w:val="ListParagraph"/>
        <w:numPr>
          <w:ilvl w:val="0"/>
          <w:numId w:val="38"/>
        </w:numPr>
        <w:spacing w:before="120" w:after="120" w:line="288" w:lineRule="auto"/>
        <w:ind w:left="-450" w:hanging="450"/>
        <w:contextualSpacing w:val="0"/>
        <w:rPr>
          <w:rFonts w:cs="Arial"/>
          <w:b/>
          <w:lang w:val="en-AU"/>
        </w:rPr>
      </w:pPr>
      <w:r w:rsidRPr="0061102B">
        <w:rPr>
          <w:rFonts w:cs="Arial"/>
          <w:b/>
          <w:lang w:val="en-AU"/>
        </w:rPr>
        <w:t>long-term funding as the default as far as possible, subject to sensible risk management</w:t>
      </w:r>
    </w:p>
    <w:p w14:paraId="56270758" w14:textId="77777777" w:rsidR="0061102B" w:rsidRPr="0061102B" w:rsidRDefault="0061102B" w:rsidP="00DE1F86">
      <w:pPr>
        <w:pStyle w:val="ListParagraph"/>
        <w:numPr>
          <w:ilvl w:val="0"/>
          <w:numId w:val="38"/>
        </w:numPr>
        <w:spacing w:before="120" w:after="120" w:line="288" w:lineRule="auto"/>
        <w:ind w:left="-450" w:hanging="450"/>
        <w:contextualSpacing w:val="0"/>
        <w:rPr>
          <w:rFonts w:cs="Arial"/>
          <w:b/>
          <w:lang w:val="en-AU"/>
        </w:rPr>
      </w:pPr>
      <w:r w:rsidRPr="0061102B">
        <w:rPr>
          <w:rFonts w:cs="Arial"/>
          <w:b/>
          <w:lang w:val="en-AU"/>
        </w:rPr>
        <w:t>opportunities to influence the Commonwealth to drive consistency across jurisdictions.</w:t>
      </w:r>
    </w:p>
    <w:p w14:paraId="32519EC6" w14:textId="77777777" w:rsidR="0061102B" w:rsidRPr="0061102B" w:rsidRDefault="0061102B" w:rsidP="0061102B">
      <w:pPr>
        <w:pStyle w:val="ListParagraph"/>
        <w:spacing w:before="120" w:after="120" w:line="288" w:lineRule="auto"/>
        <w:ind w:left="-990"/>
        <w:contextualSpacing w:val="0"/>
        <w:rPr>
          <w:rFonts w:cs="Arial"/>
          <w:b/>
          <w:lang w:val="en-AU"/>
        </w:rPr>
      </w:pPr>
    </w:p>
    <w:p w14:paraId="7062A41E" w14:textId="77777777" w:rsidR="002C25C2" w:rsidRDefault="002C25C2">
      <w:pPr>
        <w:rPr>
          <w:rFonts w:ascii="Arial" w:hAnsi="Arial" w:cs="Arial"/>
          <w:b/>
          <w:color w:val="0D1C3A"/>
          <w:sz w:val="22"/>
          <w:szCs w:val="22"/>
          <w:u w:val="single"/>
        </w:rPr>
      </w:pPr>
      <w:r>
        <w:rPr>
          <w:rFonts w:cs="Arial"/>
          <w:b/>
          <w:u w:val="single"/>
        </w:rPr>
        <w:br w:type="page"/>
      </w:r>
    </w:p>
    <w:p w14:paraId="0044E9AD" w14:textId="61861864" w:rsidR="0061102B" w:rsidRPr="0061102B" w:rsidRDefault="0061102B" w:rsidP="00DE1F86">
      <w:pPr>
        <w:pStyle w:val="ListParagraph"/>
        <w:numPr>
          <w:ilvl w:val="0"/>
          <w:numId w:val="3"/>
        </w:numPr>
        <w:spacing w:before="120" w:after="120" w:line="288" w:lineRule="auto"/>
        <w:ind w:left="-990" w:firstLine="0"/>
        <w:contextualSpacing w:val="0"/>
        <w:rPr>
          <w:rFonts w:cs="Arial"/>
          <w:b/>
          <w:u w:val="single"/>
          <w:lang w:val="en-AU"/>
        </w:rPr>
      </w:pPr>
      <w:r w:rsidRPr="0061102B">
        <w:rPr>
          <w:rFonts w:cs="Arial"/>
          <w:b/>
          <w:u w:val="single"/>
          <w:lang w:val="en-AU"/>
        </w:rPr>
        <w:lastRenderedPageBreak/>
        <w:t xml:space="preserve">Workforce Data Limitations </w:t>
      </w:r>
    </w:p>
    <w:p w14:paraId="6EC539DB" w14:textId="77777777" w:rsidR="0061102B" w:rsidRPr="0061102B" w:rsidRDefault="0061102B" w:rsidP="0061102B">
      <w:pPr>
        <w:spacing w:before="120" w:after="120" w:line="288" w:lineRule="auto"/>
        <w:ind w:left="-990"/>
        <w:rPr>
          <w:rFonts w:ascii="Arial" w:hAnsi="Arial" w:cs="Arial"/>
          <w:sz w:val="22"/>
          <w:szCs w:val="22"/>
        </w:rPr>
      </w:pPr>
      <w:r w:rsidRPr="0061102B">
        <w:rPr>
          <w:rFonts w:ascii="Arial" w:hAnsi="Arial" w:cs="Arial"/>
          <w:sz w:val="22"/>
          <w:szCs w:val="22"/>
        </w:rPr>
        <w:t xml:space="preserve">There is some useful workforce analysis happening at peak body level, such as the </w:t>
      </w:r>
      <w:r w:rsidRPr="0061102B">
        <w:rPr>
          <w:rFonts w:ascii="Arial" w:hAnsi="Arial" w:cs="Arial"/>
          <w:i/>
          <w:sz w:val="22"/>
          <w:szCs w:val="22"/>
        </w:rPr>
        <w:t>Workforce Qualification and Remuneration</w:t>
      </w:r>
      <w:r w:rsidRPr="0061102B">
        <w:rPr>
          <w:rFonts w:ascii="Arial" w:hAnsi="Arial" w:cs="Arial"/>
          <w:sz w:val="22"/>
          <w:szCs w:val="22"/>
        </w:rPr>
        <w:t xml:space="preserve"> profile conducted by </w:t>
      </w:r>
      <w:proofErr w:type="spellStart"/>
      <w:r w:rsidRPr="0061102B">
        <w:rPr>
          <w:rFonts w:ascii="Arial" w:hAnsi="Arial" w:cs="Arial"/>
          <w:sz w:val="22"/>
          <w:szCs w:val="22"/>
        </w:rPr>
        <w:t>ATODA</w:t>
      </w:r>
      <w:proofErr w:type="spellEnd"/>
      <w:r w:rsidRPr="0061102B">
        <w:rPr>
          <w:rFonts w:ascii="Arial" w:hAnsi="Arial" w:cs="Arial"/>
          <w:sz w:val="22"/>
          <w:szCs w:val="22"/>
        </w:rPr>
        <w:t xml:space="preserve"> every three years, the </w:t>
      </w:r>
      <w:proofErr w:type="spellStart"/>
      <w:r w:rsidRPr="0061102B">
        <w:rPr>
          <w:rFonts w:ascii="Arial" w:hAnsi="Arial" w:cs="Arial"/>
          <w:sz w:val="22"/>
          <w:szCs w:val="22"/>
        </w:rPr>
        <w:t>CYFSP</w:t>
      </w:r>
      <w:proofErr w:type="spellEnd"/>
      <w:r w:rsidRPr="0061102B">
        <w:rPr>
          <w:rFonts w:ascii="Arial" w:hAnsi="Arial" w:cs="Arial"/>
          <w:sz w:val="22"/>
          <w:szCs w:val="22"/>
        </w:rPr>
        <w:t xml:space="preserve"> workforce survey, and the annual </w:t>
      </w:r>
      <w:proofErr w:type="spellStart"/>
      <w:r w:rsidRPr="0061102B">
        <w:rPr>
          <w:rFonts w:ascii="Arial" w:hAnsi="Arial" w:cs="Arial"/>
          <w:sz w:val="22"/>
          <w:szCs w:val="22"/>
        </w:rPr>
        <w:t>NDS</w:t>
      </w:r>
      <w:proofErr w:type="spellEnd"/>
      <w:r w:rsidRPr="0061102B">
        <w:rPr>
          <w:rFonts w:ascii="Arial" w:hAnsi="Arial" w:cs="Arial"/>
          <w:sz w:val="22"/>
          <w:szCs w:val="22"/>
        </w:rPr>
        <w:t xml:space="preserve"> </w:t>
      </w:r>
      <w:r w:rsidRPr="0061102B">
        <w:rPr>
          <w:rFonts w:ascii="Arial" w:hAnsi="Arial" w:cs="Arial"/>
          <w:i/>
          <w:sz w:val="22"/>
          <w:szCs w:val="22"/>
        </w:rPr>
        <w:t xml:space="preserve">State of the Disability Sector Report.  </w:t>
      </w:r>
    </w:p>
    <w:p w14:paraId="1F49869D" w14:textId="77777777" w:rsidR="0061102B" w:rsidRPr="0061102B" w:rsidRDefault="0061102B" w:rsidP="0061102B">
      <w:pPr>
        <w:spacing w:before="120" w:after="120" w:line="288" w:lineRule="auto"/>
        <w:ind w:left="-990"/>
        <w:rPr>
          <w:rFonts w:ascii="Arial" w:hAnsi="Arial" w:cs="Arial"/>
          <w:sz w:val="22"/>
          <w:szCs w:val="22"/>
        </w:rPr>
      </w:pPr>
      <w:r w:rsidRPr="0061102B">
        <w:rPr>
          <w:rFonts w:ascii="Arial" w:hAnsi="Arial" w:cs="Arial"/>
          <w:sz w:val="22"/>
          <w:szCs w:val="22"/>
        </w:rPr>
        <w:t xml:space="preserve">It should be noted that all these tools are essentially a snapshot of </w:t>
      </w:r>
      <w:r w:rsidRPr="0061102B">
        <w:rPr>
          <w:rFonts w:ascii="Arial" w:hAnsi="Arial" w:cs="Arial"/>
          <w:sz w:val="22"/>
          <w:szCs w:val="22"/>
          <w:u w:val="single"/>
        </w:rPr>
        <w:t>part</w:t>
      </w:r>
      <w:r w:rsidRPr="0061102B">
        <w:rPr>
          <w:rFonts w:ascii="Arial" w:hAnsi="Arial" w:cs="Arial"/>
          <w:sz w:val="22"/>
          <w:szCs w:val="22"/>
        </w:rPr>
        <w:t xml:space="preserve"> of the current workforce.  They can be a basis for future planning work, but there is little evidence that they have been so used to date.</w:t>
      </w:r>
    </w:p>
    <w:p w14:paraId="62BE073B" w14:textId="77777777" w:rsidR="0061102B" w:rsidRPr="0061102B" w:rsidRDefault="0061102B" w:rsidP="0061102B">
      <w:pPr>
        <w:spacing w:before="120" w:after="120" w:line="288" w:lineRule="auto"/>
        <w:ind w:left="-990"/>
        <w:rPr>
          <w:rFonts w:ascii="Arial" w:hAnsi="Arial" w:cs="Arial"/>
          <w:sz w:val="22"/>
          <w:szCs w:val="22"/>
        </w:rPr>
      </w:pPr>
      <w:r w:rsidRPr="0061102B">
        <w:rPr>
          <w:rFonts w:ascii="Arial" w:hAnsi="Arial" w:cs="Arial"/>
          <w:sz w:val="22"/>
          <w:szCs w:val="22"/>
        </w:rPr>
        <w:t xml:space="preserve">At the whole-of-industry level, the most notable local effort to date is the </w:t>
      </w:r>
      <w:r w:rsidRPr="0061102B">
        <w:rPr>
          <w:rFonts w:ascii="Arial" w:hAnsi="Arial" w:cs="Arial"/>
          <w:i/>
          <w:sz w:val="22"/>
          <w:szCs w:val="22"/>
        </w:rPr>
        <w:t>Sector of the Sector Report</w:t>
      </w:r>
      <w:r w:rsidRPr="0061102B">
        <w:rPr>
          <w:rFonts w:ascii="Arial" w:hAnsi="Arial" w:cs="Arial"/>
          <w:sz w:val="22"/>
          <w:szCs w:val="22"/>
        </w:rPr>
        <w:t xml:space="preserve"> 2016, which is discussed in more detail in Attachment D.</w:t>
      </w:r>
    </w:p>
    <w:p w14:paraId="2F28463D" w14:textId="77777777" w:rsidR="0061102B" w:rsidRPr="0061102B" w:rsidRDefault="0061102B" w:rsidP="00DE1F86">
      <w:pPr>
        <w:pStyle w:val="ListParagraph"/>
        <w:numPr>
          <w:ilvl w:val="0"/>
          <w:numId w:val="3"/>
        </w:numPr>
        <w:spacing w:before="120" w:after="120" w:line="288" w:lineRule="auto"/>
        <w:ind w:left="-990" w:firstLine="0"/>
        <w:contextualSpacing w:val="0"/>
        <w:rPr>
          <w:rFonts w:cs="Arial"/>
          <w:b/>
          <w:u w:val="single"/>
          <w:lang w:val="en-AU"/>
        </w:rPr>
      </w:pPr>
      <w:r w:rsidRPr="0061102B">
        <w:rPr>
          <w:rFonts w:cs="Arial"/>
          <w:b/>
          <w:u w:val="single"/>
          <w:lang w:val="en-AU"/>
        </w:rPr>
        <w:t>Corporate Governance and Leadership Capability</w:t>
      </w:r>
    </w:p>
    <w:p w14:paraId="371B69E7" w14:textId="77777777" w:rsidR="0061102B" w:rsidRPr="0061102B" w:rsidRDefault="0061102B" w:rsidP="0061102B">
      <w:pPr>
        <w:spacing w:before="120" w:after="120" w:line="288" w:lineRule="auto"/>
        <w:ind w:left="-990"/>
        <w:rPr>
          <w:rFonts w:ascii="Arial" w:hAnsi="Arial" w:cs="Arial"/>
          <w:sz w:val="22"/>
          <w:szCs w:val="22"/>
        </w:rPr>
      </w:pPr>
      <w:r w:rsidRPr="0061102B">
        <w:rPr>
          <w:rFonts w:ascii="Arial" w:hAnsi="Arial" w:cs="Arial"/>
          <w:sz w:val="22"/>
          <w:szCs w:val="22"/>
        </w:rPr>
        <w:t xml:space="preserve">It became apparent during interviews that the skills and attributes of boards and committees need particular attention.  This is needed to enhance the leadership for agency-level workforce planning, and broader industry development.  No less important is how the industry </w:t>
      </w:r>
      <w:proofErr w:type="gramStart"/>
      <w:r w:rsidRPr="0061102B">
        <w:rPr>
          <w:rFonts w:ascii="Arial" w:hAnsi="Arial" w:cs="Arial"/>
          <w:sz w:val="22"/>
          <w:szCs w:val="22"/>
        </w:rPr>
        <w:t>as a whole is</w:t>
      </w:r>
      <w:proofErr w:type="gramEnd"/>
      <w:r w:rsidRPr="0061102B">
        <w:rPr>
          <w:rFonts w:ascii="Arial" w:hAnsi="Arial" w:cs="Arial"/>
          <w:sz w:val="22"/>
          <w:szCs w:val="22"/>
        </w:rPr>
        <w:t xml:space="preserve"> governed, through the various mechanisms that now exist.</w:t>
      </w:r>
    </w:p>
    <w:p w14:paraId="31BA914B" w14:textId="77777777" w:rsidR="0061102B" w:rsidRPr="0061102B" w:rsidRDefault="0061102B" w:rsidP="0061102B">
      <w:pPr>
        <w:spacing w:before="120" w:after="120" w:line="288" w:lineRule="auto"/>
        <w:ind w:left="-990"/>
        <w:rPr>
          <w:rFonts w:ascii="Arial" w:hAnsi="Arial" w:cs="Arial"/>
          <w:b/>
          <w:bCs/>
          <w:sz w:val="22"/>
          <w:szCs w:val="22"/>
        </w:rPr>
      </w:pPr>
      <w:r w:rsidRPr="0061102B">
        <w:rPr>
          <w:rFonts w:ascii="Arial" w:hAnsi="Arial" w:cs="Arial"/>
          <w:sz w:val="22"/>
          <w:szCs w:val="22"/>
        </w:rPr>
        <w:t xml:space="preserve">Broader issues of workforce capability – including at governance level - are discussed in section 4.2.  </w:t>
      </w:r>
    </w:p>
    <w:p w14:paraId="5D64C3EF" w14:textId="77777777" w:rsidR="0061102B" w:rsidRPr="0061102B" w:rsidRDefault="0061102B" w:rsidP="0061102B">
      <w:pPr>
        <w:spacing w:before="120" w:after="120" w:line="288" w:lineRule="auto"/>
        <w:ind w:left="-990"/>
        <w:rPr>
          <w:rFonts w:ascii="Arial" w:hAnsi="Arial" w:cs="Arial"/>
          <w:b/>
          <w:sz w:val="22"/>
          <w:szCs w:val="22"/>
        </w:rPr>
      </w:pPr>
      <w:r w:rsidRPr="0061102B">
        <w:rPr>
          <w:rFonts w:ascii="Arial" w:hAnsi="Arial" w:cs="Arial"/>
          <w:b/>
          <w:bCs/>
          <w:sz w:val="22"/>
          <w:szCs w:val="22"/>
        </w:rPr>
        <w:t>At organisational level</w:t>
      </w:r>
    </w:p>
    <w:p w14:paraId="7DBD91EB" w14:textId="77777777" w:rsidR="0061102B" w:rsidRPr="0061102B" w:rsidRDefault="0061102B" w:rsidP="0061102B">
      <w:pPr>
        <w:spacing w:before="120" w:after="120" w:line="288" w:lineRule="auto"/>
        <w:ind w:left="-990"/>
        <w:rPr>
          <w:rFonts w:ascii="Arial" w:hAnsi="Arial" w:cs="Arial"/>
          <w:sz w:val="22"/>
          <w:szCs w:val="22"/>
        </w:rPr>
      </w:pPr>
      <w:r w:rsidRPr="0061102B">
        <w:rPr>
          <w:rFonts w:ascii="Arial" w:hAnsi="Arial" w:cs="Arial"/>
          <w:sz w:val="22"/>
          <w:szCs w:val="22"/>
        </w:rPr>
        <w:t>The Industry Strategy refers to the need to enhance board skills and capabilities for strategic planning, financial management and corporate governance (12). Respondent feedback suggests that there may be some deficits in these areas, and that a significant number of ACT boards and committees may not be prepared for the transformative change ahead.</w:t>
      </w:r>
    </w:p>
    <w:p w14:paraId="6C93EC5D" w14:textId="77777777" w:rsidR="0061102B" w:rsidRPr="0061102B" w:rsidRDefault="0061102B" w:rsidP="0061102B">
      <w:pPr>
        <w:spacing w:before="120" w:after="120" w:line="288" w:lineRule="auto"/>
        <w:ind w:left="-990"/>
        <w:rPr>
          <w:rFonts w:ascii="Arial" w:hAnsi="Arial" w:cs="Arial"/>
          <w:sz w:val="22"/>
          <w:szCs w:val="22"/>
        </w:rPr>
      </w:pPr>
      <w:r w:rsidRPr="0061102B">
        <w:rPr>
          <w:rFonts w:ascii="Arial" w:hAnsi="Arial" w:cs="Arial"/>
          <w:sz w:val="22"/>
          <w:szCs w:val="22"/>
        </w:rPr>
        <w:t xml:space="preserve">Corporate governance and workforce planning are increasingly recognized as critical for managing rapid change in a complex </w:t>
      </w:r>
      <w:proofErr w:type="gramStart"/>
      <w:r w:rsidRPr="0061102B">
        <w:rPr>
          <w:rFonts w:ascii="Arial" w:hAnsi="Arial" w:cs="Arial"/>
          <w:sz w:val="22"/>
          <w:szCs w:val="22"/>
        </w:rPr>
        <w:t>environment, and</w:t>
      </w:r>
      <w:proofErr w:type="gramEnd"/>
      <w:r w:rsidRPr="0061102B">
        <w:rPr>
          <w:rFonts w:ascii="Arial" w:hAnsi="Arial" w:cs="Arial"/>
          <w:sz w:val="22"/>
          <w:szCs w:val="22"/>
        </w:rPr>
        <w:t xml:space="preserve"> enhancing business value (13).  During Insight’s discussions with board and committee members, this was sometimes acknowledged as important in principle, but it seems a minority of governing bodies are actively assessing the effectiveness of their governance, and most are essentially just ‘muddling through’.</w:t>
      </w:r>
    </w:p>
    <w:p w14:paraId="01DF9FB4" w14:textId="77777777" w:rsidR="0061102B" w:rsidRPr="0061102B" w:rsidRDefault="0061102B" w:rsidP="0061102B">
      <w:pPr>
        <w:spacing w:before="120" w:after="120" w:line="288" w:lineRule="auto"/>
        <w:ind w:left="-990"/>
        <w:rPr>
          <w:rFonts w:ascii="Arial" w:hAnsi="Arial" w:cs="Arial"/>
          <w:sz w:val="22"/>
          <w:szCs w:val="22"/>
        </w:rPr>
      </w:pPr>
      <w:r w:rsidRPr="0061102B">
        <w:rPr>
          <w:rFonts w:ascii="Arial" w:hAnsi="Arial" w:cs="Arial"/>
          <w:sz w:val="22"/>
          <w:szCs w:val="22"/>
        </w:rPr>
        <w:t xml:space="preserve">This is not something peculiar to the ACT industry. The national Aged Care Workforce Strategy Taskforce reported that workforce planning is a major capability gap broadly across that sector, and there is a need to develop workforce planning competencies for boards and senior staff (14).  Similar observations have been made about the disability sector nationally by the industry itself (15). </w:t>
      </w:r>
    </w:p>
    <w:p w14:paraId="7AFE6FDD" w14:textId="77777777" w:rsidR="0061102B" w:rsidRPr="0061102B" w:rsidRDefault="0061102B" w:rsidP="0061102B">
      <w:pPr>
        <w:spacing w:before="120" w:after="120" w:line="288" w:lineRule="auto"/>
        <w:ind w:left="-990"/>
        <w:rPr>
          <w:rFonts w:ascii="Arial" w:hAnsi="Arial" w:cs="Arial"/>
          <w:sz w:val="22"/>
          <w:szCs w:val="22"/>
        </w:rPr>
      </w:pPr>
      <w:r w:rsidRPr="0061102B">
        <w:rPr>
          <w:rFonts w:ascii="Arial" w:hAnsi="Arial" w:cs="Arial"/>
          <w:sz w:val="22"/>
          <w:szCs w:val="22"/>
        </w:rPr>
        <w:t xml:space="preserve">One large agency has partnered with a private consultancy company who are providing ‘low bono’ assistance to develop a </w:t>
      </w:r>
      <w:r w:rsidRPr="0061102B">
        <w:rPr>
          <w:rFonts w:ascii="Arial" w:hAnsi="Arial" w:cs="Arial"/>
          <w:i/>
          <w:sz w:val="22"/>
          <w:szCs w:val="22"/>
        </w:rPr>
        <w:t>Capability and Workforce Development Plan</w:t>
      </w:r>
      <w:r w:rsidRPr="0061102B">
        <w:rPr>
          <w:rFonts w:ascii="Arial" w:hAnsi="Arial" w:cs="Arial"/>
          <w:sz w:val="22"/>
          <w:szCs w:val="22"/>
        </w:rPr>
        <w:t>.   This is very much the exception.  For the vast majority, where workforce planning happens at all, it is short-term at best:</w:t>
      </w:r>
    </w:p>
    <w:p w14:paraId="0E166953" w14:textId="77777777" w:rsidR="0061102B" w:rsidRPr="002C25C2" w:rsidRDefault="0061102B" w:rsidP="002C25C2">
      <w:pPr>
        <w:spacing w:before="120" w:after="120" w:line="288" w:lineRule="auto"/>
        <w:rPr>
          <w:rFonts w:ascii="Arial" w:hAnsi="Arial" w:cs="Arial"/>
          <w:i/>
          <w:color w:val="17365D" w:themeColor="text2" w:themeShade="BF"/>
          <w:sz w:val="22"/>
          <w:szCs w:val="22"/>
        </w:rPr>
      </w:pPr>
      <w:r w:rsidRPr="002C25C2">
        <w:rPr>
          <w:rFonts w:ascii="Arial" w:hAnsi="Arial" w:cs="Arial"/>
          <w:i/>
          <w:color w:val="17365D" w:themeColor="text2" w:themeShade="BF"/>
          <w:sz w:val="22"/>
          <w:szCs w:val="22"/>
        </w:rPr>
        <w:t>“We have a strategic plan, but it doesn’t say anything much about workforce.  Not sure we would know where to start.”</w:t>
      </w:r>
    </w:p>
    <w:p w14:paraId="0CD35F43" w14:textId="77777777" w:rsidR="0061102B" w:rsidRPr="002C25C2" w:rsidRDefault="0061102B" w:rsidP="002C25C2">
      <w:pPr>
        <w:spacing w:before="120" w:after="120" w:line="288" w:lineRule="auto"/>
        <w:rPr>
          <w:rFonts w:ascii="Arial" w:hAnsi="Arial" w:cs="Arial"/>
          <w:i/>
          <w:color w:val="17365D" w:themeColor="text2" w:themeShade="BF"/>
          <w:sz w:val="22"/>
          <w:szCs w:val="22"/>
        </w:rPr>
      </w:pPr>
      <w:r w:rsidRPr="002C25C2">
        <w:rPr>
          <w:rFonts w:ascii="Arial" w:hAnsi="Arial" w:cs="Arial"/>
          <w:i/>
          <w:color w:val="17365D" w:themeColor="text2" w:themeShade="BF"/>
          <w:sz w:val="22"/>
          <w:szCs w:val="22"/>
        </w:rPr>
        <w:t xml:space="preserve"> “There is a demographer on our board, which helps a bit with planning, but we still find we are most often reactive given the uncertain environment.”</w:t>
      </w:r>
    </w:p>
    <w:p w14:paraId="23FA331B" w14:textId="77777777" w:rsidR="0061102B" w:rsidRPr="0061102B" w:rsidRDefault="0061102B" w:rsidP="0061102B">
      <w:pPr>
        <w:spacing w:before="120" w:after="120" w:line="288" w:lineRule="auto"/>
        <w:ind w:left="-990"/>
        <w:rPr>
          <w:rFonts w:ascii="Arial" w:hAnsi="Arial" w:cs="Arial"/>
          <w:sz w:val="22"/>
          <w:szCs w:val="22"/>
        </w:rPr>
      </w:pPr>
      <w:r w:rsidRPr="0061102B">
        <w:rPr>
          <w:rFonts w:ascii="Arial" w:hAnsi="Arial" w:cs="Arial"/>
          <w:sz w:val="22"/>
          <w:szCs w:val="22"/>
        </w:rPr>
        <w:t xml:space="preserve">This is reflected in the literature.  It is often noted that community services workforce development and planning often has a surprisingly low profile, even in areas undergoing transformational change such as NDIS and aged care (16).  </w:t>
      </w:r>
      <w:proofErr w:type="spellStart"/>
      <w:r w:rsidRPr="0061102B">
        <w:rPr>
          <w:rFonts w:ascii="Arial" w:hAnsi="Arial" w:cs="Arial"/>
          <w:sz w:val="22"/>
          <w:szCs w:val="22"/>
        </w:rPr>
        <w:t>NDS</w:t>
      </w:r>
      <w:proofErr w:type="spellEnd"/>
      <w:r w:rsidRPr="0061102B">
        <w:rPr>
          <w:rFonts w:ascii="Arial" w:hAnsi="Arial" w:cs="Arial"/>
          <w:sz w:val="22"/>
          <w:szCs w:val="22"/>
        </w:rPr>
        <w:t xml:space="preserve"> has identified workforce planning as a key business capability area in need of improvement (17).</w:t>
      </w:r>
    </w:p>
    <w:p w14:paraId="50875B43" w14:textId="77777777" w:rsidR="0061102B" w:rsidRPr="0061102B" w:rsidRDefault="0061102B" w:rsidP="0061102B">
      <w:pPr>
        <w:spacing w:before="120" w:after="120" w:line="288" w:lineRule="auto"/>
        <w:ind w:left="-990"/>
        <w:rPr>
          <w:rFonts w:ascii="Arial" w:hAnsi="Arial" w:cs="Arial"/>
          <w:sz w:val="22"/>
          <w:szCs w:val="22"/>
        </w:rPr>
      </w:pPr>
      <w:r w:rsidRPr="0061102B">
        <w:rPr>
          <w:rFonts w:ascii="Arial" w:hAnsi="Arial" w:cs="Arial"/>
          <w:sz w:val="22"/>
          <w:szCs w:val="22"/>
        </w:rPr>
        <w:lastRenderedPageBreak/>
        <w:t>There appears to be a broader issue with the quality of leadership and management capability that underpins inadequate planning for future workforce needs.  This becomes apparent when things go wrong, but is not routinely prioritized as an area for capability development:</w:t>
      </w:r>
    </w:p>
    <w:p w14:paraId="73C50BFA" w14:textId="77777777" w:rsidR="0061102B" w:rsidRPr="002C25C2" w:rsidRDefault="0061102B" w:rsidP="002C25C2">
      <w:pPr>
        <w:spacing w:before="120" w:after="120" w:line="288" w:lineRule="auto"/>
        <w:rPr>
          <w:rFonts w:ascii="Arial" w:hAnsi="Arial" w:cs="Arial"/>
          <w:i/>
          <w:color w:val="17365D" w:themeColor="text2" w:themeShade="BF"/>
          <w:sz w:val="22"/>
          <w:szCs w:val="22"/>
        </w:rPr>
      </w:pPr>
      <w:r w:rsidRPr="002C25C2">
        <w:rPr>
          <w:rFonts w:ascii="Arial" w:hAnsi="Arial" w:cs="Arial"/>
          <w:color w:val="17365D" w:themeColor="text2" w:themeShade="BF"/>
          <w:sz w:val="22"/>
          <w:szCs w:val="22"/>
        </w:rPr>
        <w:t xml:space="preserve"> </w:t>
      </w:r>
      <w:r w:rsidRPr="002C25C2">
        <w:rPr>
          <w:rFonts w:ascii="Arial" w:hAnsi="Arial" w:cs="Arial"/>
          <w:i/>
          <w:color w:val="17365D" w:themeColor="text2" w:themeShade="BF"/>
          <w:sz w:val="22"/>
          <w:szCs w:val="22"/>
        </w:rPr>
        <w:t xml:space="preserve">“Leadership and management skills are not sufficiently recognized and supported in community services. Because these agencies provide people services, they think that automatically makes them good people </w:t>
      </w:r>
      <w:proofErr w:type="gramStart"/>
      <w:r w:rsidRPr="002C25C2">
        <w:rPr>
          <w:rFonts w:ascii="Arial" w:hAnsi="Arial" w:cs="Arial"/>
          <w:i/>
          <w:color w:val="17365D" w:themeColor="text2" w:themeShade="BF"/>
          <w:sz w:val="22"/>
          <w:szCs w:val="22"/>
        </w:rPr>
        <w:t>managers”</w:t>
      </w:r>
      <w:proofErr w:type="gramEnd"/>
    </w:p>
    <w:p w14:paraId="69697293" w14:textId="77777777" w:rsidR="0061102B" w:rsidRPr="002C25C2" w:rsidRDefault="0061102B" w:rsidP="002C25C2">
      <w:pPr>
        <w:spacing w:before="120" w:after="120" w:line="288" w:lineRule="auto"/>
        <w:rPr>
          <w:rFonts w:ascii="Arial" w:hAnsi="Arial" w:cs="Arial"/>
          <w:i/>
          <w:color w:val="17365D" w:themeColor="text2" w:themeShade="BF"/>
          <w:sz w:val="22"/>
          <w:szCs w:val="22"/>
        </w:rPr>
      </w:pPr>
      <w:r w:rsidRPr="002C25C2">
        <w:rPr>
          <w:rFonts w:ascii="Arial" w:hAnsi="Arial" w:cs="Arial"/>
          <w:i/>
          <w:color w:val="17365D" w:themeColor="text2" w:themeShade="BF"/>
          <w:sz w:val="22"/>
          <w:szCs w:val="22"/>
        </w:rPr>
        <w:t>“As a small agency, it is tricky to balance a focus on management and service delivery.”</w:t>
      </w:r>
    </w:p>
    <w:p w14:paraId="0D5D5BE1" w14:textId="77777777" w:rsidR="0061102B" w:rsidRPr="002C25C2" w:rsidRDefault="0061102B" w:rsidP="002C25C2">
      <w:pPr>
        <w:spacing w:before="120" w:after="120" w:line="288" w:lineRule="auto"/>
        <w:rPr>
          <w:rFonts w:ascii="Arial" w:hAnsi="Arial" w:cs="Arial"/>
          <w:i/>
          <w:color w:val="17365D" w:themeColor="text2" w:themeShade="BF"/>
          <w:sz w:val="22"/>
          <w:szCs w:val="22"/>
        </w:rPr>
      </w:pPr>
      <w:r w:rsidRPr="002C25C2">
        <w:rPr>
          <w:rFonts w:ascii="Arial" w:hAnsi="Arial" w:cs="Arial"/>
          <w:i/>
          <w:color w:val="17365D" w:themeColor="text2" w:themeShade="BF"/>
          <w:sz w:val="22"/>
          <w:szCs w:val="22"/>
        </w:rPr>
        <w:t>“The committee is a group of skilled and well-intentioned individuals, but they don’t really operate well collectively.”</w:t>
      </w:r>
    </w:p>
    <w:p w14:paraId="519A7E7C" w14:textId="77777777" w:rsidR="0061102B" w:rsidRPr="002C25C2" w:rsidRDefault="0061102B" w:rsidP="002C25C2">
      <w:pPr>
        <w:spacing w:before="120" w:after="120" w:line="288" w:lineRule="auto"/>
        <w:rPr>
          <w:rFonts w:ascii="Arial" w:hAnsi="Arial" w:cs="Arial"/>
          <w:i/>
          <w:color w:val="17365D" w:themeColor="text2" w:themeShade="BF"/>
          <w:sz w:val="22"/>
          <w:szCs w:val="22"/>
        </w:rPr>
      </w:pPr>
      <w:r w:rsidRPr="002C25C2">
        <w:rPr>
          <w:rFonts w:ascii="Arial" w:hAnsi="Arial" w:cs="Arial"/>
          <w:i/>
          <w:color w:val="17365D" w:themeColor="text2" w:themeShade="BF"/>
          <w:sz w:val="22"/>
          <w:szCs w:val="22"/>
        </w:rPr>
        <w:t xml:space="preserve">“There is a failure of governance and leadership in many agencies.  The basics are often not covered.  </w:t>
      </w:r>
      <w:proofErr w:type="gramStart"/>
      <w:r w:rsidRPr="002C25C2">
        <w:rPr>
          <w:rFonts w:ascii="Arial" w:hAnsi="Arial" w:cs="Arial"/>
          <w:i/>
          <w:color w:val="17365D" w:themeColor="text2" w:themeShade="BF"/>
          <w:sz w:val="22"/>
          <w:szCs w:val="22"/>
        </w:rPr>
        <w:t>So</w:t>
      </w:r>
      <w:proofErr w:type="gramEnd"/>
      <w:r w:rsidRPr="002C25C2">
        <w:rPr>
          <w:rFonts w:ascii="Arial" w:hAnsi="Arial" w:cs="Arial"/>
          <w:i/>
          <w:color w:val="17365D" w:themeColor="text2" w:themeShade="BF"/>
          <w:sz w:val="22"/>
          <w:szCs w:val="22"/>
        </w:rPr>
        <w:t xml:space="preserve"> when combined with policy and funding uncertainty, it is not surprising that planning is rarely done well. </w:t>
      </w:r>
    </w:p>
    <w:p w14:paraId="2EF33A48" w14:textId="77777777" w:rsidR="0061102B" w:rsidRPr="002C25C2" w:rsidRDefault="0061102B" w:rsidP="002C25C2">
      <w:pPr>
        <w:spacing w:before="120" w:after="120" w:line="288" w:lineRule="auto"/>
        <w:rPr>
          <w:rFonts w:ascii="Arial" w:hAnsi="Arial" w:cs="Arial"/>
          <w:i/>
          <w:color w:val="17365D" w:themeColor="text2" w:themeShade="BF"/>
          <w:sz w:val="22"/>
          <w:szCs w:val="22"/>
        </w:rPr>
      </w:pPr>
      <w:r w:rsidRPr="002C25C2">
        <w:rPr>
          <w:rFonts w:ascii="Arial" w:hAnsi="Arial" w:cs="Arial"/>
          <w:i/>
          <w:color w:val="17365D" w:themeColor="text2" w:themeShade="BF"/>
          <w:sz w:val="22"/>
          <w:szCs w:val="22"/>
        </w:rPr>
        <w:t xml:space="preserve">“We know of a number of local situations where boards didn’t know what they didn’t know.  Or </w:t>
      </w:r>
      <w:proofErr w:type="gramStart"/>
      <w:r w:rsidRPr="002C25C2">
        <w:rPr>
          <w:rFonts w:ascii="Arial" w:hAnsi="Arial" w:cs="Arial"/>
          <w:i/>
          <w:color w:val="17365D" w:themeColor="text2" w:themeShade="BF"/>
          <w:sz w:val="22"/>
          <w:szCs w:val="22"/>
        </w:rPr>
        <w:t>didn’t</w:t>
      </w:r>
      <w:proofErr w:type="gramEnd"/>
      <w:r w:rsidRPr="002C25C2">
        <w:rPr>
          <w:rFonts w:ascii="Arial" w:hAnsi="Arial" w:cs="Arial"/>
          <w:i/>
          <w:color w:val="17365D" w:themeColor="text2" w:themeShade="BF"/>
          <w:sz w:val="22"/>
          <w:szCs w:val="22"/>
        </w:rPr>
        <w:t xml:space="preserve"> understand that their responsibility was to ask the right questions. Agencies have gotten into trouble due to over-reliance on, or poor relationships with, an underperforming CEO.”</w:t>
      </w:r>
    </w:p>
    <w:p w14:paraId="440FB0D3" w14:textId="77777777" w:rsidR="0061102B" w:rsidRPr="0061102B" w:rsidRDefault="0061102B" w:rsidP="0061102B">
      <w:pPr>
        <w:spacing w:before="120" w:after="120" w:line="288" w:lineRule="auto"/>
        <w:ind w:left="-990"/>
        <w:rPr>
          <w:rFonts w:ascii="Arial" w:hAnsi="Arial" w:cs="Arial"/>
          <w:sz w:val="22"/>
          <w:szCs w:val="22"/>
        </w:rPr>
      </w:pPr>
      <w:r w:rsidRPr="0061102B">
        <w:rPr>
          <w:rFonts w:ascii="Arial" w:hAnsi="Arial" w:cs="Arial"/>
          <w:sz w:val="22"/>
          <w:szCs w:val="22"/>
        </w:rPr>
        <w:t xml:space="preserve">In considering risk management, it is unusual for ACT community services agencies to identify the failure to recruit and retain a suitably skilled and capable staff team.  Even fewer have concrete plans to address this.  Where risk management plans exist, any mention of workforce tends to be cursory, and focused on a possible immediate need [for </w:t>
      </w:r>
      <w:proofErr w:type="gramStart"/>
      <w:r w:rsidRPr="0061102B">
        <w:rPr>
          <w:rFonts w:ascii="Arial" w:hAnsi="Arial" w:cs="Arial"/>
          <w:sz w:val="22"/>
          <w:szCs w:val="22"/>
        </w:rPr>
        <w:t>example;</w:t>
      </w:r>
      <w:proofErr w:type="gramEnd"/>
      <w:r w:rsidRPr="0061102B">
        <w:rPr>
          <w:rFonts w:ascii="Arial" w:hAnsi="Arial" w:cs="Arial"/>
          <w:sz w:val="22"/>
          <w:szCs w:val="22"/>
        </w:rPr>
        <w:t xml:space="preserve"> “CEO resigns unexpectedly”] rather than structural risks. </w:t>
      </w:r>
    </w:p>
    <w:p w14:paraId="28FF723C" w14:textId="77777777" w:rsidR="0061102B" w:rsidRPr="002C25C2" w:rsidRDefault="0061102B" w:rsidP="002C25C2">
      <w:pPr>
        <w:spacing w:before="120" w:after="120" w:line="288" w:lineRule="auto"/>
        <w:rPr>
          <w:rFonts w:ascii="Arial" w:hAnsi="Arial" w:cs="Arial"/>
          <w:i/>
          <w:color w:val="17365D" w:themeColor="text2" w:themeShade="BF"/>
          <w:sz w:val="22"/>
          <w:szCs w:val="22"/>
        </w:rPr>
      </w:pPr>
      <w:r w:rsidRPr="002C25C2">
        <w:rPr>
          <w:rFonts w:ascii="Arial" w:hAnsi="Arial" w:cs="Arial"/>
          <w:i/>
          <w:color w:val="17365D" w:themeColor="text2" w:themeShade="BF"/>
          <w:sz w:val="22"/>
          <w:szCs w:val="22"/>
        </w:rPr>
        <w:t>“Boards need to get much better at managing risk, including their own risks around skills and performance as a governing body.”</w:t>
      </w:r>
    </w:p>
    <w:p w14:paraId="6ACE2AA1" w14:textId="77777777" w:rsidR="0061102B" w:rsidRPr="0061102B" w:rsidRDefault="0061102B" w:rsidP="0061102B">
      <w:pPr>
        <w:spacing w:before="120" w:after="120" w:line="288" w:lineRule="auto"/>
        <w:ind w:left="-990"/>
        <w:rPr>
          <w:rFonts w:ascii="Arial" w:hAnsi="Arial" w:cs="Arial"/>
          <w:sz w:val="22"/>
          <w:szCs w:val="22"/>
        </w:rPr>
      </w:pPr>
      <w:r w:rsidRPr="0061102B">
        <w:rPr>
          <w:rFonts w:ascii="Arial" w:hAnsi="Arial" w:cs="Arial"/>
          <w:sz w:val="22"/>
          <w:szCs w:val="22"/>
        </w:rPr>
        <w:t xml:space="preserve">There are quite </w:t>
      </w:r>
      <w:proofErr w:type="gramStart"/>
      <w:r w:rsidRPr="0061102B">
        <w:rPr>
          <w:rFonts w:ascii="Arial" w:hAnsi="Arial" w:cs="Arial"/>
          <w:sz w:val="22"/>
          <w:szCs w:val="22"/>
        </w:rPr>
        <w:t>a number of</w:t>
      </w:r>
      <w:proofErr w:type="gramEnd"/>
      <w:r w:rsidRPr="0061102B">
        <w:rPr>
          <w:rFonts w:ascii="Arial" w:hAnsi="Arial" w:cs="Arial"/>
          <w:sz w:val="22"/>
          <w:szCs w:val="22"/>
        </w:rPr>
        <w:t xml:space="preserve"> tools available to boards and committees to promote and assess good governance, identify workforce planning needs and manage risk. These include through ACTCOSS and the other local and national peaks, or at a cost through bodies like the Australian Institute of Company Directors, which is increasingly focusing on the community service industry (18).  It appears that only a few of the larger and/or more well-resourced agencies use any of these resources routinely.   </w:t>
      </w:r>
    </w:p>
    <w:p w14:paraId="02466398" w14:textId="77777777" w:rsidR="0061102B" w:rsidRPr="0061102B" w:rsidRDefault="0061102B" w:rsidP="0061102B">
      <w:pPr>
        <w:spacing w:before="120" w:after="120" w:line="288" w:lineRule="auto"/>
        <w:ind w:left="-990"/>
        <w:rPr>
          <w:rFonts w:ascii="Arial" w:hAnsi="Arial" w:cs="Arial"/>
          <w:color w:val="2B3138"/>
          <w:sz w:val="22"/>
          <w:szCs w:val="22"/>
        </w:rPr>
      </w:pPr>
      <w:r w:rsidRPr="0061102B">
        <w:rPr>
          <w:rFonts w:ascii="Arial" w:hAnsi="Arial" w:cs="Arial"/>
          <w:sz w:val="22"/>
          <w:szCs w:val="22"/>
        </w:rPr>
        <w:t xml:space="preserve">A particularly promising initiative is the Leading Social Change Board Network, through ACTCOSS, which </w:t>
      </w:r>
      <w:r w:rsidRPr="0061102B">
        <w:rPr>
          <w:rFonts w:ascii="Arial" w:hAnsi="Arial" w:cs="Arial"/>
          <w:color w:val="2B3138"/>
          <w:sz w:val="22"/>
          <w:szCs w:val="22"/>
        </w:rPr>
        <w:t xml:space="preserve">offers an opportunity for volunteer board members to build connections and share knowledge across the ACT community services industry. This is essentially a peer support network which enables learning about other organizations’ practice and policies in a safe environment. </w:t>
      </w:r>
    </w:p>
    <w:p w14:paraId="6167707E" w14:textId="77777777" w:rsidR="0061102B" w:rsidRPr="0061102B" w:rsidRDefault="0061102B" w:rsidP="0061102B">
      <w:pPr>
        <w:spacing w:before="120" w:after="120" w:line="288" w:lineRule="auto"/>
        <w:ind w:left="-990"/>
        <w:rPr>
          <w:rFonts w:ascii="Arial" w:hAnsi="Arial" w:cs="Arial"/>
          <w:color w:val="2B3138"/>
          <w:sz w:val="22"/>
          <w:szCs w:val="22"/>
        </w:rPr>
      </w:pPr>
      <w:r w:rsidRPr="0061102B">
        <w:rPr>
          <w:rFonts w:ascii="Arial" w:hAnsi="Arial" w:cs="Arial"/>
          <w:sz w:val="22"/>
          <w:szCs w:val="22"/>
        </w:rPr>
        <w:t xml:space="preserve">Insight based a focus group around a meeting of this network.  Participants noted that as board and committee members tend to have little interaction across agencies, the network could be a very useful initiative to help build industry identity, as well as drive </w:t>
      </w:r>
      <w:r w:rsidRPr="0061102B">
        <w:rPr>
          <w:rFonts w:ascii="Arial" w:hAnsi="Arial" w:cs="Arial"/>
          <w:color w:val="2B3138"/>
          <w:sz w:val="22"/>
          <w:szCs w:val="22"/>
        </w:rPr>
        <w:t>innovation and quality improvement.</w:t>
      </w:r>
    </w:p>
    <w:p w14:paraId="58538D68" w14:textId="77777777" w:rsidR="0061102B" w:rsidRPr="0061102B" w:rsidRDefault="0061102B" w:rsidP="0061102B">
      <w:pPr>
        <w:spacing w:before="120" w:after="120" w:line="288" w:lineRule="auto"/>
        <w:ind w:left="-990"/>
        <w:rPr>
          <w:rFonts w:ascii="Arial" w:hAnsi="Arial" w:cs="Arial"/>
          <w:b/>
          <w:sz w:val="22"/>
          <w:szCs w:val="22"/>
        </w:rPr>
      </w:pPr>
      <w:r w:rsidRPr="0061102B">
        <w:rPr>
          <w:rFonts w:ascii="Arial" w:hAnsi="Arial" w:cs="Arial"/>
          <w:sz w:val="22"/>
          <w:szCs w:val="22"/>
        </w:rPr>
        <w:t xml:space="preserve">At time of writing, ACTCOSS is planning to launch the Common Core Assessment Tool, which will provide a simple, </w:t>
      </w:r>
      <w:proofErr w:type="gramStart"/>
      <w:r w:rsidRPr="0061102B">
        <w:rPr>
          <w:rFonts w:ascii="Arial" w:hAnsi="Arial" w:cs="Arial"/>
          <w:sz w:val="22"/>
          <w:szCs w:val="22"/>
        </w:rPr>
        <w:t>effective</w:t>
      </w:r>
      <w:proofErr w:type="gramEnd"/>
      <w:r w:rsidRPr="0061102B">
        <w:rPr>
          <w:rFonts w:ascii="Arial" w:hAnsi="Arial" w:cs="Arial"/>
          <w:sz w:val="22"/>
          <w:szCs w:val="22"/>
        </w:rPr>
        <w:t xml:space="preserve"> and consistent way for governance bodies to review and improve their practice.</w:t>
      </w:r>
    </w:p>
    <w:p w14:paraId="3EEE62BA" w14:textId="77777777" w:rsidR="002C25C2" w:rsidRDefault="002C25C2">
      <w:pPr>
        <w:rPr>
          <w:rFonts w:ascii="Arial" w:hAnsi="Arial" w:cs="Arial"/>
          <w:b/>
          <w:color w:val="0D1C3A"/>
          <w:sz w:val="22"/>
          <w:szCs w:val="22"/>
        </w:rPr>
      </w:pPr>
      <w:r>
        <w:rPr>
          <w:rFonts w:cs="Arial"/>
          <w:b/>
        </w:rPr>
        <w:br w:type="page"/>
      </w:r>
    </w:p>
    <w:p w14:paraId="1864B463" w14:textId="0B906E91" w:rsidR="0061102B" w:rsidRPr="0061102B" w:rsidRDefault="0061102B" w:rsidP="0061102B">
      <w:pPr>
        <w:pStyle w:val="ListParagraph"/>
        <w:spacing w:before="120" w:after="120" w:line="288" w:lineRule="auto"/>
        <w:ind w:left="-990"/>
        <w:contextualSpacing w:val="0"/>
        <w:rPr>
          <w:rFonts w:cs="Arial"/>
          <w:b/>
          <w:lang w:val="en-AU"/>
        </w:rPr>
      </w:pPr>
      <w:r w:rsidRPr="0061102B">
        <w:rPr>
          <w:rFonts w:cs="Arial"/>
          <w:b/>
          <w:lang w:val="en-AU"/>
        </w:rPr>
        <w:lastRenderedPageBreak/>
        <w:t>Recommendation 3</w:t>
      </w:r>
    </w:p>
    <w:p w14:paraId="6A68F921" w14:textId="77777777" w:rsidR="0061102B" w:rsidRPr="0061102B" w:rsidRDefault="0061102B" w:rsidP="0061102B">
      <w:pPr>
        <w:pStyle w:val="ListParagraph"/>
        <w:spacing w:before="120" w:after="120" w:line="288" w:lineRule="auto"/>
        <w:ind w:left="-990"/>
        <w:contextualSpacing w:val="0"/>
        <w:rPr>
          <w:rFonts w:cs="Arial"/>
          <w:b/>
          <w:lang w:val="en-AU"/>
        </w:rPr>
      </w:pPr>
      <w:r w:rsidRPr="0061102B">
        <w:rPr>
          <w:rFonts w:cs="Arial"/>
          <w:b/>
          <w:lang w:val="en-AU"/>
        </w:rPr>
        <w:t xml:space="preserve">ISSG to encourage ACT community services agencies to review their governance policies, </w:t>
      </w:r>
      <w:proofErr w:type="gramStart"/>
      <w:r w:rsidRPr="0061102B">
        <w:rPr>
          <w:rFonts w:cs="Arial"/>
          <w:b/>
          <w:lang w:val="en-AU"/>
        </w:rPr>
        <w:t>procedures</w:t>
      </w:r>
      <w:proofErr w:type="gramEnd"/>
      <w:r w:rsidRPr="0061102B">
        <w:rPr>
          <w:rFonts w:cs="Arial"/>
          <w:b/>
          <w:lang w:val="en-AU"/>
        </w:rPr>
        <w:t xml:space="preserve"> and performance to ensure they have strong leadership capability to plan and develop their future workforce. </w:t>
      </w:r>
    </w:p>
    <w:p w14:paraId="582A458C" w14:textId="77777777" w:rsidR="0061102B" w:rsidRPr="0061102B" w:rsidRDefault="0061102B" w:rsidP="0061102B">
      <w:pPr>
        <w:pStyle w:val="ListParagraph"/>
        <w:spacing w:before="120" w:after="120" w:line="288" w:lineRule="auto"/>
        <w:ind w:left="-990"/>
        <w:contextualSpacing w:val="0"/>
        <w:rPr>
          <w:rFonts w:cs="Arial"/>
          <w:b/>
          <w:lang w:val="en-AU"/>
        </w:rPr>
      </w:pPr>
    </w:p>
    <w:p w14:paraId="68BAEE8A" w14:textId="77777777" w:rsidR="0061102B" w:rsidRPr="0061102B" w:rsidRDefault="0061102B" w:rsidP="0061102B">
      <w:pPr>
        <w:pStyle w:val="ListParagraph"/>
        <w:spacing w:before="120" w:after="120" w:line="288" w:lineRule="auto"/>
        <w:ind w:left="-990"/>
        <w:contextualSpacing w:val="0"/>
        <w:rPr>
          <w:rFonts w:cs="Arial"/>
          <w:b/>
          <w:lang w:val="en-AU"/>
        </w:rPr>
      </w:pPr>
      <w:r w:rsidRPr="0061102B">
        <w:rPr>
          <w:rFonts w:cs="Arial"/>
          <w:b/>
          <w:lang w:val="en-AU"/>
        </w:rPr>
        <w:t>Recommendation 4</w:t>
      </w:r>
    </w:p>
    <w:p w14:paraId="665E0670" w14:textId="77777777" w:rsidR="0061102B" w:rsidRPr="0061102B" w:rsidRDefault="0061102B" w:rsidP="0061102B">
      <w:pPr>
        <w:pStyle w:val="ListParagraph"/>
        <w:spacing w:before="120" w:after="120" w:line="288" w:lineRule="auto"/>
        <w:ind w:left="-990"/>
        <w:contextualSpacing w:val="0"/>
        <w:rPr>
          <w:rFonts w:cs="Arial"/>
          <w:b/>
          <w:lang w:val="en-AU"/>
        </w:rPr>
      </w:pPr>
      <w:r w:rsidRPr="0061102B">
        <w:rPr>
          <w:rFonts w:cs="Arial"/>
          <w:b/>
          <w:lang w:val="en-AU"/>
        </w:rPr>
        <w:t>ISSG to encourage boards and committees to work more collaboratively to share expertise and resources, to both improve organizational performance, and to assist collective efforts to achieve the vision of the Industry Strategy.   Tools to achieve this include:</w:t>
      </w:r>
    </w:p>
    <w:p w14:paraId="4029DC84" w14:textId="77777777" w:rsidR="0061102B" w:rsidRPr="0061102B" w:rsidRDefault="0061102B" w:rsidP="00DE1F86">
      <w:pPr>
        <w:pStyle w:val="ListParagraph"/>
        <w:numPr>
          <w:ilvl w:val="0"/>
          <w:numId w:val="7"/>
        </w:numPr>
        <w:spacing w:before="120" w:after="120" w:line="288" w:lineRule="auto"/>
        <w:ind w:left="-990" w:firstLine="0"/>
        <w:contextualSpacing w:val="0"/>
        <w:rPr>
          <w:rFonts w:cs="Arial"/>
          <w:b/>
          <w:lang w:val="en-AU"/>
        </w:rPr>
      </w:pPr>
      <w:r w:rsidRPr="0061102B">
        <w:rPr>
          <w:rFonts w:cs="Arial"/>
          <w:b/>
          <w:lang w:val="en-AU"/>
        </w:rPr>
        <w:t>Active participation in the Leading Social Change Board Network</w:t>
      </w:r>
    </w:p>
    <w:p w14:paraId="20FD8806" w14:textId="77777777" w:rsidR="0061102B" w:rsidRPr="0061102B" w:rsidRDefault="0061102B" w:rsidP="00DE1F86">
      <w:pPr>
        <w:pStyle w:val="ListParagraph"/>
        <w:numPr>
          <w:ilvl w:val="0"/>
          <w:numId w:val="7"/>
        </w:numPr>
        <w:spacing w:before="120" w:after="120" w:line="288" w:lineRule="auto"/>
        <w:ind w:left="-990" w:firstLine="0"/>
        <w:contextualSpacing w:val="0"/>
        <w:rPr>
          <w:rFonts w:cs="Arial"/>
          <w:b/>
          <w:lang w:val="en-AU"/>
        </w:rPr>
      </w:pPr>
      <w:r w:rsidRPr="0061102B">
        <w:rPr>
          <w:rFonts w:cs="Arial"/>
          <w:b/>
          <w:lang w:val="en-AU"/>
        </w:rPr>
        <w:t>use of the Common Core Assessment Tool</w:t>
      </w:r>
    </w:p>
    <w:p w14:paraId="39582060" w14:textId="77777777" w:rsidR="0061102B" w:rsidRPr="0061102B" w:rsidRDefault="0061102B" w:rsidP="0061102B">
      <w:pPr>
        <w:pStyle w:val="ListParagraph"/>
        <w:spacing w:before="120" w:after="120" w:line="288" w:lineRule="auto"/>
        <w:ind w:left="-990"/>
        <w:contextualSpacing w:val="0"/>
        <w:rPr>
          <w:rFonts w:cs="Arial"/>
          <w:b/>
          <w:lang w:val="en-AU"/>
        </w:rPr>
      </w:pPr>
    </w:p>
    <w:p w14:paraId="04DEE6AF" w14:textId="77777777" w:rsidR="0061102B" w:rsidRPr="0061102B" w:rsidRDefault="0061102B" w:rsidP="0061102B">
      <w:pPr>
        <w:spacing w:before="120" w:after="120" w:line="288" w:lineRule="auto"/>
        <w:ind w:left="-990"/>
        <w:rPr>
          <w:rFonts w:ascii="Arial" w:hAnsi="Arial" w:cs="Arial"/>
          <w:b/>
          <w:sz w:val="22"/>
          <w:szCs w:val="22"/>
        </w:rPr>
      </w:pPr>
      <w:r w:rsidRPr="0061102B">
        <w:rPr>
          <w:rFonts w:ascii="Arial" w:hAnsi="Arial" w:cs="Arial"/>
          <w:b/>
          <w:bCs/>
          <w:sz w:val="22"/>
          <w:szCs w:val="22"/>
        </w:rPr>
        <w:t>At industry level</w:t>
      </w:r>
    </w:p>
    <w:p w14:paraId="764478F3" w14:textId="0D8E3EEF" w:rsidR="0061102B" w:rsidRPr="0061102B" w:rsidRDefault="0061102B" w:rsidP="0061102B">
      <w:pPr>
        <w:spacing w:before="120" w:after="120" w:line="288" w:lineRule="auto"/>
        <w:ind w:left="-990"/>
        <w:rPr>
          <w:rFonts w:ascii="Arial" w:hAnsi="Arial" w:cs="Arial"/>
          <w:sz w:val="22"/>
          <w:szCs w:val="22"/>
        </w:rPr>
      </w:pPr>
      <w:r w:rsidRPr="0061102B">
        <w:rPr>
          <w:rFonts w:ascii="Arial" w:hAnsi="Arial" w:cs="Arial"/>
          <w:sz w:val="22"/>
          <w:szCs w:val="22"/>
        </w:rPr>
        <w:t>There was considerable commentary on the roles and effectiveness of peak bodies, the Peaks Forum, Joint Community Government Reference Group, and Industry Strategy Steering Group.  While there were mixed views about their effectiveness, most informants saw the need for such bodies as important mechanisms to advocate and plan for the necessary system change that will underpin a thriving industry.</w:t>
      </w:r>
      <w:r w:rsidR="00710E28">
        <w:rPr>
          <w:rFonts w:ascii="Arial" w:hAnsi="Arial" w:cs="Arial"/>
          <w:sz w:val="22"/>
          <w:szCs w:val="22"/>
        </w:rPr>
        <w:t xml:space="preserve">   The lack of funding/resources to develop and implement strategy </w:t>
      </w:r>
      <w:proofErr w:type="gramStart"/>
      <w:r w:rsidR="00710E28">
        <w:rPr>
          <w:rFonts w:ascii="Arial" w:hAnsi="Arial" w:cs="Arial"/>
          <w:sz w:val="22"/>
          <w:szCs w:val="22"/>
        </w:rPr>
        <w:t>was seen as</w:t>
      </w:r>
      <w:proofErr w:type="gramEnd"/>
      <w:r w:rsidR="00710E28">
        <w:rPr>
          <w:rFonts w:ascii="Arial" w:hAnsi="Arial" w:cs="Arial"/>
          <w:sz w:val="22"/>
          <w:szCs w:val="22"/>
        </w:rPr>
        <w:t xml:space="preserve"> an impediment.</w:t>
      </w:r>
    </w:p>
    <w:p w14:paraId="3BE0F704" w14:textId="77777777" w:rsidR="0061102B" w:rsidRPr="0061102B" w:rsidRDefault="0061102B" w:rsidP="0061102B">
      <w:pPr>
        <w:spacing w:before="120" w:after="120" w:line="288" w:lineRule="auto"/>
        <w:ind w:left="-990"/>
        <w:rPr>
          <w:rFonts w:ascii="Arial" w:hAnsi="Arial" w:cs="Arial"/>
          <w:sz w:val="22"/>
          <w:szCs w:val="22"/>
        </w:rPr>
      </w:pPr>
      <w:r w:rsidRPr="0061102B">
        <w:rPr>
          <w:rFonts w:ascii="Arial" w:hAnsi="Arial" w:cs="Arial"/>
          <w:sz w:val="22"/>
          <w:szCs w:val="22"/>
        </w:rPr>
        <w:t>There were some comments about industry governance ‘architecture’, but most ideas were about capability and culture, not structures.</w:t>
      </w:r>
    </w:p>
    <w:p w14:paraId="40712E4B" w14:textId="77777777" w:rsidR="0061102B" w:rsidRPr="002C25C2" w:rsidRDefault="0061102B" w:rsidP="002C25C2">
      <w:pPr>
        <w:spacing w:before="120" w:after="120" w:line="288" w:lineRule="auto"/>
        <w:rPr>
          <w:rFonts w:ascii="Arial" w:hAnsi="Arial" w:cs="Arial"/>
          <w:i/>
          <w:color w:val="17365D" w:themeColor="text2" w:themeShade="BF"/>
          <w:sz w:val="22"/>
          <w:szCs w:val="22"/>
        </w:rPr>
      </w:pPr>
      <w:r w:rsidRPr="002C25C2">
        <w:rPr>
          <w:rFonts w:ascii="Arial" w:hAnsi="Arial" w:cs="Arial"/>
          <w:i/>
          <w:color w:val="17365D" w:themeColor="text2" w:themeShade="BF"/>
          <w:sz w:val="22"/>
          <w:szCs w:val="22"/>
        </w:rPr>
        <w:t xml:space="preserve"> “There is no obvious body to take long-term carriage of the Industry Strategy on behalf of the industry.  Shouldn’t it be the Peaks Forum?  They could then have more direct input to the Industry Strategy Steering Group, and ultimately </w:t>
      </w:r>
      <w:proofErr w:type="spellStart"/>
      <w:proofErr w:type="gramStart"/>
      <w:r w:rsidRPr="002C25C2">
        <w:rPr>
          <w:rFonts w:ascii="Arial" w:hAnsi="Arial" w:cs="Arial"/>
          <w:i/>
          <w:color w:val="17365D" w:themeColor="text2" w:themeShade="BF"/>
          <w:sz w:val="22"/>
          <w:szCs w:val="22"/>
        </w:rPr>
        <w:t>JCGRG</w:t>
      </w:r>
      <w:proofErr w:type="spellEnd"/>
      <w:r w:rsidRPr="002C25C2">
        <w:rPr>
          <w:rFonts w:ascii="Arial" w:hAnsi="Arial" w:cs="Arial"/>
          <w:i/>
          <w:color w:val="17365D" w:themeColor="text2" w:themeShade="BF"/>
          <w:sz w:val="22"/>
          <w:szCs w:val="22"/>
        </w:rPr>
        <w:t>”</w:t>
      </w:r>
      <w:proofErr w:type="gramEnd"/>
    </w:p>
    <w:p w14:paraId="5109C4EB" w14:textId="77777777" w:rsidR="0061102B" w:rsidRPr="002C25C2" w:rsidRDefault="0061102B" w:rsidP="002C25C2">
      <w:pPr>
        <w:spacing w:before="120" w:after="120" w:line="288" w:lineRule="auto"/>
        <w:rPr>
          <w:rFonts w:ascii="Arial" w:hAnsi="Arial" w:cs="Arial"/>
          <w:i/>
          <w:color w:val="17365D" w:themeColor="text2" w:themeShade="BF"/>
          <w:sz w:val="22"/>
          <w:szCs w:val="22"/>
        </w:rPr>
      </w:pPr>
      <w:r w:rsidRPr="002C25C2">
        <w:rPr>
          <w:rFonts w:ascii="Arial" w:hAnsi="Arial" w:cs="Arial"/>
          <w:i/>
          <w:color w:val="17365D" w:themeColor="text2" w:themeShade="BF"/>
          <w:sz w:val="22"/>
          <w:szCs w:val="22"/>
        </w:rPr>
        <w:t>“The impact of Peaks Forum waxes and wanes.   Too much seems to depend on who the individuals are at the table, rather than any long-term strategic agenda.  Some peaks don’t seem to want to play at all.”</w:t>
      </w:r>
    </w:p>
    <w:p w14:paraId="7ED444C2" w14:textId="77777777" w:rsidR="0061102B" w:rsidRPr="002C25C2" w:rsidRDefault="0061102B" w:rsidP="002C25C2">
      <w:pPr>
        <w:spacing w:before="120" w:after="120" w:line="288" w:lineRule="auto"/>
        <w:rPr>
          <w:rFonts w:ascii="Arial" w:hAnsi="Arial" w:cs="Arial"/>
          <w:i/>
          <w:color w:val="17365D" w:themeColor="text2" w:themeShade="BF"/>
          <w:sz w:val="22"/>
          <w:szCs w:val="22"/>
        </w:rPr>
      </w:pPr>
      <w:r w:rsidRPr="002C25C2">
        <w:rPr>
          <w:rFonts w:ascii="Arial" w:hAnsi="Arial" w:cs="Arial"/>
          <w:i/>
          <w:color w:val="17365D" w:themeColor="text2" w:themeShade="BF"/>
          <w:sz w:val="22"/>
          <w:szCs w:val="22"/>
        </w:rPr>
        <w:t>“The ACT Government perceives there is not a lot of unity across the industry, with sub-sector positions at best.  But we also have to acknowledge that we in government have been very poor at doing the ‘whole-of-government’ thing.”</w:t>
      </w:r>
    </w:p>
    <w:p w14:paraId="305EBB11" w14:textId="77777777"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t>Some comments did go to structure, and most radically:</w:t>
      </w:r>
    </w:p>
    <w:p w14:paraId="3D3B46EE" w14:textId="77777777" w:rsidR="0061102B" w:rsidRPr="002C25C2" w:rsidRDefault="0061102B" w:rsidP="002C25C2">
      <w:pPr>
        <w:spacing w:before="120" w:after="120" w:line="288" w:lineRule="auto"/>
        <w:rPr>
          <w:rFonts w:ascii="Arial" w:hAnsi="Arial" w:cs="Arial"/>
          <w:i/>
          <w:color w:val="17365D" w:themeColor="text2" w:themeShade="BF"/>
          <w:sz w:val="22"/>
          <w:szCs w:val="22"/>
        </w:rPr>
      </w:pPr>
      <w:r w:rsidRPr="002C25C2">
        <w:rPr>
          <w:rFonts w:ascii="Arial" w:hAnsi="Arial" w:cs="Arial"/>
          <w:i/>
          <w:color w:val="17365D" w:themeColor="text2" w:themeShade="BF"/>
          <w:sz w:val="22"/>
          <w:szCs w:val="22"/>
        </w:rPr>
        <w:t>“If the future of community services is a much more person-centred approach, why have sector peaks at all?  That keeps the focus on service streams and professions, rather than where it should be; service users and community.”</w:t>
      </w:r>
    </w:p>
    <w:p w14:paraId="261CE471" w14:textId="77777777" w:rsidR="0061102B" w:rsidRPr="0061102B" w:rsidRDefault="0061102B" w:rsidP="0061102B">
      <w:pPr>
        <w:spacing w:before="120" w:after="120" w:line="288" w:lineRule="auto"/>
        <w:ind w:left="-990"/>
        <w:rPr>
          <w:rFonts w:ascii="Arial" w:hAnsi="Arial" w:cs="Arial"/>
          <w:sz w:val="22"/>
          <w:szCs w:val="22"/>
        </w:rPr>
      </w:pPr>
      <w:r w:rsidRPr="0061102B">
        <w:rPr>
          <w:rFonts w:ascii="Arial" w:hAnsi="Arial" w:cs="Arial"/>
          <w:sz w:val="22"/>
          <w:szCs w:val="22"/>
        </w:rPr>
        <w:t xml:space="preserve">Many informants saw potential for stronger alliances between peak bodies on workforce matters.  This has been recognised in other jurisdictions and reform contexts, including building links across related sectors to better focus on new job design to meet emerging consumer needs (19), avoiding silos and unproductive competition for example between aged care and NDIS providers (20).  The Victorian </w:t>
      </w:r>
      <w:r w:rsidRPr="0061102B">
        <w:rPr>
          <w:rFonts w:ascii="Arial" w:hAnsi="Arial" w:cs="Arial"/>
          <w:sz w:val="22"/>
          <w:szCs w:val="22"/>
        </w:rPr>
        <w:lastRenderedPageBreak/>
        <w:t>Industry Strategy recognizes that peak bodies have an important role to play in supporting the industry through change processes (21).</w:t>
      </w:r>
    </w:p>
    <w:p w14:paraId="3D747D92" w14:textId="79297402" w:rsidR="0061102B" w:rsidRPr="0061102B" w:rsidRDefault="0061102B" w:rsidP="0061102B">
      <w:pPr>
        <w:spacing w:before="120" w:after="120" w:line="288" w:lineRule="auto"/>
        <w:ind w:left="-990"/>
        <w:rPr>
          <w:rFonts w:ascii="Arial" w:hAnsi="Arial" w:cs="Arial"/>
          <w:sz w:val="22"/>
          <w:szCs w:val="22"/>
        </w:rPr>
      </w:pPr>
      <w:r w:rsidRPr="0061102B">
        <w:rPr>
          <w:rFonts w:ascii="Arial" w:hAnsi="Arial" w:cs="Arial"/>
          <w:sz w:val="22"/>
          <w:szCs w:val="22"/>
        </w:rPr>
        <w:t xml:space="preserve">A strong theme emerging from the consultations was the need for stronger partnerships between all players, to advance industry and workforce issues at strategic levels.  This is not new, and indeed </w:t>
      </w:r>
      <w:proofErr w:type="gramStart"/>
      <w:r w:rsidRPr="0061102B">
        <w:rPr>
          <w:rFonts w:ascii="Arial" w:hAnsi="Arial" w:cs="Arial"/>
          <w:sz w:val="22"/>
          <w:szCs w:val="22"/>
        </w:rPr>
        <w:t>a number of</w:t>
      </w:r>
      <w:proofErr w:type="gramEnd"/>
      <w:r w:rsidRPr="0061102B">
        <w:rPr>
          <w:rFonts w:ascii="Arial" w:hAnsi="Arial" w:cs="Arial"/>
          <w:sz w:val="22"/>
          <w:szCs w:val="22"/>
        </w:rPr>
        <w:t xml:space="preserve"> informants expressed frustration that similar issues had been</w:t>
      </w:r>
      <w:r w:rsidR="00710E28">
        <w:rPr>
          <w:rFonts w:ascii="Arial" w:hAnsi="Arial" w:cs="Arial"/>
          <w:sz w:val="22"/>
          <w:szCs w:val="22"/>
        </w:rPr>
        <w:t xml:space="preserve"> raised</w:t>
      </w:r>
      <w:r w:rsidRPr="0061102B">
        <w:rPr>
          <w:rFonts w:ascii="Arial" w:hAnsi="Arial" w:cs="Arial"/>
          <w:sz w:val="22"/>
          <w:szCs w:val="22"/>
        </w:rPr>
        <w:t xml:space="preserve"> over several years</w:t>
      </w:r>
      <w:r w:rsidRPr="0061102B">
        <w:rPr>
          <w:rFonts w:ascii="Arial" w:hAnsi="Arial" w:cs="Arial"/>
          <w:i/>
          <w:sz w:val="22"/>
          <w:szCs w:val="22"/>
        </w:rPr>
        <w:t xml:space="preserve">, </w:t>
      </w:r>
      <w:r w:rsidRPr="0061102B">
        <w:rPr>
          <w:rFonts w:ascii="Arial" w:hAnsi="Arial" w:cs="Arial"/>
          <w:sz w:val="22"/>
          <w:szCs w:val="22"/>
        </w:rPr>
        <w:t xml:space="preserve">but with only limited progress.  Our attention was drawn to this comment from the 2016 </w:t>
      </w:r>
      <w:r w:rsidRPr="0061102B">
        <w:rPr>
          <w:rFonts w:ascii="Arial" w:hAnsi="Arial" w:cs="Arial"/>
          <w:i/>
          <w:sz w:val="22"/>
          <w:szCs w:val="22"/>
        </w:rPr>
        <w:t>State of the Service Report:</w:t>
      </w:r>
    </w:p>
    <w:p w14:paraId="39021E8F" w14:textId="77777777" w:rsidR="0061102B" w:rsidRPr="002C25C2" w:rsidRDefault="0061102B" w:rsidP="002C25C2">
      <w:pPr>
        <w:spacing w:before="120" w:after="120" w:line="288" w:lineRule="auto"/>
        <w:rPr>
          <w:rFonts w:ascii="Arial" w:hAnsi="Arial" w:cs="Arial"/>
          <w:i/>
          <w:color w:val="17365D" w:themeColor="text2" w:themeShade="BF"/>
          <w:sz w:val="22"/>
          <w:szCs w:val="22"/>
        </w:rPr>
      </w:pPr>
      <w:r w:rsidRPr="002C25C2">
        <w:rPr>
          <w:rFonts w:ascii="Arial" w:hAnsi="Arial" w:cs="Arial"/>
          <w:i/>
          <w:color w:val="17365D" w:themeColor="text2" w:themeShade="BF"/>
          <w:sz w:val="22"/>
          <w:szCs w:val="22"/>
        </w:rPr>
        <w:t>“Community organisations need to be routinely recognised and engaged as partners in the policy process, not just service delivery.  ACT Government agencies need to work better and present a real ‘one ACT Government’ approach. Have been talking about this for years, but progress is painfully slow.” (p.2)</w:t>
      </w:r>
    </w:p>
    <w:p w14:paraId="215B2998" w14:textId="77777777" w:rsidR="0061102B" w:rsidRPr="0061102B" w:rsidRDefault="0061102B" w:rsidP="0061102B">
      <w:pPr>
        <w:spacing w:before="120" w:after="120" w:line="288" w:lineRule="auto"/>
        <w:ind w:left="-990"/>
        <w:rPr>
          <w:rFonts w:ascii="Arial" w:hAnsi="Arial" w:cs="Arial"/>
          <w:sz w:val="22"/>
          <w:szCs w:val="22"/>
        </w:rPr>
      </w:pPr>
      <w:r w:rsidRPr="0061102B">
        <w:rPr>
          <w:rFonts w:ascii="Arial" w:hAnsi="Arial" w:cs="Arial"/>
          <w:sz w:val="22"/>
          <w:szCs w:val="22"/>
        </w:rPr>
        <w:t xml:space="preserve">Through the consultations, one area in particular emerged where the industry could take the initiative to significantly improve its </w:t>
      </w:r>
      <w:proofErr w:type="gramStart"/>
      <w:r w:rsidRPr="0061102B">
        <w:rPr>
          <w:rFonts w:ascii="Arial" w:hAnsi="Arial" w:cs="Arial"/>
          <w:sz w:val="22"/>
          <w:szCs w:val="22"/>
        </w:rPr>
        <w:t>engagement;</w:t>
      </w:r>
      <w:proofErr w:type="gramEnd"/>
      <w:r w:rsidRPr="0061102B">
        <w:rPr>
          <w:rFonts w:ascii="Arial" w:hAnsi="Arial" w:cs="Arial"/>
          <w:sz w:val="22"/>
          <w:szCs w:val="22"/>
        </w:rPr>
        <w:t xml:space="preserve"> with CIT, ACT schools and colleges, and the broader education and training sector. This would help address targeting and quality of course for an emerging workforce, assist with gaining new recruits to the industry, and even joint research priorities.  This is dealt with in detail in Section 5.3 on Attraction and Retention.</w:t>
      </w:r>
    </w:p>
    <w:p w14:paraId="4157774C" w14:textId="77777777" w:rsidR="0061102B" w:rsidRPr="0061102B" w:rsidRDefault="0061102B" w:rsidP="0061102B">
      <w:pPr>
        <w:spacing w:before="120" w:after="120" w:line="288" w:lineRule="auto"/>
        <w:ind w:left="-990"/>
        <w:rPr>
          <w:rFonts w:ascii="Arial" w:hAnsi="Arial" w:cs="Arial"/>
          <w:sz w:val="22"/>
          <w:szCs w:val="22"/>
        </w:rPr>
      </w:pPr>
      <w:r w:rsidRPr="0061102B">
        <w:rPr>
          <w:rFonts w:ascii="Arial" w:hAnsi="Arial" w:cs="Arial"/>
          <w:sz w:val="22"/>
          <w:szCs w:val="22"/>
        </w:rPr>
        <w:t xml:space="preserve">If stakeholders are open to innovative ideas for industry and system architecture, one model worthy of consideration is the Victorian Future Social Services Institute, which is a collaboration commenced in 2018 between </w:t>
      </w:r>
      <w:proofErr w:type="spellStart"/>
      <w:r w:rsidRPr="0061102B">
        <w:rPr>
          <w:rFonts w:ascii="Arial" w:hAnsi="Arial" w:cs="Arial"/>
          <w:sz w:val="22"/>
          <w:szCs w:val="22"/>
        </w:rPr>
        <w:t>VCOSS</w:t>
      </w:r>
      <w:proofErr w:type="spellEnd"/>
      <w:r w:rsidRPr="0061102B">
        <w:rPr>
          <w:rFonts w:ascii="Arial" w:hAnsi="Arial" w:cs="Arial"/>
          <w:sz w:val="22"/>
          <w:szCs w:val="22"/>
        </w:rPr>
        <w:t xml:space="preserve">, the Victorian Government, and </w:t>
      </w:r>
      <w:proofErr w:type="spellStart"/>
      <w:r w:rsidRPr="0061102B">
        <w:rPr>
          <w:rFonts w:ascii="Arial" w:hAnsi="Arial" w:cs="Arial"/>
          <w:sz w:val="22"/>
          <w:szCs w:val="22"/>
        </w:rPr>
        <w:t>RMIT</w:t>
      </w:r>
      <w:proofErr w:type="spellEnd"/>
      <w:r w:rsidRPr="0061102B">
        <w:rPr>
          <w:rFonts w:ascii="Arial" w:hAnsi="Arial" w:cs="Arial"/>
          <w:sz w:val="22"/>
          <w:szCs w:val="22"/>
        </w:rPr>
        <w:t xml:space="preserve"> University: </w:t>
      </w:r>
    </w:p>
    <w:p w14:paraId="53887899" w14:textId="77777777" w:rsidR="0061102B" w:rsidRPr="0061102B" w:rsidRDefault="00E733C7" w:rsidP="0061102B">
      <w:pPr>
        <w:spacing w:before="120" w:after="120" w:line="288" w:lineRule="auto"/>
        <w:ind w:left="-990"/>
        <w:rPr>
          <w:rFonts w:ascii="Arial" w:hAnsi="Arial" w:cs="Arial"/>
          <w:sz w:val="22"/>
          <w:szCs w:val="22"/>
        </w:rPr>
      </w:pPr>
      <w:hyperlink r:id="rId19" w:history="1">
        <w:r w:rsidR="0061102B" w:rsidRPr="0061102B">
          <w:rPr>
            <w:rStyle w:val="Hyperlink"/>
            <w:rFonts w:ascii="Arial" w:hAnsi="Arial" w:cs="Arial"/>
            <w:sz w:val="22"/>
            <w:szCs w:val="22"/>
          </w:rPr>
          <w:t>http://www.futuresocial.org/</w:t>
        </w:r>
      </w:hyperlink>
      <w:r w:rsidR="0061102B" w:rsidRPr="0061102B">
        <w:rPr>
          <w:rFonts w:ascii="Arial" w:hAnsi="Arial" w:cs="Arial"/>
          <w:sz w:val="22"/>
          <w:szCs w:val="22"/>
        </w:rPr>
        <w:t xml:space="preserve">  (22)</w:t>
      </w:r>
    </w:p>
    <w:p w14:paraId="35876531" w14:textId="77777777"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t xml:space="preserve">This model may be ambitious for a small jurisdiction.  That said, the concept of a partnership between the industry, ACT </w:t>
      </w:r>
      <w:proofErr w:type="gramStart"/>
      <w:r w:rsidRPr="0061102B">
        <w:rPr>
          <w:rFonts w:ascii="Arial" w:hAnsi="Arial" w:cs="Arial"/>
          <w:color w:val="000000" w:themeColor="text1"/>
          <w:sz w:val="22"/>
          <w:szCs w:val="22"/>
        </w:rPr>
        <w:t>Government</w:t>
      </w:r>
      <w:proofErr w:type="gramEnd"/>
      <w:r w:rsidRPr="0061102B">
        <w:rPr>
          <w:rFonts w:ascii="Arial" w:hAnsi="Arial" w:cs="Arial"/>
          <w:color w:val="000000" w:themeColor="text1"/>
          <w:sz w:val="22"/>
          <w:szCs w:val="22"/>
        </w:rPr>
        <w:t xml:space="preserve"> and a tertiary research body to advance the industry was seen as having merit in principle by informants.  It could help drive a stronger industry identity, as well as practical matters like routine data collection.</w:t>
      </w:r>
    </w:p>
    <w:p w14:paraId="2641D9F3" w14:textId="6B9C468F" w:rsid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t xml:space="preserve">At time of writing, ISSG is planning its work program.  It would be desirable to ensure that this included such strategic matters, for consideration by </w:t>
      </w:r>
      <w:proofErr w:type="spellStart"/>
      <w:r w:rsidRPr="0061102B">
        <w:rPr>
          <w:rFonts w:ascii="Arial" w:hAnsi="Arial" w:cs="Arial"/>
          <w:color w:val="000000" w:themeColor="text1"/>
          <w:sz w:val="22"/>
          <w:szCs w:val="22"/>
        </w:rPr>
        <w:t>JCGRG</w:t>
      </w:r>
      <w:proofErr w:type="spellEnd"/>
      <w:r w:rsidRPr="0061102B">
        <w:rPr>
          <w:rFonts w:ascii="Arial" w:hAnsi="Arial" w:cs="Arial"/>
          <w:color w:val="000000" w:themeColor="text1"/>
          <w:sz w:val="22"/>
          <w:szCs w:val="22"/>
        </w:rPr>
        <w:t>.</w:t>
      </w:r>
    </w:p>
    <w:p w14:paraId="654BBCE8" w14:textId="77777777" w:rsidR="002C25C2" w:rsidRPr="0061102B" w:rsidRDefault="002C25C2" w:rsidP="0061102B">
      <w:pPr>
        <w:spacing w:before="120" w:after="120" w:line="288" w:lineRule="auto"/>
        <w:ind w:left="-990"/>
        <w:rPr>
          <w:rFonts w:ascii="Arial" w:hAnsi="Arial" w:cs="Arial"/>
          <w:color w:val="000000" w:themeColor="text1"/>
          <w:sz w:val="22"/>
          <w:szCs w:val="22"/>
        </w:rPr>
      </w:pPr>
    </w:p>
    <w:p w14:paraId="47530E40" w14:textId="77777777" w:rsidR="0061102B" w:rsidRPr="0061102B" w:rsidRDefault="0061102B" w:rsidP="0061102B">
      <w:pPr>
        <w:spacing w:before="120" w:after="120" w:line="288" w:lineRule="auto"/>
        <w:ind w:left="-990"/>
        <w:rPr>
          <w:rFonts w:ascii="Arial" w:hAnsi="Arial" w:cs="Arial"/>
          <w:b/>
          <w:color w:val="000000" w:themeColor="text1"/>
          <w:sz w:val="22"/>
          <w:szCs w:val="22"/>
        </w:rPr>
      </w:pPr>
      <w:r w:rsidRPr="0061102B">
        <w:rPr>
          <w:rFonts w:ascii="Arial" w:hAnsi="Arial" w:cs="Arial"/>
          <w:b/>
          <w:color w:val="000000" w:themeColor="text1"/>
          <w:sz w:val="22"/>
          <w:szCs w:val="22"/>
        </w:rPr>
        <w:t>Recommendation 5</w:t>
      </w:r>
    </w:p>
    <w:p w14:paraId="58569852" w14:textId="77777777" w:rsidR="0061102B" w:rsidRPr="0061102B" w:rsidRDefault="0061102B" w:rsidP="0061102B">
      <w:pPr>
        <w:spacing w:before="120" w:after="120" w:line="288" w:lineRule="auto"/>
        <w:ind w:left="-990"/>
        <w:rPr>
          <w:rFonts w:ascii="Arial" w:hAnsi="Arial" w:cs="Arial"/>
          <w:b/>
          <w:color w:val="000000" w:themeColor="text1"/>
          <w:sz w:val="22"/>
          <w:szCs w:val="22"/>
        </w:rPr>
      </w:pPr>
      <w:r w:rsidRPr="0061102B">
        <w:rPr>
          <w:rFonts w:ascii="Arial" w:hAnsi="Arial" w:cs="Arial"/>
          <w:b/>
          <w:color w:val="000000" w:themeColor="text1"/>
          <w:sz w:val="22"/>
          <w:szCs w:val="22"/>
        </w:rPr>
        <w:t xml:space="preserve">ISSG should consider a range of matters to improve the context for implementation of the Community Services Industry Strategy and its associated Workforce Plan, including: </w:t>
      </w:r>
    </w:p>
    <w:p w14:paraId="0D1E7149" w14:textId="6A26176A" w:rsidR="0061102B" w:rsidRPr="0061102B" w:rsidRDefault="0061102B" w:rsidP="00DE1F86">
      <w:pPr>
        <w:pStyle w:val="ListParagraph"/>
        <w:numPr>
          <w:ilvl w:val="0"/>
          <w:numId w:val="39"/>
        </w:numPr>
        <w:spacing w:before="120" w:after="120" w:line="288" w:lineRule="auto"/>
        <w:ind w:left="-180"/>
        <w:contextualSpacing w:val="0"/>
        <w:rPr>
          <w:rFonts w:cs="Arial"/>
          <w:b/>
          <w:color w:val="000000" w:themeColor="text1"/>
          <w:lang w:val="en-AU"/>
        </w:rPr>
      </w:pPr>
      <w:r w:rsidRPr="0061102B">
        <w:rPr>
          <w:rFonts w:cs="Arial"/>
          <w:b/>
          <w:color w:val="000000" w:themeColor="text1"/>
          <w:lang w:val="en-AU"/>
        </w:rPr>
        <w:t>strengthening and streamlining industry architecture</w:t>
      </w:r>
      <w:r w:rsidR="00710E28">
        <w:rPr>
          <w:rFonts w:cs="Arial"/>
          <w:b/>
          <w:color w:val="000000" w:themeColor="text1"/>
          <w:lang w:val="en-AU"/>
        </w:rPr>
        <w:t>, including resourcing</w:t>
      </w:r>
    </w:p>
    <w:p w14:paraId="63ECBBC8" w14:textId="77777777" w:rsidR="0061102B" w:rsidRPr="0061102B" w:rsidRDefault="0061102B" w:rsidP="00DE1F86">
      <w:pPr>
        <w:pStyle w:val="ListParagraph"/>
        <w:numPr>
          <w:ilvl w:val="0"/>
          <w:numId w:val="39"/>
        </w:numPr>
        <w:spacing w:before="120" w:after="120" w:line="288" w:lineRule="auto"/>
        <w:ind w:left="-180"/>
        <w:contextualSpacing w:val="0"/>
        <w:rPr>
          <w:rFonts w:cs="Arial"/>
          <w:b/>
          <w:color w:val="000000" w:themeColor="text1"/>
          <w:lang w:val="en-AU"/>
        </w:rPr>
      </w:pPr>
      <w:r w:rsidRPr="0061102B">
        <w:rPr>
          <w:rFonts w:cs="Arial"/>
          <w:b/>
          <w:color w:val="000000" w:themeColor="text1"/>
          <w:lang w:val="en-AU"/>
        </w:rPr>
        <w:t xml:space="preserve">a whole-of-government policy, </w:t>
      </w:r>
      <w:proofErr w:type="gramStart"/>
      <w:r w:rsidRPr="0061102B">
        <w:rPr>
          <w:rFonts w:cs="Arial"/>
          <w:b/>
          <w:color w:val="000000" w:themeColor="text1"/>
          <w:lang w:val="en-AU"/>
        </w:rPr>
        <w:t>procurement</w:t>
      </w:r>
      <w:proofErr w:type="gramEnd"/>
      <w:r w:rsidRPr="0061102B">
        <w:rPr>
          <w:rFonts w:cs="Arial"/>
          <w:b/>
          <w:color w:val="000000" w:themeColor="text1"/>
          <w:lang w:val="en-AU"/>
        </w:rPr>
        <w:t xml:space="preserve"> and funding review for the industry (as per Rec 2)</w:t>
      </w:r>
    </w:p>
    <w:p w14:paraId="0BECE5B0" w14:textId="77777777" w:rsidR="0061102B" w:rsidRPr="0061102B" w:rsidRDefault="0061102B" w:rsidP="00DE1F86">
      <w:pPr>
        <w:pStyle w:val="ListParagraph"/>
        <w:numPr>
          <w:ilvl w:val="0"/>
          <w:numId w:val="39"/>
        </w:numPr>
        <w:spacing w:before="120" w:after="120" w:line="288" w:lineRule="auto"/>
        <w:ind w:left="-180"/>
        <w:contextualSpacing w:val="0"/>
        <w:rPr>
          <w:rFonts w:cs="Arial"/>
          <w:b/>
          <w:color w:val="000000" w:themeColor="text1"/>
          <w:lang w:val="en-AU"/>
        </w:rPr>
      </w:pPr>
      <w:r w:rsidRPr="0061102B">
        <w:rPr>
          <w:rFonts w:cs="Arial"/>
          <w:b/>
          <w:color w:val="000000" w:themeColor="text1"/>
          <w:lang w:val="en-AU"/>
        </w:rPr>
        <w:t xml:space="preserve">an assessment of the effectiveness of ISSG to date, </w:t>
      </w:r>
      <w:proofErr w:type="gramStart"/>
      <w:r w:rsidRPr="0061102B">
        <w:rPr>
          <w:rFonts w:cs="Arial"/>
          <w:b/>
          <w:color w:val="000000" w:themeColor="text1"/>
          <w:lang w:val="en-AU"/>
        </w:rPr>
        <w:t>including</w:t>
      </w:r>
      <w:proofErr w:type="gramEnd"/>
    </w:p>
    <w:p w14:paraId="1A345859" w14:textId="77777777" w:rsidR="0061102B" w:rsidRPr="0061102B" w:rsidRDefault="0061102B" w:rsidP="00DE1F86">
      <w:pPr>
        <w:pStyle w:val="ListParagraph"/>
        <w:numPr>
          <w:ilvl w:val="0"/>
          <w:numId w:val="8"/>
        </w:numPr>
        <w:spacing w:before="120" w:after="120" w:line="288" w:lineRule="auto"/>
        <w:ind w:left="180" w:hanging="270"/>
        <w:contextualSpacing w:val="0"/>
        <w:rPr>
          <w:rFonts w:cs="Arial"/>
          <w:b/>
          <w:color w:val="000000" w:themeColor="text1"/>
          <w:lang w:val="en-AU"/>
        </w:rPr>
      </w:pPr>
      <w:r w:rsidRPr="0061102B">
        <w:rPr>
          <w:rFonts w:cs="Arial"/>
          <w:b/>
          <w:color w:val="000000" w:themeColor="text1"/>
          <w:lang w:val="en-AU"/>
        </w:rPr>
        <w:t xml:space="preserve">links with peak bodies, Peaks Forum and </w:t>
      </w:r>
      <w:proofErr w:type="spellStart"/>
      <w:r w:rsidRPr="0061102B">
        <w:rPr>
          <w:rFonts w:cs="Arial"/>
          <w:b/>
          <w:color w:val="000000" w:themeColor="text1"/>
          <w:lang w:val="en-AU"/>
        </w:rPr>
        <w:t>JCGRG</w:t>
      </w:r>
      <w:proofErr w:type="spellEnd"/>
    </w:p>
    <w:p w14:paraId="652E05C7" w14:textId="77777777" w:rsidR="0061102B" w:rsidRPr="0061102B" w:rsidRDefault="0061102B" w:rsidP="00DE1F86">
      <w:pPr>
        <w:pStyle w:val="ListParagraph"/>
        <w:numPr>
          <w:ilvl w:val="0"/>
          <w:numId w:val="8"/>
        </w:numPr>
        <w:spacing w:before="120" w:after="120" w:line="288" w:lineRule="auto"/>
        <w:ind w:left="180" w:hanging="270"/>
        <w:contextualSpacing w:val="0"/>
        <w:rPr>
          <w:rFonts w:cs="Arial"/>
          <w:b/>
          <w:color w:val="000000" w:themeColor="text1"/>
          <w:lang w:val="en-AU"/>
        </w:rPr>
      </w:pPr>
      <w:r w:rsidRPr="0061102B">
        <w:rPr>
          <w:rFonts w:cs="Arial"/>
          <w:b/>
          <w:color w:val="000000" w:themeColor="text1"/>
          <w:lang w:val="en-AU"/>
        </w:rPr>
        <w:t xml:space="preserve">consideration of any adjustments needed to membership, to ensure the effective participation of all key </w:t>
      </w:r>
      <w:proofErr w:type="gramStart"/>
      <w:r w:rsidRPr="0061102B">
        <w:rPr>
          <w:rFonts w:cs="Arial"/>
          <w:b/>
          <w:color w:val="000000" w:themeColor="text1"/>
          <w:lang w:val="en-AU"/>
        </w:rPr>
        <w:t>parties</w:t>
      </w:r>
      <w:proofErr w:type="gramEnd"/>
    </w:p>
    <w:p w14:paraId="31A08D05" w14:textId="77777777" w:rsidR="0061102B" w:rsidRPr="0061102B" w:rsidRDefault="0061102B" w:rsidP="00DE1F86">
      <w:pPr>
        <w:pStyle w:val="ListParagraph"/>
        <w:numPr>
          <w:ilvl w:val="0"/>
          <w:numId w:val="39"/>
        </w:numPr>
        <w:spacing w:before="120" w:after="120" w:line="288" w:lineRule="auto"/>
        <w:ind w:left="-180"/>
        <w:contextualSpacing w:val="0"/>
        <w:rPr>
          <w:rFonts w:cs="Arial"/>
          <w:b/>
          <w:color w:val="000000" w:themeColor="text1"/>
          <w:lang w:val="en-AU"/>
        </w:rPr>
      </w:pPr>
      <w:r w:rsidRPr="0061102B">
        <w:rPr>
          <w:rFonts w:cs="Arial"/>
          <w:b/>
          <w:color w:val="000000" w:themeColor="text1"/>
          <w:lang w:val="en-AU"/>
        </w:rPr>
        <w:t xml:space="preserve">development of a practical workplan and/or priorities for the next 12 months and beyond, including in </w:t>
      </w:r>
      <w:proofErr w:type="gramStart"/>
      <w:r w:rsidRPr="0061102B">
        <w:rPr>
          <w:rFonts w:cs="Arial"/>
          <w:b/>
          <w:color w:val="000000" w:themeColor="text1"/>
          <w:lang w:val="en-AU"/>
        </w:rPr>
        <w:t>particular;</w:t>
      </w:r>
      <w:proofErr w:type="gramEnd"/>
    </w:p>
    <w:p w14:paraId="774EB79A" w14:textId="77777777" w:rsidR="0061102B" w:rsidRPr="0061102B" w:rsidRDefault="0061102B" w:rsidP="00DE1F86">
      <w:pPr>
        <w:pStyle w:val="ListParagraph"/>
        <w:numPr>
          <w:ilvl w:val="0"/>
          <w:numId w:val="9"/>
        </w:numPr>
        <w:spacing w:before="120" w:after="120" w:line="288" w:lineRule="auto"/>
        <w:ind w:left="180" w:hanging="270"/>
        <w:contextualSpacing w:val="0"/>
        <w:rPr>
          <w:rFonts w:cs="Arial"/>
          <w:b/>
          <w:color w:val="000000" w:themeColor="text1"/>
          <w:lang w:val="en-AU"/>
        </w:rPr>
      </w:pPr>
      <w:r w:rsidRPr="0061102B">
        <w:rPr>
          <w:rFonts w:cs="Arial"/>
          <w:b/>
          <w:color w:val="000000" w:themeColor="text1"/>
          <w:lang w:val="en-AU"/>
        </w:rPr>
        <w:lastRenderedPageBreak/>
        <w:t xml:space="preserve">strategies encouraging active engagement of stakeholders to drive a more clearly articulated, high profile and relevant industry identity, both within the industry and externally. </w:t>
      </w:r>
    </w:p>
    <w:p w14:paraId="21E69764" w14:textId="77777777" w:rsidR="0061102B" w:rsidRPr="0061102B" w:rsidRDefault="0061102B" w:rsidP="0061102B">
      <w:pPr>
        <w:spacing w:before="120" w:after="120" w:line="288" w:lineRule="auto"/>
        <w:ind w:left="-990"/>
        <w:rPr>
          <w:rFonts w:ascii="Arial" w:hAnsi="Arial" w:cs="Arial"/>
          <w:b/>
          <w:sz w:val="22"/>
          <w:szCs w:val="22"/>
        </w:rPr>
      </w:pPr>
    </w:p>
    <w:p w14:paraId="264AA854" w14:textId="654D0314" w:rsidR="0061102B" w:rsidRPr="004E2CC9" w:rsidRDefault="003A1497" w:rsidP="003A1497">
      <w:pPr>
        <w:pStyle w:val="Heading2"/>
        <w:ind w:hanging="990"/>
        <w:rPr>
          <w:b/>
          <w:color w:val="0D1C3A"/>
        </w:rPr>
      </w:pPr>
      <w:bookmarkStart w:id="24" w:name="_Toc3913622"/>
      <w:r w:rsidRPr="004E2CC9">
        <w:rPr>
          <w:b/>
          <w:color w:val="0D1C3A"/>
        </w:rPr>
        <w:t xml:space="preserve">4.2 </w:t>
      </w:r>
      <w:r w:rsidR="0061102B" w:rsidRPr="004E2CC9">
        <w:rPr>
          <w:b/>
          <w:color w:val="0D1C3A"/>
        </w:rPr>
        <w:t xml:space="preserve">Strengthen capability and workforce </w:t>
      </w:r>
      <w:proofErr w:type="gramStart"/>
      <w:r w:rsidR="0061102B" w:rsidRPr="004E2CC9">
        <w:rPr>
          <w:b/>
          <w:color w:val="0D1C3A"/>
        </w:rPr>
        <w:t>readiness</w:t>
      </w:r>
      <w:bookmarkEnd w:id="24"/>
      <w:proofErr w:type="gramEnd"/>
      <w:r w:rsidR="0061102B" w:rsidRPr="004E2CC9">
        <w:rPr>
          <w:b/>
          <w:color w:val="0D1C3A"/>
        </w:rPr>
        <w:t xml:space="preserve"> </w:t>
      </w:r>
    </w:p>
    <w:p w14:paraId="19285F8E" w14:textId="77777777"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t>The Industry Strategy noted a rapidly changing environment for community services where the business and norms of government, for-profit and not-for-profit sectors were converging.  The combination of new models of service delivery to meet emerging community needs, and policy and service reforms aimed at improving outcomes, will require a workforce that is increasingly focused on:</w:t>
      </w:r>
    </w:p>
    <w:p w14:paraId="3CE6978A" w14:textId="77777777" w:rsidR="0061102B" w:rsidRPr="0061102B" w:rsidRDefault="0061102B" w:rsidP="00DE1F86">
      <w:pPr>
        <w:pStyle w:val="ListParagraph"/>
        <w:numPr>
          <w:ilvl w:val="0"/>
          <w:numId w:val="10"/>
        </w:numPr>
        <w:spacing w:before="120" w:after="120" w:line="288" w:lineRule="auto"/>
        <w:ind w:left="180"/>
        <w:contextualSpacing w:val="0"/>
        <w:rPr>
          <w:rFonts w:cs="Arial"/>
          <w:color w:val="000000" w:themeColor="text1"/>
          <w:lang w:val="en-AU"/>
        </w:rPr>
      </w:pPr>
      <w:r w:rsidRPr="0061102B">
        <w:rPr>
          <w:rFonts w:cs="Arial"/>
          <w:color w:val="000000" w:themeColor="text1"/>
          <w:lang w:val="en-AU"/>
        </w:rPr>
        <w:t xml:space="preserve">more client-centred services, including working in partnership with consumers to design, deliver and monitor </w:t>
      </w:r>
      <w:proofErr w:type="gramStart"/>
      <w:r w:rsidRPr="0061102B">
        <w:rPr>
          <w:rFonts w:cs="Arial"/>
          <w:color w:val="000000" w:themeColor="text1"/>
          <w:lang w:val="en-AU"/>
        </w:rPr>
        <w:t>services</w:t>
      </w:r>
      <w:proofErr w:type="gramEnd"/>
    </w:p>
    <w:p w14:paraId="75505183" w14:textId="77777777" w:rsidR="0061102B" w:rsidRPr="0061102B" w:rsidRDefault="0061102B" w:rsidP="00DE1F86">
      <w:pPr>
        <w:pStyle w:val="ListParagraph"/>
        <w:numPr>
          <w:ilvl w:val="0"/>
          <w:numId w:val="10"/>
        </w:numPr>
        <w:spacing w:before="120" w:after="120" w:line="288" w:lineRule="auto"/>
        <w:ind w:left="180"/>
        <w:contextualSpacing w:val="0"/>
        <w:rPr>
          <w:rFonts w:cs="Arial"/>
          <w:color w:val="000000" w:themeColor="text1"/>
          <w:lang w:val="en-AU"/>
        </w:rPr>
      </w:pPr>
      <w:r w:rsidRPr="0061102B">
        <w:rPr>
          <w:rFonts w:cs="Arial"/>
          <w:color w:val="000000" w:themeColor="text1"/>
          <w:lang w:val="en-AU"/>
        </w:rPr>
        <w:t xml:space="preserve">a broader focus on community development  </w:t>
      </w:r>
    </w:p>
    <w:p w14:paraId="2553FA44" w14:textId="4EB6BFA1" w:rsidR="0061102B" w:rsidRPr="0061102B" w:rsidRDefault="0061102B" w:rsidP="00DE1F86">
      <w:pPr>
        <w:pStyle w:val="ListParagraph"/>
        <w:numPr>
          <w:ilvl w:val="0"/>
          <w:numId w:val="10"/>
        </w:numPr>
        <w:spacing w:before="120" w:after="120" w:line="288" w:lineRule="auto"/>
        <w:ind w:left="180"/>
        <w:contextualSpacing w:val="0"/>
        <w:rPr>
          <w:rFonts w:cs="Arial"/>
          <w:color w:val="000000" w:themeColor="text1"/>
          <w:lang w:val="en-AU"/>
        </w:rPr>
      </w:pPr>
      <w:r w:rsidRPr="0061102B">
        <w:rPr>
          <w:rFonts w:cs="Arial"/>
          <w:color w:val="000000" w:themeColor="text1"/>
          <w:lang w:val="en-AU"/>
        </w:rPr>
        <w:t xml:space="preserve">the </w:t>
      </w:r>
      <w:r w:rsidR="003A1497">
        <w:rPr>
          <w:rFonts w:cs="Arial"/>
          <w:color w:val="000000" w:themeColor="text1"/>
          <w:lang w:val="en-AU"/>
        </w:rPr>
        <w:t>ability to operate in a marketis</w:t>
      </w:r>
      <w:r w:rsidRPr="0061102B">
        <w:rPr>
          <w:rFonts w:cs="Arial"/>
          <w:color w:val="000000" w:themeColor="text1"/>
          <w:lang w:val="en-AU"/>
        </w:rPr>
        <w:t xml:space="preserve">ed environment, with funding decisions more directly in the hands of service users, and stronger business management skills are </w:t>
      </w:r>
      <w:proofErr w:type="gramStart"/>
      <w:r w:rsidRPr="0061102B">
        <w:rPr>
          <w:rFonts w:cs="Arial"/>
          <w:color w:val="000000" w:themeColor="text1"/>
          <w:lang w:val="en-AU"/>
        </w:rPr>
        <w:t>needed</w:t>
      </w:r>
      <w:proofErr w:type="gramEnd"/>
    </w:p>
    <w:p w14:paraId="21B4B6EE" w14:textId="77777777" w:rsidR="0061102B" w:rsidRPr="0061102B" w:rsidRDefault="0061102B" w:rsidP="00DE1F86">
      <w:pPr>
        <w:pStyle w:val="ListParagraph"/>
        <w:numPr>
          <w:ilvl w:val="0"/>
          <w:numId w:val="10"/>
        </w:numPr>
        <w:spacing w:before="120" w:after="120" w:line="288" w:lineRule="auto"/>
        <w:ind w:left="180"/>
        <w:contextualSpacing w:val="0"/>
        <w:rPr>
          <w:rFonts w:cs="Arial"/>
          <w:color w:val="000000" w:themeColor="text1"/>
          <w:lang w:val="en-AU"/>
        </w:rPr>
      </w:pPr>
      <w:r w:rsidRPr="0061102B">
        <w:rPr>
          <w:rFonts w:cs="Arial"/>
          <w:color w:val="000000" w:themeColor="text1"/>
          <w:lang w:val="en-AU"/>
        </w:rPr>
        <w:t>greater focus on holistic approaches and integrated services to meet community needs, and</w:t>
      </w:r>
    </w:p>
    <w:p w14:paraId="2CDA9317" w14:textId="77777777" w:rsidR="0061102B" w:rsidRPr="0061102B" w:rsidRDefault="0061102B" w:rsidP="00DE1F86">
      <w:pPr>
        <w:pStyle w:val="ListParagraph"/>
        <w:numPr>
          <w:ilvl w:val="0"/>
          <w:numId w:val="10"/>
        </w:numPr>
        <w:spacing w:before="120" w:after="120" w:line="288" w:lineRule="auto"/>
        <w:ind w:left="180"/>
        <w:contextualSpacing w:val="0"/>
        <w:rPr>
          <w:rFonts w:cs="Arial"/>
          <w:color w:val="000000" w:themeColor="text1"/>
          <w:lang w:val="en-AU"/>
        </w:rPr>
      </w:pPr>
      <w:r w:rsidRPr="0061102B">
        <w:rPr>
          <w:rFonts w:cs="Arial"/>
          <w:color w:val="000000" w:themeColor="text1"/>
          <w:lang w:val="en-AU"/>
        </w:rPr>
        <w:t>ability to work effectively with groups experiencing disproportionate levels of disadvantage.</w:t>
      </w:r>
    </w:p>
    <w:p w14:paraId="5849AFE6" w14:textId="25F551E0" w:rsidR="0061102B" w:rsidRPr="0061102B" w:rsidRDefault="003A1497" w:rsidP="0061102B">
      <w:pPr>
        <w:spacing w:before="120" w:after="120" w:line="288" w:lineRule="auto"/>
        <w:ind w:left="-990"/>
        <w:rPr>
          <w:rFonts w:ascii="Arial" w:hAnsi="Arial" w:cs="Arial"/>
          <w:color w:val="000000" w:themeColor="text1"/>
          <w:sz w:val="22"/>
          <w:szCs w:val="22"/>
        </w:rPr>
      </w:pPr>
      <w:r>
        <w:rPr>
          <w:rFonts w:ascii="Arial" w:hAnsi="Arial" w:cs="Arial"/>
          <w:color w:val="000000" w:themeColor="text1"/>
          <w:sz w:val="22"/>
          <w:szCs w:val="22"/>
        </w:rPr>
        <w:t>Those consult</w:t>
      </w:r>
      <w:r w:rsidR="0061102B" w:rsidRPr="0061102B">
        <w:rPr>
          <w:rFonts w:ascii="Arial" w:hAnsi="Arial" w:cs="Arial"/>
          <w:color w:val="000000" w:themeColor="text1"/>
          <w:sz w:val="22"/>
          <w:szCs w:val="22"/>
        </w:rPr>
        <w:t xml:space="preserve">ed for this project indicated a broad understanding of these trends, and a willingness to embrace them in thinking about future workforce needs.  However as noted in Section 4.1 there are </w:t>
      </w:r>
      <w:proofErr w:type="gramStart"/>
      <w:r w:rsidR="0061102B" w:rsidRPr="0061102B">
        <w:rPr>
          <w:rFonts w:ascii="Arial" w:hAnsi="Arial" w:cs="Arial"/>
          <w:color w:val="000000" w:themeColor="text1"/>
          <w:sz w:val="22"/>
          <w:szCs w:val="22"/>
        </w:rPr>
        <w:t>a number of</w:t>
      </w:r>
      <w:proofErr w:type="gramEnd"/>
      <w:r w:rsidR="0061102B" w:rsidRPr="0061102B">
        <w:rPr>
          <w:rFonts w:ascii="Arial" w:hAnsi="Arial" w:cs="Arial"/>
          <w:color w:val="000000" w:themeColor="text1"/>
          <w:sz w:val="22"/>
          <w:szCs w:val="22"/>
        </w:rPr>
        <w:t xml:space="preserve"> impediments to turning this awareness into systematic action.  </w:t>
      </w:r>
    </w:p>
    <w:p w14:paraId="1DEDDC87" w14:textId="77777777"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t xml:space="preserve">Common themes emerged regarding the nature of the emerging workforce: </w:t>
      </w:r>
    </w:p>
    <w:p w14:paraId="4931F5F1" w14:textId="77777777" w:rsidR="0061102B" w:rsidRPr="0061102B" w:rsidRDefault="0061102B" w:rsidP="00DE1F86">
      <w:pPr>
        <w:pStyle w:val="ListParagraph"/>
        <w:numPr>
          <w:ilvl w:val="0"/>
          <w:numId w:val="40"/>
        </w:numPr>
        <w:spacing w:before="120" w:after="120" w:line="288" w:lineRule="auto"/>
        <w:ind w:left="180"/>
        <w:contextualSpacing w:val="0"/>
        <w:rPr>
          <w:rFonts w:cs="Arial"/>
          <w:color w:val="000000" w:themeColor="text1"/>
          <w:lang w:val="en-AU"/>
        </w:rPr>
      </w:pPr>
      <w:r w:rsidRPr="0061102B">
        <w:rPr>
          <w:rFonts w:cs="Arial"/>
          <w:color w:val="000000" w:themeColor="text1"/>
          <w:lang w:val="en-AU"/>
        </w:rPr>
        <w:t xml:space="preserve">attitudes that are less about ‘helping’ and more about </w:t>
      </w:r>
      <w:r w:rsidRPr="0061102B">
        <w:rPr>
          <w:rFonts w:cs="Arial"/>
          <w:b/>
          <w:color w:val="000000" w:themeColor="text1"/>
          <w:lang w:val="en-AU"/>
        </w:rPr>
        <w:t>empowering</w:t>
      </w:r>
      <w:r w:rsidRPr="0061102B">
        <w:rPr>
          <w:rFonts w:cs="Arial"/>
          <w:color w:val="000000" w:themeColor="text1"/>
          <w:lang w:val="en-AU"/>
        </w:rPr>
        <w:t xml:space="preserve"> and working with communities</w:t>
      </w:r>
    </w:p>
    <w:p w14:paraId="1CB502A8" w14:textId="77777777" w:rsidR="0061102B" w:rsidRPr="0061102B" w:rsidRDefault="0061102B" w:rsidP="00DE1F86">
      <w:pPr>
        <w:pStyle w:val="ListParagraph"/>
        <w:numPr>
          <w:ilvl w:val="0"/>
          <w:numId w:val="40"/>
        </w:numPr>
        <w:spacing w:before="120" w:after="120" w:line="288" w:lineRule="auto"/>
        <w:ind w:left="180"/>
        <w:contextualSpacing w:val="0"/>
        <w:rPr>
          <w:rFonts w:cs="Arial"/>
          <w:color w:val="000000" w:themeColor="text1"/>
          <w:lang w:val="en-AU"/>
        </w:rPr>
      </w:pPr>
      <w:r w:rsidRPr="0061102B">
        <w:rPr>
          <w:rFonts w:cs="Arial"/>
          <w:color w:val="000000" w:themeColor="text1"/>
          <w:lang w:val="en-AU"/>
        </w:rPr>
        <w:t xml:space="preserve">basic </w:t>
      </w:r>
      <w:r w:rsidRPr="0061102B">
        <w:rPr>
          <w:rFonts w:cs="Arial"/>
          <w:b/>
          <w:color w:val="000000" w:themeColor="text1"/>
          <w:lang w:val="en-AU"/>
        </w:rPr>
        <w:t>business acumen</w:t>
      </w:r>
      <w:r w:rsidRPr="0061102B">
        <w:rPr>
          <w:rFonts w:cs="Arial"/>
          <w:color w:val="000000" w:themeColor="text1"/>
          <w:lang w:val="en-AU"/>
        </w:rPr>
        <w:t xml:space="preserve"> at all levels; rostering, financial literacy, project planning and management, compliance with quality standards</w:t>
      </w:r>
    </w:p>
    <w:p w14:paraId="6733B448" w14:textId="77777777" w:rsidR="0061102B" w:rsidRPr="0061102B" w:rsidRDefault="0061102B" w:rsidP="00DE1F86">
      <w:pPr>
        <w:pStyle w:val="ListParagraph"/>
        <w:numPr>
          <w:ilvl w:val="0"/>
          <w:numId w:val="40"/>
        </w:numPr>
        <w:spacing w:before="120" w:after="120" w:line="288" w:lineRule="auto"/>
        <w:ind w:left="180"/>
        <w:contextualSpacing w:val="0"/>
        <w:rPr>
          <w:rFonts w:cs="Arial"/>
          <w:color w:val="000000" w:themeColor="text1"/>
          <w:lang w:val="en-AU"/>
        </w:rPr>
      </w:pPr>
      <w:r w:rsidRPr="0061102B">
        <w:rPr>
          <w:rFonts w:cs="Arial"/>
          <w:color w:val="000000" w:themeColor="text1"/>
          <w:lang w:val="en-AU"/>
        </w:rPr>
        <w:t xml:space="preserve">skills aligned to </w:t>
      </w:r>
      <w:r w:rsidRPr="0061102B">
        <w:rPr>
          <w:rFonts w:cs="Arial"/>
          <w:b/>
          <w:color w:val="000000" w:themeColor="text1"/>
          <w:lang w:val="en-AU"/>
        </w:rPr>
        <w:t xml:space="preserve">common practice </w:t>
      </w:r>
      <w:proofErr w:type="gramStart"/>
      <w:r w:rsidRPr="0061102B">
        <w:rPr>
          <w:rFonts w:cs="Arial"/>
          <w:b/>
          <w:color w:val="000000" w:themeColor="text1"/>
          <w:lang w:val="en-AU"/>
        </w:rPr>
        <w:t>frameworks</w:t>
      </w:r>
      <w:proofErr w:type="gramEnd"/>
      <w:r w:rsidRPr="0061102B">
        <w:rPr>
          <w:rFonts w:cs="Arial"/>
          <w:b/>
          <w:color w:val="000000" w:themeColor="text1"/>
          <w:lang w:val="en-AU"/>
        </w:rPr>
        <w:t xml:space="preserve"> </w:t>
      </w:r>
    </w:p>
    <w:p w14:paraId="45981269" w14:textId="77777777" w:rsidR="0061102B" w:rsidRPr="0061102B" w:rsidRDefault="0061102B" w:rsidP="00DE1F86">
      <w:pPr>
        <w:pStyle w:val="ListParagraph"/>
        <w:numPr>
          <w:ilvl w:val="0"/>
          <w:numId w:val="40"/>
        </w:numPr>
        <w:spacing w:before="120" w:after="120" w:line="288" w:lineRule="auto"/>
        <w:ind w:left="180"/>
        <w:contextualSpacing w:val="0"/>
        <w:rPr>
          <w:rFonts w:cs="Arial"/>
          <w:color w:val="000000" w:themeColor="text1"/>
          <w:lang w:val="en-AU"/>
        </w:rPr>
      </w:pPr>
      <w:r w:rsidRPr="0061102B">
        <w:rPr>
          <w:rFonts w:cs="Arial"/>
          <w:color w:val="000000" w:themeColor="text1"/>
          <w:lang w:val="en-AU"/>
        </w:rPr>
        <w:t xml:space="preserve">more peer-based and </w:t>
      </w:r>
      <w:r w:rsidRPr="0061102B">
        <w:rPr>
          <w:rFonts w:cs="Arial"/>
          <w:b/>
          <w:color w:val="000000" w:themeColor="text1"/>
          <w:lang w:val="en-AU"/>
        </w:rPr>
        <w:t xml:space="preserve">lived experience </w:t>
      </w:r>
      <w:proofErr w:type="gramStart"/>
      <w:r w:rsidRPr="0061102B">
        <w:rPr>
          <w:rFonts w:cs="Arial"/>
          <w:b/>
          <w:color w:val="000000" w:themeColor="text1"/>
          <w:lang w:val="en-AU"/>
        </w:rPr>
        <w:t>workers</w:t>
      </w:r>
      <w:proofErr w:type="gramEnd"/>
      <w:r w:rsidRPr="0061102B">
        <w:rPr>
          <w:rFonts w:cs="Arial"/>
          <w:color w:val="000000" w:themeColor="text1"/>
          <w:lang w:val="en-AU"/>
        </w:rPr>
        <w:t xml:space="preserve"> </w:t>
      </w:r>
    </w:p>
    <w:p w14:paraId="76072154" w14:textId="77777777" w:rsidR="0061102B" w:rsidRPr="0061102B" w:rsidRDefault="0061102B" w:rsidP="00DE1F86">
      <w:pPr>
        <w:pStyle w:val="ListParagraph"/>
        <w:numPr>
          <w:ilvl w:val="0"/>
          <w:numId w:val="40"/>
        </w:numPr>
        <w:spacing w:before="120" w:after="120" w:line="288" w:lineRule="auto"/>
        <w:ind w:left="180"/>
        <w:contextualSpacing w:val="0"/>
        <w:rPr>
          <w:rFonts w:cs="Arial"/>
          <w:color w:val="000000" w:themeColor="text1"/>
          <w:lang w:val="en-AU"/>
        </w:rPr>
      </w:pPr>
      <w:r w:rsidRPr="0061102B">
        <w:rPr>
          <w:rFonts w:cs="Arial"/>
          <w:color w:val="000000" w:themeColor="text1"/>
          <w:lang w:val="en-AU"/>
        </w:rPr>
        <w:t xml:space="preserve">a workforce that better </w:t>
      </w:r>
      <w:r w:rsidRPr="0061102B">
        <w:rPr>
          <w:rFonts w:cs="Arial"/>
          <w:b/>
          <w:color w:val="000000" w:themeColor="text1"/>
          <w:lang w:val="en-AU"/>
        </w:rPr>
        <w:t>reflects the community it serves</w:t>
      </w:r>
      <w:r w:rsidRPr="0061102B">
        <w:rPr>
          <w:rFonts w:cs="Arial"/>
          <w:color w:val="000000" w:themeColor="text1"/>
          <w:lang w:val="en-AU"/>
        </w:rPr>
        <w:t xml:space="preserve">; including younger workers, a higher proportion of men, and more </w:t>
      </w:r>
      <w:proofErr w:type="gramStart"/>
      <w:r w:rsidRPr="0061102B">
        <w:rPr>
          <w:rFonts w:cs="Arial"/>
          <w:color w:val="000000" w:themeColor="text1"/>
          <w:lang w:val="en-AU"/>
        </w:rPr>
        <w:t>volunteers</w:t>
      </w:r>
      <w:proofErr w:type="gramEnd"/>
    </w:p>
    <w:p w14:paraId="0A9695E5" w14:textId="77777777" w:rsidR="0061102B" w:rsidRPr="0061102B" w:rsidRDefault="0061102B" w:rsidP="00DE1F86">
      <w:pPr>
        <w:pStyle w:val="ListParagraph"/>
        <w:numPr>
          <w:ilvl w:val="0"/>
          <w:numId w:val="40"/>
        </w:numPr>
        <w:spacing w:before="120" w:after="120" w:line="288" w:lineRule="auto"/>
        <w:ind w:left="180"/>
        <w:contextualSpacing w:val="0"/>
        <w:rPr>
          <w:rFonts w:cs="Arial"/>
          <w:color w:val="000000" w:themeColor="text1"/>
          <w:lang w:val="en-AU"/>
        </w:rPr>
      </w:pPr>
      <w:r w:rsidRPr="0061102B">
        <w:rPr>
          <w:rFonts w:cs="Arial"/>
          <w:color w:val="000000" w:themeColor="text1"/>
          <w:lang w:val="en-AU"/>
        </w:rPr>
        <w:t xml:space="preserve">staff in universal services having the skills to enable </w:t>
      </w:r>
      <w:r w:rsidRPr="0061102B">
        <w:rPr>
          <w:rFonts w:cs="Arial"/>
          <w:b/>
          <w:color w:val="000000" w:themeColor="text1"/>
          <w:lang w:val="en-AU"/>
        </w:rPr>
        <w:t xml:space="preserve">earlier </w:t>
      </w:r>
      <w:proofErr w:type="gramStart"/>
      <w:r w:rsidRPr="0061102B">
        <w:rPr>
          <w:rFonts w:cs="Arial"/>
          <w:b/>
          <w:color w:val="000000" w:themeColor="text1"/>
          <w:lang w:val="en-AU"/>
        </w:rPr>
        <w:t>support</w:t>
      </w:r>
      <w:proofErr w:type="gramEnd"/>
    </w:p>
    <w:p w14:paraId="4E0127C4" w14:textId="77777777" w:rsidR="0061102B" w:rsidRPr="0061102B" w:rsidRDefault="0061102B" w:rsidP="00DE1F86">
      <w:pPr>
        <w:pStyle w:val="ListParagraph"/>
        <w:numPr>
          <w:ilvl w:val="0"/>
          <w:numId w:val="40"/>
        </w:numPr>
        <w:spacing w:before="120" w:after="120" w:line="288" w:lineRule="auto"/>
        <w:ind w:left="180"/>
        <w:contextualSpacing w:val="0"/>
        <w:rPr>
          <w:rFonts w:cs="Arial"/>
          <w:color w:val="000000" w:themeColor="text1"/>
          <w:lang w:val="en-AU"/>
        </w:rPr>
      </w:pPr>
      <w:r w:rsidRPr="0061102B">
        <w:rPr>
          <w:rFonts w:cs="Arial"/>
          <w:color w:val="000000" w:themeColor="text1"/>
          <w:lang w:val="en-AU"/>
        </w:rPr>
        <w:t xml:space="preserve">greater focus on </w:t>
      </w:r>
      <w:r w:rsidRPr="0061102B">
        <w:rPr>
          <w:rFonts w:cs="Arial"/>
          <w:b/>
          <w:color w:val="000000" w:themeColor="text1"/>
          <w:lang w:val="en-AU"/>
        </w:rPr>
        <w:t>achieving client/community outcomes</w:t>
      </w:r>
      <w:r w:rsidRPr="0061102B">
        <w:rPr>
          <w:rFonts w:cs="Arial"/>
          <w:color w:val="000000" w:themeColor="text1"/>
          <w:lang w:val="en-AU"/>
        </w:rPr>
        <w:t xml:space="preserve">, with attendant functional measurement and evaluation </w:t>
      </w:r>
      <w:proofErr w:type="gramStart"/>
      <w:r w:rsidRPr="0061102B">
        <w:rPr>
          <w:rFonts w:cs="Arial"/>
          <w:color w:val="000000" w:themeColor="text1"/>
          <w:lang w:val="en-AU"/>
        </w:rPr>
        <w:t>skills</w:t>
      </w:r>
      <w:proofErr w:type="gramEnd"/>
    </w:p>
    <w:p w14:paraId="1D5F5F2D" w14:textId="77777777" w:rsidR="0061102B" w:rsidRPr="0061102B" w:rsidRDefault="0061102B" w:rsidP="00DE1F86">
      <w:pPr>
        <w:pStyle w:val="ListParagraph"/>
        <w:numPr>
          <w:ilvl w:val="0"/>
          <w:numId w:val="40"/>
        </w:numPr>
        <w:spacing w:before="120" w:after="120" w:line="288" w:lineRule="auto"/>
        <w:ind w:left="180"/>
        <w:contextualSpacing w:val="0"/>
        <w:rPr>
          <w:rFonts w:cs="Arial"/>
          <w:color w:val="000000" w:themeColor="text1"/>
          <w:lang w:val="en-AU"/>
        </w:rPr>
      </w:pPr>
      <w:r w:rsidRPr="0061102B">
        <w:rPr>
          <w:rFonts w:cs="Arial"/>
          <w:color w:val="000000" w:themeColor="text1"/>
          <w:lang w:val="en-AU"/>
        </w:rPr>
        <w:t xml:space="preserve">in advocacy agencies, </w:t>
      </w:r>
      <w:bookmarkStart w:id="25" w:name="_Hlk2077843"/>
      <w:r w:rsidRPr="0061102B">
        <w:rPr>
          <w:rFonts w:cs="Arial"/>
          <w:color w:val="000000" w:themeColor="text1"/>
          <w:lang w:val="en-AU"/>
        </w:rPr>
        <w:t xml:space="preserve">a better understanding of, and the </w:t>
      </w:r>
      <w:r w:rsidRPr="0061102B">
        <w:rPr>
          <w:rFonts w:cs="Arial"/>
          <w:b/>
          <w:color w:val="000000" w:themeColor="text1"/>
          <w:lang w:val="en-AU"/>
        </w:rPr>
        <w:t xml:space="preserve">ability to influence policy and funding </w:t>
      </w:r>
      <w:proofErr w:type="gramStart"/>
      <w:r w:rsidRPr="0061102B">
        <w:rPr>
          <w:rFonts w:cs="Arial"/>
          <w:b/>
          <w:color w:val="000000" w:themeColor="text1"/>
          <w:lang w:val="en-AU"/>
        </w:rPr>
        <w:t>processes</w:t>
      </w:r>
      <w:proofErr w:type="gramEnd"/>
      <w:r w:rsidRPr="0061102B">
        <w:rPr>
          <w:rFonts w:cs="Arial"/>
          <w:color w:val="000000" w:themeColor="text1"/>
          <w:lang w:val="en-AU"/>
        </w:rPr>
        <w:t xml:space="preserve"> </w:t>
      </w:r>
    </w:p>
    <w:bookmarkEnd w:id="25"/>
    <w:p w14:paraId="2DEA559E" w14:textId="77777777"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t xml:space="preserve">To get to this future state, it was widely recognised that </w:t>
      </w:r>
      <w:proofErr w:type="gramStart"/>
      <w:r w:rsidRPr="0061102B">
        <w:rPr>
          <w:rFonts w:ascii="Arial" w:hAnsi="Arial" w:cs="Arial"/>
          <w:color w:val="000000" w:themeColor="text1"/>
          <w:sz w:val="22"/>
          <w:szCs w:val="22"/>
        </w:rPr>
        <w:t>a number of</w:t>
      </w:r>
      <w:proofErr w:type="gramEnd"/>
      <w:r w:rsidRPr="0061102B">
        <w:rPr>
          <w:rFonts w:ascii="Arial" w:hAnsi="Arial" w:cs="Arial"/>
          <w:color w:val="000000" w:themeColor="text1"/>
          <w:sz w:val="22"/>
          <w:szCs w:val="22"/>
        </w:rPr>
        <w:t xml:space="preserve"> current issues need to be better addressed through a workforce that has the diversity and capabilities needed to best represent and serve its community.</w:t>
      </w:r>
    </w:p>
    <w:p w14:paraId="11E36AA3" w14:textId="77777777" w:rsidR="0061102B" w:rsidRPr="0061102B" w:rsidRDefault="0061102B" w:rsidP="0061102B">
      <w:pPr>
        <w:spacing w:before="120" w:after="120" w:line="288" w:lineRule="auto"/>
        <w:ind w:left="-990"/>
        <w:rPr>
          <w:rFonts w:ascii="Arial" w:hAnsi="Arial" w:cs="Arial"/>
          <w:color w:val="000000" w:themeColor="text1"/>
          <w:sz w:val="22"/>
          <w:szCs w:val="22"/>
        </w:rPr>
      </w:pPr>
    </w:p>
    <w:p w14:paraId="5C7EB9B1" w14:textId="77777777"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lastRenderedPageBreak/>
        <w:t xml:space="preserve">Mainstream agencies generally acknowledged that they had not had good results with </w:t>
      </w:r>
      <w:r w:rsidRPr="0061102B">
        <w:rPr>
          <w:rFonts w:ascii="Arial" w:hAnsi="Arial" w:cs="Arial"/>
          <w:b/>
          <w:color w:val="000000" w:themeColor="text1"/>
          <w:sz w:val="22"/>
          <w:szCs w:val="22"/>
        </w:rPr>
        <w:t>Aboriginal and Torres Strait Islander workforce</w:t>
      </w:r>
      <w:r w:rsidRPr="0061102B">
        <w:rPr>
          <w:rFonts w:ascii="Arial" w:hAnsi="Arial" w:cs="Arial"/>
          <w:color w:val="000000" w:themeColor="text1"/>
          <w:sz w:val="22"/>
          <w:szCs w:val="22"/>
        </w:rPr>
        <w:t xml:space="preserve"> support and development.  While intent is often expressed through the prevalence of Reconciliation Action Plans, it seems that few mainstream agencies are on track to achieving their targets.  This was confirmed by Aboriginal Community Controlled Organizations who perceived a lack of cultural competency in all but a handful of mainstream community </w:t>
      </w:r>
      <w:proofErr w:type="gramStart"/>
      <w:r w:rsidRPr="0061102B">
        <w:rPr>
          <w:rFonts w:ascii="Arial" w:hAnsi="Arial" w:cs="Arial"/>
          <w:color w:val="000000" w:themeColor="text1"/>
          <w:sz w:val="22"/>
          <w:szCs w:val="22"/>
        </w:rPr>
        <w:t>services, and</w:t>
      </w:r>
      <w:proofErr w:type="gramEnd"/>
      <w:r w:rsidRPr="0061102B">
        <w:rPr>
          <w:rFonts w:ascii="Arial" w:hAnsi="Arial" w:cs="Arial"/>
          <w:color w:val="000000" w:themeColor="text1"/>
          <w:sz w:val="22"/>
          <w:szCs w:val="22"/>
        </w:rPr>
        <w:t xml:space="preserve"> had a similar critique about many government services.</w:t>
      </w:r>
    </w:p>
    <w:p w14:paraId="04A6AA46" w14:textId="77777777" w:rsidR="0061102B" w:rsidRPr="003A1497" w:rsidRDefault="0061102B" w:rsidP="003A1497">
      <w:pPr>
        <w:spacing w:before="120" w:after="120" w:line="288" w:lineRule="auto"/>
        <w:rPr>
          <w:rFonts w:ascii="Arial" w:hAnsi="Arial" w:cs="Arial"/>
          <w:i/>
          <w:color w:val="17365D" w:themeColor="text2" w:themeShade="BF"/>
          <w:sz w:val="22"/>
          <w:szCs w:val="22"/>
        </w:rPr>
      </w:pPr>
      <w:r w:rsidRPr="003A1497">
        <w:rPr>
          <w:rFonts w:ascii="Arial" w:hAnsi="Arial" w:cs="Arial"/>
          <w:i/>
          <w:color w:val="17365D" w:themeColor="text2" w:themeShade="BF"/>
          <w:sz w:val="22"/>
          <w:szCs w:val="22"/>
        </w:rPr>
        <w:t xml:space="preserve"> “We’ve had three </w:t>
      </w:r>
      <w:proofErr w:type="spellStart"/>
      <w:r w:rsidRPr="003A1497">
        <w:rPr>
          <w:rFonts w:ascii="Arial" w:hAnsi="Arial" w:cs="Arial"/>
          <w:i/>
          <w:color w:val="17365D" w:themeColor="text2" w:themeShade="BF"/>
          <w:sz w:val="22"/>
          <w:szCs w:val="22"/>
        </w:rPr>
        <w:t>RAPs</w:t>
      </w:r>
      <w:proofErr w:type="spellEnd"/>
      <w:r w:rsidRPr="003A1497">
        <w:rPr>
          <w:rFonts w:ascii="Arial" w:hAnsi="Arial" w:cs="Arial"/>
          <w:i/>
          <w:color w:val="17365D" w:themeColor="text2" w:themeShade="BF"/>
          <w:sz w:val="22"/>
          <w:szCs w:val="22"/>
        </w:rPr>
        <w:t xml:space="preserve"> to date, but not much progress on recruiting Indigenous staff.”</w:t>
      </w:r>
    </w:p>
    <w:p w14:paraId="08DEF349" w14:textId="77777777" w:rsidR="0061102B" w:rsidRPr="003A1497" w:rsidRDefault="0061102B" w:rsidP="003A1497">
      <w:pPr>
        <w:spacing w:before="120" w:after="120" w:line="288" w:lineRule="auto"/>
        <w:rPr>
          <w:rFonts w:ascii="Arial" w:hAnsi="Arial" w:cs="Arial"/>
          <w:i/>
          <w:color w:val="17365D" w:themeColor="text2" w:themeShade="BF"/>
          <w:sz w:val="22"/>
          <w:szCs w:val="22"/>
        </w:rPr>
      </w:pPr>
      <w:r w:rsidRPr="003A1497">
        <w:rPr>
          <w:rFonts w:ascii="Arial" w:hAnsi="Arial" w:cs="Arial"/>
          <w:i/>
          <w:color w:val="17365D" w:themeColor="text2" w:themeShade="BF"/>
          <w:sz w:val="22"/>
          <w:szCs w:val="22"/>
        </w:rPr>
        <w:t>“Some mainstream agencies are great, but I can count them on one hand.”</w:t>
      </w:r>
    </w:p>
    <w:p w14:paraId="6C27DF4E" w14:textId="77777777"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t>Aboriginal and Torres Strait Islander informants suggested that cultural awareness training needed to be of high quality, including covering competency and safety rather than just awareness, and include input from the local community.</w:t>
      </w:r>
    </w:p>
    <w:p w14:paraId="50AE9E7C" w14:textId="77777777"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t xml:space="preserve">There are some industry-wide strategies available to assist, for instance through the ACTCOSS Gulanga Program, but there appears to have been limited take-up.  </w:t>
      </w:r>
      <w:proofErr w:type="gramStart"/>
      <w:r w:rsidRPr="0061102B">
        <w:rPr>
          <w:rFonts w:ascii="Arial" w:hAnsi="Arial" w:cs="Arial"/>
          <w:color w:val="000000" w:themeColor="text1"/>
          <w:sz w:val="22"/>
          <w:szCs w:val="22"/>
        </w:rPr>
        <w:t>A number of</w:t>
      </w:r>
      <w:proofErr w:type="gramEnd"/>
      <w:r w:rsidRPr="0061102B">
        <w:rPr>
          <w:rFonts w:ascii="Arial" w:hAnsi="Arial" w:cs="Arial"/>
          <w:color w:val="000000" w:themeColor="text1"/>
          <w:sz w:val="22"/>
          <w:szCs w:val="22"/>
        </w:rPr>
        <w:t xml:space="preserve"> mainstream agencies indicated current willingness or previous attempts at partnerships with Aboriginal Community Controlled Organizations, but with only partial success.</w:t>
      </w:r>
    </w:p>
    <w:p w14:paraId="5602CB4B" w14:textId="6D5B4A37" w:rsid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t>It may be useful to develop a focus on Aboriginal and Torres Strait Islander</w:t>
      </w:r>
      <w:r w:rsidRPr="0061102B">
        <w:rPr>
          <w:rFonts w:ascii="Arial" w:hAnsi="Arial" w:cs="Arial"/>
          <w:b/>
          <w:color w:val="000000" w:themeColor="text1"/>
          <w:sz w:val="22"/>
          <w:szCs w:val="22"/>
        </w:rPr>
        <w:t xml:space="preserve"> </w:t>
      </w:r>
      <w:r w:rsidRPr="0061102B">
        <w:rPr>
          <w:rFonts w:ascii="Arial" w:hAnsi="Arial" w:cs="Arial"/>
          <w:color w:val="000000" w:themeColor="text1"/>
          <w:sz w:val="22"/>
          <w:szCs w:val="22"/>
        </w:rPr>
        <w:t>self-determination as a strategic driver for the ACT Industry Plan and Workforce Plan, as set out in the Victorian Plan (23), and in line with the guiding principle of the ACT Aboriginal and Torres Strait Islander</w:t>
      </w:r>
      <w:r w:rsidRPr="0061102B">
        <w:rPr>
          <w:rFonts w:ascii="Arial" w:hAnsi="Arial" w:cs="Arial"/>
          <w:b/>
          <w:color w:val="000000" w:themeColor="text1"/>
          <w:sz w:val="22"/>
          <w:szCs w:val="22"/>
        </w:rPr>
        <w:t xml:space="preserve"> </w:t>
      </w:r>
      <w:r w:rsidRPr="0061102B">
        <w:rPr>
          <w:rFonts w:ascii="Arial" w:hAnsi="Arial" w:cs="Arial"/>
          <w:color w:val="000000" w:themeColor="text1"/>
          <w:sz w:val="22"/>
          <w:szCs w:val="22"/>
        </w:rPr>
        <w:t>Agreement and the Community Services Directorate Strategic Plan 2018-28.</w:t>
      </w:r>
    </w:p>
    <w:p w14:paraId="443DEAB1" w14:textId="77777777" w:rsidR="0061102B" w:rsidRPr="0061102B" w:rsidRDefault="0061102B" w:rsidP="0061102B">
      <w:pPr>
        <w:spacing w:before="120" w:after="120" w:line="288" w:lineRule="auto"/>
        <w:ind w:left="-990"/>
        <w:rPr>
          <w:rFonts w:ascii="Arial" w:hAnsi="Arial" w:cs="Arial"/>
          <w:b/>
          <w:color w:val="000000" w:themeColor="text1"/>
          <w:sz w:val="22"/>
          <w:szCs w:val="22"/>
        </w:rPr>
      </w:pPr>
      <w:r w:rsidRPr="0061102B">
        <w:rPr>
          <w:rFonts w:ascii="Arial" w:hAnsi="Arial" w:cs="Arial"/>
          <w:b/>
          <w:color w:val="000000" w:themeColor="text1"/>
          <w:sz w:val="22"/>
          <w:szCs w:val="22"/>
        </w:rPr>
        <w:t>Recommendation 6</w:t>
      </w:r>
    </w:p>
    <w:p w14:paraId="1661581A" w14:textId="77777777" w:rsidR="0061102B" w:rsidRPr="0061102B" w:rsidRDefault="0061102B" w:rsidP="0061102B">
      <w:pPr>
        <w:spacing w:before="120" w:after="120" w:line="288" w:lineRule="auto"/>
        <w:ind w:left="-990"/>
        <w:rPr>
          <w:rFonts w:ascii="Arial" w:hAnsi="Arial" w:cs="Arial"/>
          <w:b/>
          <w:color w:val="000000" w:themeColor="text1"/>
          <w:sz w:val="22"/>
          <w:szCs w:val="22"/>
        </w:rPr>
      </w:pPr>
      <w:r w:rsidRPr="0061102B">
        <w:rPr>
          <w:rFonts w:ascii="Arial" w:hAnsi="Arial" w:cs="Arial"/>
          <w:b/>
          <w:color w:val="000000" w:themeColor="text1"/>
          <w:sz w:val="22"/>
          <w:szCs w:val="22"/>
        </w:rPr>
        <w:t>ISSG to consider including Aboriginal and Torres Strait Islander self-determination as a priority in any review of the Industry Strategy and Workforce Plan</w:t>
      </w:r>
    </w:p>
    <w:p w14:paraId="2F7DA215" w14:textId="77777777" w:rsidR="0061102B" w:rsidRPr="0061102B" w:rsidRDefault="0061102B" w:rsidP="0061102B">
      <w:pPr>
        <w:spacing w:before="120" w:after="120" w:line="288" w:lineRule="auto"/>
        <w:ind w:left="-990"/>
        <w:rPr>
          <w:rFonts w:ascii="Arial" w:hAnsi="Arial" w:cs="Arial"/>
          <w:b/>
          <w:bCs/>
          <w:color w:val="000000" w:themeColor="text1"/>
          <w:sz w:val="22"/>
          <w:szCs w:val="22"/>
        </w:rPr>
      </w:pPr>
    </w:p>
    <w:p w14:paraId="01BFC1CB" w14:textId="77777777"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b/>
          <w:bCs/>
          <w:color w:val="000000" w:themeColor="text1"/>
          <w:sz w:val="22"/>
          <w:szCs w:val="22"/>
        </w:rPr>
        <w:t>Volunteers</w:t>
      </w:r>
      <w:r w:rsidRPr="0061102B">
        <w:rPr>
          <w:rFonts w:ascii="Arial" w:hAnsi="Arial" w:cs="Arial"/>
          <w:color w:val="000000" w:themeColor="text1"/>
          <w:sz w:val="22"/>
          <w:szCs w:val="22"/>
        </w:rPr>
        <w:t xml:space="preserve"> are already a significant part of the local workforce, with Volunteering and Contact ACT reporting that 70% of agencies have at least some volunteers, including on boards and committees.   Some informants suggested that volunteers could become increasingly important to service delivery as budgets tighten.</w:t>
      </w:r>
    </w:p>
    <w:p w14:paraId="347A4B22" w14:textId="32010AA8" w:rsidR="0061102B" w:rsidRPr="0061102B" w:rsidRDefault="0054441E"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t>However,</w:t>
      </w:r>
      <w:r w:rsidR="0061102B" w:rsidRPr="0061102B">
        <w:rPr>
          <w:rFonts w:ascii="Arial" w:hAnsi="Arial" w:cs="Arial"/>
          <w:color w:val="000000" w:themeColor="text1"/>
          <w:sz w:val="22"/>
          <w:szCs w:val="22"/>
        </w:rPr>
        <w:t xml:space="preserve"> there are wide differences in how they are engaged.  Only a small number of agencies have strong volunteer induction, management, </w:t>
      </w:r>
      <w:proofErr w:type="gramStart"/>
      <w:r w:rsidR="0061102B" w:rsidRPr="0061102B">
        <w:rPr>
          <w:rFonts w:ascii="Arial" w:hAnsi="Arial" w:cs="Arial"/>
          <w:color w:val="000000" w:themeColor="text1"/>
          <w:sz w:val="22"/>
          <w:szCs w:val="22"/>
        </w:rPr>
        <w:t>support</w:t>
      </w:r>
      <w:proofErr w:type="gramEnd"/>
      <w:r w:rsidR="0061102B" w:rsidRPr="0061102B">
        <w:rPr>
          <w:rFonts w:ascii="Arial" w:hAnsi="Arial" w:cs="Arial"/>
          <w:color w:val="000000" w:themeColor="text1"/>
          <w:sz w:val="22"/>
          <w:szCs w:val="22"/>
        </w:rPr>
        <w:t xml:space="preserve"> and training, with volunteers integrated into the staff team.  Some effective programs are almost entirely structured around volunteers, such as mentoring.</w:t>
      </w:r>
    </w:p>
    <w:p w14:paraId="52A12EA5" w14:textId="77777777"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t xml:space="preserve">As noted in the </w:t>
      </w:r>
      <w:r w:rsidRPr="0061102B">
        <w:rPr>
          <w:rFonts w:ascii="Arial" w:hAnsi="Arial" w:cs="Arial"/>
          <w:i/>
          <w:color w:val="000000" w:themeColor="text1"/>
          <w:sz w:val="22"/>
          <w:szCs w:val="22"/>
        </w:rPr>
        <w:t>State of the Sector Report</w:t>
      </w:r>
      <w:r w:rsidRPr="0061102B">
        <w:rPr>
          <w:rFonts w:ascii="Arial" w:hAnsi="Arial" w:cs="Arial"/>
          <w:color w:val="000000" w:themeColor="text1"/>
          <w:sz w:val="22"/>
          <w:szCs w:val="22"/>
        </w:rPr>
        <w:t>, such agencies are more likely to have a position identified as volunteer coordinator.</w:t>
      </w:r>
    </w:p>
    <w:p w14:paraId="0C8751E0" w14:textId="77777777" w:rsidR="0061102B" w:rsidRPr="003A1497" w:rsidRDefault="0061102B" w:rsidP="003A1497">
      <w:pPr>
        <w:spacing w:before="120" w:after="120" w:line="288" w:lineRule="auto"/>
        <w:rPr>
          <w:rFonts w:ascii="Arial" w:hAnsi="Arial" w:cs="Arial"/>
          <w:i/>
          <w:color w:val="17365D" w:themeColor="text2" w:themeShade="BF"/>
          <w:sz w:val="22"/>
          <w:szCs w:val="22"/>
        </w:rPr>
      </w:pPr>
      <w:r w:rsidRPr="003A1497">
        <w:rPr>
          <w:rFonts w:ascii="Arial" w:hAnsi="Arial" w:cs="Arial"/>
          <w:i/>
          <w:color w:val="17365D" w:themeColor="text2" w:themeShade="BF"/>
          <w:sz w:val="22"/>
          <w:szCs w:val="22"/>
        </w:rPr>
        <w:t>“In agencies with no volunteer coordinator, in theory it means everyone is responsible.  But in practice it means no-one is.”</w:t>
      </w:r>
    </w:p>
    <w:p w14:paraId="3E5CC15C" w14:textId="77777777"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t>In many agencies, senior management regards engaging volunteers as difficult, and believes it takes time and effort away from core business.  This was not just about smaller agencies with stretched resources, as there was high variability in how larger agencies engaged volunteers.</w:t>
      </w:r>
    </w:p>
    <w:p w14:paraId="0772CF1A" w14:textId="77777777"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t xml:space="preserve">Volunteers are a potentially large but largely untapped workforce resource.  In line with the </w:t>
      </w:r>
      <w:r w:rsidRPr="0061102B">
        <w:rPr>
          <w:rFonts w:ascii="Arial" w:hAnsi="Arial" w:cs="Arial"/>
          <w:i/>
          <w:color w:val="000000" w:themeColor="text1"/>
          <w:sz w:val="22"/>
          <w:szCs w:val="22"/>
        </w:rPr>
        <w:t>ACT Volunteering Statement Action Plan 2018-21</w:t>
      </w:r>
      <w:r w:rsidRPr="0061102B">
        <w:rPr>
          <w:rFonts w:ascii="Arial" w:hAnsi="Arial" w:cs="Arial"/>
          <w:color w:val="000000" w:themeColor="text1"/>
          <w:sz w:val="22"/>
          <w:szCs w:val="22"/>
        </w:rPr>
        <w:t>, effort needs to be directed to ensuing volunteers a better supported, so they can more effectively contribute to the industry:</w:t>
      </w:r>
    </w:p>
    <w:p w14:paraId="5A7FC267" w14:textId="77777777" w:rsidR="0061102B" w:rsidRPr="003A1497" w:rsidRDefault="0061102B" w:rsidP="003A1497">
      <w:pPr>
        <w:spacing w:before="120" w:after="120" w:line="288" w:lineRule="auto"/>
        <w:rPr>
          <w:rFonts w:ascii="Arial" w:hAnsi="Arial" w:cs="Arial"/>
          <w:i/>
          <w:color w:val="17365D" w:themeColor="text2" w:themeShade="BF"/>
          <w:sz w:val="22"/>
          <w:szCs w:val="22"/>
        </w:rPr>
      </w:pPr>
      <w:r w:rsidRPr="003A1497">
        <w:rPr>
          <w:rFonts w:ascii="Arial" w:hAnsi="Arial" w:cs="Arial"/>
          <w:i/>
          <w:color w:val="17365D" w:themeColor="text2" w:themeShade="BF"/>
          <w:sz w:val="22"/>
          <w:szCs w:val="22"/>
        </w:rPr>
        <w:lastRenderedPageBreak/>
        <w:t xml:space="preserve">“Volunteers are included in the life of organisations and have clear </w:t>
      </w:r>
      <w:proofErr w:type="gramStart"/>
      <w:r w:rsidRPr="003A1497">
        <w:rPr>
          <w:rFonts w:ascii="Arial" w:hAnsi="Arial" w:cs="Arial"/>
          <w:i/>
          <w:color w:val="17365D" w:themeColor="text2" w:themeShade="BF"/>
          <w:sz w:val="22"/>
          <w:szCs w:val="22"/>
        </w:rPr>
        <w:t>roles</w:t>
      </w:r>
      <w:proofErr w:type="gramEnd"/>
      <w:r w:rsidRPr="003A1497">
        <w:rPr>
          <w:rFonts w:ascii="Arial" w:hAnsi="Arial" w:cs="Arial"/>
          <w:i/>
          <w:color w:val="17365D" w:themeColor="text2" w:themeShade="BF"/>
          <w:sz w:val="22"/>
          <w:szCs w:val="22"/>
        </w:rPr>
        <w:t xml:space="preserve"> </w:t>
      </w:r>
    </w:p>
    <w:p w14:paraId="7251DED4" w14:textId="77777777" w:rsidR="0061102B" w:rsidRPr="003A1497" w:rsidRDefault="0061102B" w:rsidP="003A1497">
      <w:pPr>
        <w:spacing w:before="120" w:after="120" w:line="288" w:lineRule="auto"/>
        <w:rPr>
          <w:rFonts w:ascii="Arial" w:hAnsi="Arial" w:cs="Arial"/>
          <w:i/>
          <w:color w:val="17365D" w:themeColor="text2" w:themeShade="BF"/>
          <w:sz w:val="22"/>
          <w:szCs w:val="22"/>
        </w:rPr>
      </w:pPr>
      <w:r w:rsidRPr="003A1497">
        <w:rPr>
          <w:rFonts w:ascii="Arial" w:hAnsi="Arial" w:cs="Arial"/>
          <w:i/>
          <w:color w:val="17365D" w:themeColor="text2" w:themeShade="BF"/>
          <w:sz w:val="22"/>
          <w:szCs w:val="22"/>
        </w:rPr>
        <w:t>“Organisations are committed to best practice in volunteer management, provide appropriate training and support and take pride in the role of volunteers.”</w:t>
      </w:r>
    </w:p>
    <w:p w14:paraId="49DE5D0E" w14:textId="5B54A9B9" w:rsidR="0061102B" w:rsidRPr="0061102B" w:rsidRDefault="0061102B" w:rsidP="0061102B">
      <w:pPr>
        <w:spacing w:before="120" w:after="120" w:line="288" w:lineRule="auto"/>
        <w:ind w:left="-990"/>
        <w:rPr>
          <w:rFonts w:ascii="Arial" w:hAnsi="Arial" w:cs="Arial"/>
          <w:b/>
          <w:color w:val="000000" w:themeColor="text1"/>
          <w:sz w:val="22"/>
          <w:szCs w:val="22"/>
        </w:rPr>
      </w:pPr>
      <w:r w:rsidRPr="0061102B">
        <w:rPr>
          <w:rFonts w:ascii="Arial" w:hAnsi="Arial" w:cs="Arial"/>
          <w:b/>
          <w:color w:val="000000" w:themeColor="text1"/>
          <w:sz w:val="22"/>
          <w:szCs w:val="22"/>
        </w:rPr>
        <w:t>Recommendation 7</w:t>
      </w:r>
    </w:p>
    <w:p w14:paraId="72A4CD9B" w14:textId="77777777" w:rsidR="0061102B" w:rsidRPr="0061102B" w:rsidRDefault="0061102B" w:rsidP="0061102B">
      <w:pPr>
        <w:spacing w:before="120" w:after="120" w:line="288" w:lineRule="auto"/>
        <w:ind w:left="-990"/>
        <w:rPr>
          <w:rFonts w:ascii="Arial" w:hAnsi="Arial" w:cs="Arial"/>
          <w:b/>
          <w:color w:val="000000" w:themeColor="text1"/>
          <w:sz w:val="22"/>
          <w:szCs w:val="22"/>
        </w:rPr>
      </w:pPr>
      <w:r w:rsidRPr="0061102B">
        <w:rPr>
          <w:rFonts w:ascii="Arial" w:hAnsi="Arial" w:cs="Arial"/>
          <w:b/>
          <w:color w:val="000000" w:themeColor="text1"/>
          <w:sz w:val="22"/>
          <w:szCs w:val="22"/>
        </w:rPr>
        <w:t>ISSG, in collaboration with Volunteering and Contact ACT, to promulgate good practice on engagement, support and use of volunteers.</w:t>
      </w:r>
    </w:p>
    <w:p w14:paraId="3770A640" w14:textId="77777777" w:rsidR="0061102B" w:rsidRPr="0061102B" w:rsidRDefault="0061102B" w:rsidP="0061102B">
      <w:pPr>
        <w:spacing w:before="120" w:after="120" w:line="288" w:lineRule="auto"/>
        <w:ind w:left="-990"/>
        <w:rPr>
          <w:rFonts w:ascii="Arial" w:hAnsi="Arial" w:cs="Arial"/>
          <w:b/>
          <w:color w:val="000000" w:themeColor="text1"/>
          <w:sz w:val="22"/>
          <w:szCs w:val="22"/>
        </w:rPr>
      </w:pPr>
    </w:p>
    <w:p w14:paraId="77A6B14D" w14:textId="77777777"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t xml:space="preserve">There are several notable examples of </w:t>
      </w:r>
      <w:r w:rsidRPr="0061102B">
        <w:rPr>
          <w:rFonts w:ascii="Arial" w:hAnsi="Arial" w:cs="Arial"/>
          <w:b/>
          <w:color w:val="000000" w:themeColor="text1"/>
          <w:sz w:val="22"/>
          <w:szCs w:val="22"/>
        </w:rPr>
        <w:t>workers with lived experience</w:t>
      </w:r>
      <w:r w:rsidRPr="0061102B">
        <w:rPr>
          <w:rFonts w:ascii="Arial" w:hAnsi="Arial" w:cs="Arial"/>
          <w:color w:val="000000" w:themeColor="text1"/>
          <w:sz w:val="22"/>
          <w:szCs w:val="22"/>
        </w:rPr>
        <w:t xml:space="preserve"> strengthening the capability of their organisations, as staff and on governance bodies.  Explicit development of a peer-based workforce tends to be limited to specialist areas such as HIV/AIDS, mental health, disability, and alcohol and other drugs.  However, it appears that senior managers across the industry are increasingly seeing the value of an overt connection between the backgrounds of staff, and their capability to build trust and rapport with clients and communities. </w:t>
      </w:r>
    </w:p>
    <w:p w14:paraId="50ECBED3" w14:textId="77777777" w:rsidR="0061102B" w:rsidRPr="0061102B" w:rsidRDefault="0061102B" w:rsidP="0061102B">
      <w:pPr>
        <w:spacing w:before="120" w:after="120" w:line="288" w:lineRule="auto"/>
        <w:ind w:left="-990"/>
        <w:rPr>
          <w:rFonts w:ascii="Arial" w:hAnsi="Arial" w:cs="Arial"/>
          <w:i/>
          <w:color w:val="000000" w:themeColor="text1"/>
          <w:sz w:val="22"/>
          <w:szCs w:val="22"/>
        </w:rPr>
      </w:pPr>
      <w:r w:rsidRPr="0061102B">
        <w:rPr>
          <w:rFonts w:ascii="Arial" w:hAnsi="Arial" w:cs="Arial"/>
          <w:i/>
          <w:color w:val="000000" w:themeColor="text1"/>
          <w:sz w:val="22"/>
          <w:szCs w:val="22"/>
        </w:rPr>
        <w:t xml:space="preserve">“Lived experience drives this agency, starting with the board.” </w:t>
      </w:r>
    </w:p>
    <w:p w14:paraId="25617534" w14:textId="77777777"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t>There is also a growing evidence base confirming that “Peer-led and peer-based services can more easily adapt to suit specific social contexts and meet niche community needs.” (24)</w:t>
      </w:r>
    </w:p>
    <w:p w14:paraId="26DA097C" w14:textId="77777777"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t>The consensus view from consumers and carers was that workers with lived experience would bring greater empathy and understanding to their work, and client/community interactions:</w:t>
      </w:r>
    </w:p>
    <w:p w14:paraId="15AA995D" w14:textId="77777777" w:rsidR="0061102B" w:rsidRPr="0061102B" w:rsidRDefault="0061102B" w:rsidP="0061102B">
      <w:pPr>
        <w:spacing w:before="120" w:after="120" w:line="288" w:lineRule="auto"/>
        <w:ind w:left="-990"/>
        <w:rPr>
          <w:rFonts w:ascii="Arial" w:hAnsi="Arial" w:cs="Arial"/>
          <w:i/>
          <w:color w:val="000000" w:themeColor="text1"/>
          <w:sz w:val="22"/>
          <w:szCs w:val="22"/>
        </w:rPr>
      </w:pPr>
      <w:r w:rsidRPr="0061102B">
        <w:rPr>
          <w:rFonts w:ascii="Arial" w:hAnsi="Arial" w:cs="Arial"/>
          <w:i/>
          <w:color w:val="000000" w:themeColor="text1"/>
          <w:sz w:val="22"/>
          <w:szCs w:val="22"/>
        </w:rPr>
        <w:t>“Workers with lived experience are more likely to treat you as a whole person, not a presenting problem, and work with us rather than do to us.”</w:t>
      </w:r>
    </w:p>
    <w:p w14:paraId="4CCA4AEB" w14:textId="77777777"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t>Almost all agencies consulted understood the need to effectively support lived experience staff regarding professional boundaries, the risk of co-dependency, and vicarious trauma, through sound management practices, professional or clinical supervision, and active support for self-care.</w:t>
      </w:r>
    </w:p>
    <w:p w14:paraId="07A8F3D0" w14:textId="77777777"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t xml:space="preserve">Several front-line staff noted that agencies often employ workers with lived experience without realising they have done so.  It requires skilled management and trust before people may be willing to disclose. </w:t>
      </w:r>
    </w:p>
    <w:p w14:paraId="779E2F40" w14:textId="77777777" w:rsidR="0061102B" w:rsidRPr="0061102B" w:rsidRDefault="0061102B" w:rsidP="0061102B">
      <w:pPr>
        <w:spacing w:before="120" w:after="120" w:line="288" w:lineRule="auto"/>
        <w:ind w:left="-990"/>
        <w:rPr>
          <w:rFonts w:ascii="Arial" w:hAnsi="Arial" w:cs="Arial"/>
          <w:b/>
          <w:color w:val="000000" w:themeColor="text1"/>
          <w:sz w:val="22"/>
          <w:szCs w:val="22"/>
        </w:rPr>
      </w:pPr>
      <w:r w:rsidRPr="0061102B">
        <w:rPr>
          <w:rFonts w:ascii="Arial" w:hAnsi="Arial" w:cs="Arial"/>
          <w:b/>
          <w:color w:val="000000" w:themeColor="text1"/>
          <w:sz w:val="22"/>
          <w:szCs w:val="22"/>
        </w:rPr>
        <w:t>Recommendation 8</w:t>
      </w:r>
    </w:p>
    <w:p w14:paraId="0A87AF67" w14:textId="77777777" w:rsidR="0061102B" w:rsidRPr="0061102B" w:rsidRDefault="0061102B" w:rsidP="0061102B">
      <w:pPr>
        <w:spacing w:before="120" w:after="120" w:line="288" w:lineRule="auto"/>
        <w:ind w:left="-990"/>
        <w:rPr>
          <w:rFonts w:ascii="Arial" w:hAnsi="Arial" w:cs="Arial"/>
          <w:b/>
          <w:color w:val="000000" w:themeColor="text1"/>
          <w:sz w:val="22"/>
          <w:szCs w:val="22"/>
        </w:rPr>
      </w:pPr>
      <w:r w:rsidRPr="0061102B">
        <w:rPr>
          <w:rFonts w:ascii="Arial" w:hAnsi="Arial" w:cs="Arial"/>
          <w:b/>
          <w:color w:val="000000" w:themeColor="text1"/>
          <w:sz w:val="22"/>
          <w:szCs w:val="22"/>
        </w:rPr>
        <w:t>ISSG and peak bodies to disseminate good practice on employing workers with lived experience and peer-led services.</w:t>
      </w:r>
    </w:p>
    <w:p w14:paraId="1260AD5B" w14:textId="77777777" w:rsidR="0061102B" w:rsidRPr="0061102B" w:rsidRDefault="0061102B" w:rsidP="0061102B">
      <w:pPr>
        <w:spacing w:before="120" w:after="120" w:line="288" w:lineRule="auto"/>
        <w:ind w:left="-990"/>
        <w:rPr>
          <w:rFonts w:ascii="Arial" w:hAnsi="Arial" w:cs="Arial"/>
          <w:b/>
          <w:bCs/>
          <w:color w:val="000000" w:themeColor="text1"/>
          <w:sz w:val="22"/>
          <w:szCs w:val="22"/>
        </w:rPr>
      </w:pPr>
    </w:p>
    <w:p w14:paraId="21E7329C" w14:textId="77777777"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b/>
          <w:bCs/>
          <w:color w:val="000000" w:themeColor="text1"/>
          <w:sz w:val="22"/>
          <w:szCs w:val="22"/>
        </w:rPr>
        <w:t>Professional development</w:t>
      </w:r>
      <w:r w:rsidRPr="0061102B">
        <w:rPr>
          <w:rFonts w:ascii="Arial" w:hAnsi="Arial" w:cs="Arial"/>
          <w:color w:val="000000" w:themeColor="text1"/>
          <w:sz w:val="22"/>
          <w:szCs w:val="22"/>
        </w:rPr>
        <w:t xml:space="preserve"> underpins efforts to transform or even maintain staff capabilities, and was the issue most often raised through the consultations.  The general view is that while professional development in all is forms is critical for high quality service delivery and retaining staff, industry capacity to invest is often limited.   This is also reflected in the literature (25).  </w:t>
      </w:r>
    </w:p>
    <w:p w14:paraId="3D8D4724" w14:textId="77777777"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t xml:space="preserve">Early childhood education and care is one area where former Commonwealth-funded professional development programs have lapsed, putting extra pressure on the sector (26). Particularly for agencies exposed to NDIS, margins have been cut and pricing arrangements leave little room for professional development.  At one extreme: </w:t>
      </w:r>
    </w:p>
    <w:p w14:paraId="6FEEF9F4" w14:textId="77777777" w:rsidR="0061102B" w:rsidRPr="003A1497" w:rsidRDefault="0061102B" w:rsidP="003A1497">
      <w:pPr>
        <w:spacing w:before="120" w:after="120" w:line="288" w:lineRule="auto"/>
        <w:rPr>
          <w:rFonts w:ascii="Arial" w:hAnsi="Arial" w:cs="Arial"/>
          <w:i/>
          <w:color w:val="17365D" w:themeColor="text2" w:themeShade="BF"/>
          <w:sz w:val="22"/>
          <w:szCs w:val="22"/>
        </w:rPr>
      </w:pPr>
      <w:r w:rsidRPr="003A1497">
        <w:rPr>
          <w:rFonts w:ascii="Arial" w:hAnsi="Arial" w:cs="Arial"/>
          <w:i/>
          <w:color w:val="17365D" w:themeColor="text2" w:themeShade="BF"/>
          <w:sz w:val="22"/>
          <w:szCs w:val="22"/>
        </w:rPr>
        <w:t xml:space="preserve">“We have to choose between training and service delivery”.  </w:t>
      </w:r>
    </w:p>
    <w:p w14:paraId="3DF80997" w14:textId="77777777"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lastRenderedPageBreak/>
        <w:t>This has implications not just for service quality, but has been raised as risk to client safety (27)</w:t>
      </w:r>
    </w:p>
    <w:p w14:paraId="6F94BABF" w14:textId="77777777"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t>A minority of organisations ensured that professional development was routinely recognized in their annual budget, including costs for backfilling if staff were absent.  However, for many it seems to be a discretionary item that is becoming harder to fund.</w:t>
      </w:r>
    </w:p>
    <w:p w14:paraId="37CD29DF" w14:textId="6537B15F"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t>Some informants lamented the lack of systemic approach to professional development costs across ACT Gov</w:t>
      </w:r>
      <w:r w:rsidR="0054441E">
        <w:rPr>
          <w:rFonts w:ascii="Arial" w:hAnsi="Arial" w:cs="Arial"/>
          <w:color w:val="000000" w:themeColor="text1"/>
          <w:sz w:val="22"/>
          <w:szCs w:val="22"/>
        </w:rPr>
        <w:t>ernmen</w:t>
      </w:r>
      <w:r w:rsidRPr="0061102B">
        <w:rPr>
          <w:rFonts w:ascii="Arial" w:hAnsi="Arial" w:cs="Arial"/>
          <w:color w:val="000000" w:themeColor="text1"/>
          <w:sz w:val="22"/>
          <w:szCs w:val="22"/>
        </w:rPr>
        <w:t xml:space="preserve">t or the industry, and in some cases believed that government funders would either not accept professional development as part of a tender </w:t>
      </w:r>
      <w:proofErr w:type="gramStart"/>
      <w:r w:rsidRPr="0061102B">
        <w:rPr>
          <w:rFonts w:ascii="Arial" w:hAnsi="Arial" w:cs="Arial"/>
          <w:color w:val="000000" w:themeColor="text1"/>
          <w:sz w:val="22"/>
          <w:szCs w:val="22"/>
        </w:rPr>
        <w:t>bid, or</w:t>
      </w:r>
      <w:proofErr w:type="gramEnd"/>
      <w:r w:rsidRPr="0061102B">
        <w:rPr>
          <w:rFonts w:ascii="Arial" w:hAnsi="Arial" w:cs="Arial"/>
          <w:color w:val="000000" w:themeColor="text1"/>
          <w:sz w:val="22"/>
          <w:szCs w:val="22"/>
        </w:rPr>
        <w:t xml:space="preserve"> would favour bids based on a lower cost.   </w:t>
      </w:r>
    </w:p>
    <w:p w14:paraId="54CC2CD9" w14:textId="77777777"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t>In conversations with Insight, ACT Government senior officials rejected any such suggestion. They noted that for any procurement process, properly funded professional development would be assessed as part of the cost of running a service, and contributing to quality, hence ‘value-for-money’.  The fact that there is, at least, confusion within the industry suggests the need for whole-of-government and industry-wide position.  An early win from this project could be a clear agreement between ACT Government and the industry about professional development funding and costing expectations.</w:t>
      </w:r>
    </w:p>
    <w:p w14:paraId="37E15CB2" w14:textId="2A4B0480"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t xml:space="preserve">The nature and quality of much on-the-job professional development appears to be ad hoc and individualized. Options are most often discussed as part of individual </w:t>
      </w:r>
      <w:r w:rsidR="0054441E" w:rsidRPr="0061102B">
        <w:rPr>
          <w:rFonts w:ascii="Arial" w:hAnsi="Arial" w:cs="Arial"/>
          <w:color w:val="000000" w:themeColor="text1"/>
          <w:sz w:val="22"/>
          <w:szCs w:val="22"/>
        </w:rPr>
        <w:t>work planning</w:t>
      </w:r>
      <w:r w:rsidRPr="0061102B">
        <w:rPr>
          <w:rFonts w:ascii="Arial" w:hAnsi="Arial" w:cs="Arial"/>
          <w:color w:val="000000" w:themeColor="text1"/>
          <w:sz w:val="22"/>
          <w:szCs w:val="22"/>
        </w:rPr>
        <w:t xml:space="preserve"> and career development, but not so often at agency level, although this is starting to change.   </w:t>
      </w:r>
    </w:p>
    <w:p w14:paraId="5BADE6AA" w14:textId="77777777"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t xml:space="preserve">Many of the impediments to high quality, future-focused and cross-industry professional development are the structural factors identified in Section 4.1.  Recommendation 2 relating to policy and funding reform is applicable here. </w:t>
      </w:r>
    </w:p>
    <w:p w14:paraId="3976E4F8" w14:textId="77777777"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t>A further suggestion worthy of consideration is the development of a portable training entitlement system or ‘training passport’ to enhance the value of professional development and enable qualifications and learnings to be readily transferred and recognised, as employees move within the industry.   This has been put forward for disability services nationally, but could also be usefully applied to a region, such as the ACT (28)</w:t>
      </w:r>
    </w:p>
    <w:p w14:paraId="213AD670" w14:textId="77777777" w:rsidR="0061102B" w:rsidRPr="0061102B" w:rsidRDefault="0061102B" w:rsidP="0061102B">
      <w:pPr>
        <w:spacing w:before="120" w:after="120" w:line="288" w:lineRule="auto"/>
        <w:ind w:left="-990"/>
        <w:rPr>
          <w:rFonts w:ascii="Arial" w:hAnsi="Arial" w:cs="Arial"/>
          <w:b/>
          <w:color w:val="000000" w:themeColor="text1"/>
          <w:sz w:val="22"/>
          <w:szCs w:val="22"/>
        </w:rPr>
      </w:pPr>
      <w:r w:rsidRPr="0061102B">
        <w:rPr>
          <w:rFonts w:ascii="Arial" w:hAnsi="Arial" w:cs="Arial"/>
          <w:b/>
          <w:color w:val="000000" w:themeColor="text1"/>
          <w:sz w:val="22"/>
          <w:szCs w:val="22"/>
        </w:rPr>
        <w:t>Recommendation 9</w:t>
      </w:r>
    </w:p>
    <w:p w14:paraId="69414015" w14:textId="77777777" w:rsidR="0061102B" w:rsidRPr="0061102B" w:rsidRDefault="0061102B" w:rsidP="0061102B">
      <w:pPr>
        <w:spacing w:before="120" w:after="120" w:line="288" w:lineRule="auto"/>
        <w:ind w:left="-990"/>
        <w:rPr>
          <w:rFonts w:ascii="Arial" w:hAnsi="Arial" w:cs="Arial"/>
          <w:b/>
          <w:color w:val="000000" w:themeColor="text1"/>
          <w:sz w:val="22"/>
          <w:szCs w:val="22"/>
        </w:rPr>
      </w:pPr>
      <w:r w:rsidRPr="0061102B">
        <w:rPr>
          <w:rFonts w:ascii="Arial" w:hAnsi="Arial" w:cs="Arial"/>
          <w:b/>
          <w:color w:val="000000" w:themeColor="text1"/>
          <w:sz w:val="22"/>
          <w:szCs w:val="22"/>
        </w:rPr>
        <w:t xml:space="preserve">ACT Government to clarify its approach to professional development through human services procurement </w:t>
      </w:r>
      <w:proofErr w:type="gramStart"/>
      <w:r w:rsidRPr="0061102B">
        <w:rPr>
          <w:rFonts w:ascii="Arial" w:hAnsi="Arial" w:cs="Arial"/>
          <w:b/>
          <w:color w:val="000000" w:themeColor="text1"/>
          <w:sz w:val="22"/>
          <w:szCs w:val="22"/>
        </w:rPr>
        <w:t>processes</w:t>
      </w:r>
      <w:proofErr w:type="gramEnd"/>
    </w:p>
    <w:p w14:paraId="074444B7" w14:textId="77777777" w:rsidR="0061102B" w:rsidRPr="0061102B" w:rsidRDefault="0061102B" w:rsidP="0061102B">
      <w:pPr>
        <w:spacing w:before="120" w:after="120" w:line="288" w:lineRule="auto"/>
        <w:ind w:left="-990"/>
        <w:rPr>
          <w:rFonts w:ascii="Arial" w:hAnsi="Arial" w:cs="Arial"/>
          <w:b/>
          <w:color w:val="000000" w:themeColor="text1"/>
          <w:sz w:val="22"/>
          <w:szCs w:val="22"/>
        </w:rPr>
      </w:pPr>
    </w:p>
    <w:p w14:paraId="610CE736" w14:textId="77777777" w:rsidR="0061102B" w:rsidRPr="0061102B" w:rsidRDefault="0061102B" w:rsidP="0061102B">
      <w:pPr>
        <w:spacing w:before="120" w:after="120" w:line="288" w:lineRule="auto"/>
        <w:ind w:left="-990"/>
        <w:rPr>
          <w:rFonts w:ascii="Arial" w:hAnsi="Arial" w:cs="Arial"/>
          <w:b/>
          <w:color w:val="000000" w:themeColor="text1"/>
          <w:sz w:val="22"/>
          <w:szCs w:val="22"/>
        </w:rPr>
      </w:pPr>
      <w:r w:rsidRPr="0061102B">
        <w:rPr>
          <w:rFonts w:ascii="Arial" w:hAnsi="Arial" w:cs="Arial"/>
          <w:b/>
          <w:color w:val="000000" w:themeColor="text1"/>
          <w:sz w:val="22"/>
          <w:szCs w:val="22"/>
        </w:rPr>
        <w:t>Recommendation 10</w:t>
      </w:r>
    </w:p>
    <w:p w14:paraId="470EEE70" w14:textId="77777777" w:rsidR="0061102B" w:rsidRPr="0061102B" w:rsidRDefault="0061102B" w:rsidP="0061102B">
      <w:pPr>
        <w:spacing w:before="120" w:after="120" w:line="288" w:lineRule="auto"/>
        <w:ind w:left="-990"/>
        <w:rPr>
          <w:rFonts w:ascii="Arial" w:hAnsi="Arial" w:cs="Arial"/>
          <w:b/>
          <w:color w:val="000000" w:themeColor="text1"/>
          <w:sz w:val="22"/>
          <w:szCs w:val="22"/>
        </w:rPr>
      </w:pPr>
      <w:r w:rsidRPr="0061102B">
        <w:rPr>
          <w:rFonts w:ascii="Arial" w:hAnsi="Arial" w:cs="Arial"/>
          <w:b/>
          <w:color w:val="000000" w:themeColor="text1"/>
          <w:sz w:val="22"/>
          <w:szCs w:val="22"/>
        </w:rPr>
        <w:t xml:space="preserve">ISSG to consider the applicability of a portable training entitlement system across the industry. </w:t>
      </w:r>
    </w:p>
    <w:p w14:paraId="22DE2724" w14:textId="77777777" w:rsidR="0061102B" w:rsidRPr="0061102B" w:rsidRDefault="0061102B" w:rsidP="0061102B">
      <w:pPr>
        <w:spacing w:before="120" w:after="120" w:line="288" w:lineRule="auto"/>
        <w:ind w:left="-990"/>
        <w:rPr>
          <w:rFonts w:ascii="Arial" w:hAnsi="Arial" w:cs="Arial"/>
          <w:b/>
          <w:color w:val="000000" w:themeColor="text1"/>
          <w:sz w:val="22"/>
          <w:szCs w:val="22"/>
        </w:rPr>
      </w:pPr>
    </w:p>
    <w:p w14:paraId="3F904B7F" w14:textId="77777777"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t>Peak bodies are playing a strong role in developing and offering professional development that is targeted to workforce needs.  There are also a few examples of attempted joined up professional development opportunities through sub-sector peaks, or between industry and government, such as:</w:t>
      </w:r>
    </w:p>
    <w:p w14:paraId="1DAD228D" w14:textId="77777777" w:rsidR="0061102B" w:rsidRPr="0061102B" w:rsidRDefault="0061102B" w:rsidP="00DE1F86">
      <w:pPr>
        <w:pStyle w:val="ListParagraph"/>
        <w:numPr>
          <w:ilvl w:val="0"/>
          <w:numId w:val="11"/>
        </w:numPr>
        <w:spacing w:before="120" w:after="120" w:line="288" w:lineRule="auto"/>
        <w:ind w:left="180"/>
        <w:contextualSpacing w:val="0"/>
        <w:rPr>
          <w:rFonts w:cs="Arial"/>
          <w:color w:val="000000" w:themeColor="text1"/>
          <w:lang w:val="en-AU"/>
        </w:rPr>
      </w:pPr>
      <w:r w:rsidRPr="0061102B">
        <w:rPr>
          <w:rFonts w:cs="Arial"/>
          <w:color w:val="000000" w:themeColor="text1"/>
          <w:lang w:val="en-AU"/>
        </w:rPr>
        <w:t>Family Violence Hub</w:t>
      </w:r>
    </w:p>
    <w:p w14:paraId="161345C7" w14:textId="77777777" w:rsidR="0061102B" w:rsidRPr="0061102B" w:rsidRDefault="0061102B" w:rsidP="00DE1F86">
      <w:pPr>
        <w:pStyle w:val="ListParagraph"/>
        <w:numPr>
          <w:ilvl w:val="0"/>
          <w:numId w:val="11"/>
        </w:numPr>
        <w:spacing w:before="120" w:after="120" w:line="288" w:lineRule="auto"/>
        <w:ind w:left="180"/>
        <w:contextualSpacing w:val="0"/>
        <w:rPr>
          <w:rFonts w:cs="Arial"/>
          <w:color w:val="000000" w:themeColor="text1"/>
          <w:lang w:val="en-AU"/>
        </w:rPr>
      </w:pPr>
      <w:r w:rsidRPr="0061102B">
        <w:rPr>
          <w:rFonts w:cs="Arial"/>
          <w:color w:val="000000" w:themeColor="text1"/>
          <w:lang w:val="en-AU"/>
        </w:rPr>
        <w:t>Workforce Impact Collective (</w:t>
      </w:r>
      <w:proofErr w:type="spellStart"/>
      <w:r w:rsidRPr="0061102B">
        <w:rPr>
          <w:rFonts w:cs="Arial"/>
          <w:color w:val="000000" w:themeColor="text1"/>
          <w:lang w:val="en-AU"/>
        </w:rPr>
        <w:t>NDS</w:t>
      </w:r>
      <w:proofErr w:type="spellEnd"/>
      <w:r w:rsidRPr="0061102B">
        <w:rPr>
          <w:rFonts w:cs="Arial"/>
          <w:color w:val="000000" w:themeColor="text1"/>
          <w:lang w:val="en-AU"/>
        </w:rPr>
        <w:t>)</w:t>
      </w:r>
    </w:p>
    <w:p w14:paraId="7C68B2DD" w14:textId="77777777" w:rsidR="0061102B" w:rsidRPr="0061102B" w:rsidRDefault="0061102B" w:rsidP="00DE1F86">
      <w:pPr>
        <w:pStyle w:val="ListParagraph"/>
        <w:numPr>
          <w:ilvl w:val="0"/>
          <w:numId w:val="11"/>
        </w:numPr>
        <w:spacing w:before="120" w:after="120" w:line="288" w:lineRule="auto"/>
        <w:ind w:left="180"/>
        <w:contextualSpacing w:val="0"/>
        <w:rPr>
          <w:rFonts w:cs="Arial"/>
          <w:color w:val="000000" w:themeColor="text1"/>
          <w:lang w:val="en-AU"/>
        </w:rPr>
      </w:pPr>
      <w:r w:rsidRPr="0061102B">
        <w:rPr>
          <w:rFonts w:cs="Arial"/>
          <w:color w:val="000000" w:themeColor="text1"/>
          <w:lang w:val="en-AU"/>
        </w:rPr>
        <w:t xml:space="preserve">Trauma-informed care and practice (ACT Women’s Health Service, specialist homelessness services, </w:t>
      </w:r>
      <w:proofErr w:type="spellStart"/>
      <w:r w:rsidRPr="0061102B">
        <w:rPr>
          <w:rFonts w:cs="Arial"/>
          <w:color w:val="000000" w:themeColor="text1"/>
          <w:lang w:val="en-AU"/>
        </w:rPr>
        <w:t>CYFSP</w:t>
      </w:r>
      <w:proofErr w:type="spellEnd"/>
      <w:r w:rsidRPr="0061102B">
        <w:rPr>
          <w:rFonts w:cs="Arial"/>
          <w:color w:val="000000" w:themeColor="text1"/>
          <w:lang w:val="en-AU"/>
        </w:rPr>
        <w:t>, Out of Home Care)</w:t>
      </w:r>
    </w:p>
    <w:p w14:paraId="57A2C4BD" w14:textId="77777777"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lastRenderedPageBreak/>
        <w:t xml:space="preserve">Notably, such initiatives have at least a sub-text of system reform, as well as enhancing skills.  However, they are still regarded as “pockets of good practice” rather than the norm.  They sometimes involve both community sector and government service delivery staff, but joint professional development opportunities remain rare, despite the potential benefits.  </w:t>
      </w:r>
    </w:p>
    <w:p w14:paraId="1A627BA0" w14:textId="77777777" w:rsidR="0061102B" w:rsidRPr="003A1497" w:rsidRDefault="0061102B" w:rsidP="003A1497">
      <w:pPr>
        <w:spacing w:before="120" w:after="120" w:line="288" w:lineRule="auto"/>
        <w:rPr>
          <w:rFonts w:ascii="Arial" w:hAnsi="Arial" w:cs="Arial"/>
          <w:i/>
          <w:color w:val="17365D" w:themeColor="text2" w:themeShade="BF"/>
          <w:sz w:val="22"/>
          <w:szCs w:val="22"/>
        </w:rPr>
      </w:pPr>
      <w:r w:rsidRPr="003A1497">
        <w:rPr>
          <w:rFonts w:ascii="Arial" w:hAnsi="Arial" w:cs="Arial"/>
          <w:i/>
          <w:color w:val="17365D" w:themeColor="text2" w:themeShade="BF"/>
          <w:sz w:val="22"/>
          <w:szCs w:val="22"/>
        </w:rPr>
        <w:t xml:space="preserve">“Training together is a cost-effective way to change systems and culture”.  </w:t>
      </w:r>
    </w:p>
    <w:p w14:paraId="4F2D715B" w14:textId="77777777" w:rsidR="0061102B" w:rsidRPr="0061102B" w:rsidRDefault="0061102B" w:rsidP="003A1497">
      <w:pPr>
        <w:spacing w:before="120" w:after="120" w:line="288" w:lineRule="auto"/>
        <w:rPr>
          <w:rFonts w:ascii="Arial" w:hAnsi="Arial" w:cs="Arial"/>
          <w:i/>
          <w:color w:val="000000" w:themeColor="text1"/>
          <w:sz w:val="22"/>
          <w:szCs w:val="22"/>
        </w:rPr>
      </w:pPr>
      <w:r w:rsidRPr="003A1497">
        <w:rPr>
          <w:rFonts w:ascii="Arial" w:hAnsi="Arial" w:cs="Arial"/>
          <w:i/>
          <w:color w:val="17365D" w:themeColor="text2" w:themeShade="BF"/>
          <w:sz w:val="22"/>
          <w:szCs w:val="22"/>
        </w:rPr>
        <w:t>“</w:t>
      </w:r>
      <w:proofErr w:type="gramStart"/>
      <w:r w:rsidRPr="003A1497">
        <w:rPr>
          <w:rFonts w:ascii="Arial" w:hAnsi="Arial" w:cs="Arial"/>
          <w:i/>
          <w:color w:val="17365D" w:themeColor="text2" w:themeShade="BF"/>
          <w:sz w:val="22"/>
          <w:szCs w:val="22"/>
        </w:rPr>
        <w:t>An</w:t>
      </w:r>
      <w:proofErr w:type="gramEnd"/>
      <w:r w:rsidRPr="003A1497">
        <w:rPr>
          <w:rFonts w:ascii="Arial" w:hAnsi="Arial" w:cs="Arial"/>
          <w:i/>
          <w:color w:val="17365D" w:themeColor="text2" w:themeShade="BF"/>
          <w:sz w:val="22"/>
          <w:szCs w:val="22"/>
        </w:rPr>
        <w:t xml:space="preserve"> holistic approach to skills development across the community services industry will have significant benefits to the disability support workforce</w:t>
      </w:r>
      <w:r w:rsidRPr="0061102B">
        <w:rPr>
          <w:rFonts w:ascii="Arial" w:hAnsi="Arial" w:cs="Arial"/>
          <w:i/>
          <w:color w:val="000000" w:themeColor="text1"/>
          <w:sz w:val="22"/>
          <w:szCs w:val="22"/>
        </w:rPr>
        <w:t xml:space="preserve">, particularly those whose work crossover into other mainstream community services” (29) </w:t>
      </w:r>
    </w:p>
    <w:p w14:paraId="1D628DCC" w14:textId="77777777"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t xml:space="preserve">A number of informants expressed the desire to go beyond joint </w:t>
      </w:r>
      <w:proofErr w:type="gramStart"/>
      <w:r w:rsidRPr="0061102B">
        <w:rPr>
          <w:rFonts w:ascii="Arial" w:hAnsi="Arial" w:cs="Arial"/>
          <w:color w:val="000000" w:themeColor="text1"/>
          <w:sz w:val="22"/>
          <w:szCs w:val="22"/>
        </w:rPr>
        <w:t>training, and</w:t>
      </w:r>
      <w:proofErr w:type="gramEnd"/>
      <w:r w:rsidRPr="0061102B">
        <w:rPr>
          <w:rFonts w:ascii="Arial" w:hAnsi="Arial" w:cs="Arial"/>
          <w:color w:val="000000" w:themeColor="text1"/>
          <w:sz w:val="22"/>
          <w:szCs w:val="22"/>
        </w:rPr>
        <w:t xml:space="preserve"> enable temporary secondments and job swaps between industry and ACT Government agencies.  This has happened on rare occasions, but never in any systematic way.  It was acknowledged that there may be some industrial issues to work through, but it was considered these could be resolved. </w:t>
      </w:r>
    </w:p>
    <w:p w14:paraId="68E68780" w14:textId="77777777"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t xml:space="preserve">A related question is whether ACT Government service delivery staff should be considered as part of the industry, given the move to more joined-up ways of working for common clients, regardless of employer.  </w:t>
      </w:r>
    </w:p>
    <w:p w14:paraId="6EE922C6" w14:textId="77777777"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t>There is also scope for greater involvement of current or potential service users in professional development, given the highly useful perspectives they can bring.  This is occurring to some extent in sectors with organized consumer groups and agencies with a strong focus on staff with lived experience – particularly the health sector.  This will need to become standard practice if the industry is to embrace co-production.</w:t>
      </w:r>
    </w:p>
    <w:p w14:paraId="00E7E7A4" w14:textId="77777777" w:rsidR="0061102B" w:rsidRPr="0061102B" w:rsidRDefault="0061102B" w:rsidP="0061102B">
      <w:pPr>
        <w:spacing w:before="120" w:after="120" w:line="288" w:lineRule="auto"/>
        <w:ind w:left="-990"/>
        <w:rPr>
          <w:rFonts w:ascii="Arial" w:hAnsi="Arial" w:cs="Arial"/>
          <w:b/>
          <w:color w:val="000000" w:themeColor="text1"/>
          <w:sz w:val="22"/>
          <w:szCs w:val="22"/>
        </w:rPr>
      </w:pPr>
      <w:r w:rsidRPr="0061102B">
        <w:rPr>
          <w:rFonts w:ascii="Arial" w:hAnsi="Arial" w:cs="Arial"/>
          <w:b/>
          <w:color w:val="000000" w:themeColor="text1"/>
          <w:sz w:val="22"/>
          <w:szCs w:val="22"/>
        </w:rPr>
        <w:t>Recommendation 11</w:t>
      </w:r>
    </w:p>
    <w:p w14:paraId="5BAE2CA8" w14:textId="77777777" w:rsidR="0061102B" w:rsidRPr="0061102B" w:rsidRDefault="0061102B" w:rsidP="0061102B">
      <w:pPr>
        <w:spacing w:before="120" w:after="120" w:line="288" w:lineRule="auto"/>
        <w:ind w:left="-990"/>
        <w:rPr>
          <w:rFonts w:ascii="Arial" w:hAnsi="Arial" w:cs="Arial"/>
          <w:b/>
          <w:color w:val="000000" w:themeColor="text1"/>
          <w:sz w:val="22"/>
          <w:szCs w:val="22"/>
        </w:rPr>
      </w:pPr>
      <w:r w:rsidRPr="0061102B">
        <w:rPr>
          <w:rFonts w:ascii="Arial" w:hAnsi="Arial" w:cs="Arial"/>
          <w:b/>
          <w:color w:val="000000" w:themeColor="text1"/>
          <w:sz w:val="22"/>
          <w:szCs w:val="22"/>
        </w:rPr>
        <w:t>ISSG to develop ways to plan system-wide professional development, including opportunities for industry and government staff to train together and experience secondments or job swaps, and the involvement of consumers and community members.</w:t>
      </w:r>
    </w:p>
    <w:p w14:paraId="43F41E12" w14:textId="77777777" w:rsidR="0061102B" w:rsidRPr="0061102B" w:rsidRDefault="0061102B" w:rsidP="0061102B">
      <w:pPr>
        <w:spacing w:before="120" w:after="120" w:line="288" w:lineRule="auto"/>
        <w:ind w:left="-990"/>
        <w:rPr>
          <w:rFonts w:ascii="Arial" w:hAnsi="Arial" w:cs="Arial"/>
          <w:color w:val="7030A0"/>
          <w:sz w:val="22"/>
          <w:szCs w:val="22"/>
        </w:rPr>
      </w:pPr>
    </w:p>
    <w:p w14:paraId="07327335" w14:textId="77777777" w:rsidR="0061102B" w:rsidRPr="0061102B" w:rsidRDefault="0061102B" w:rsidP="0061102B">
      <w:pPr>
        <w:spacing w:before="120" w:after="120" w:line="288" w:lineRule="auto"/>
        <w:ind w:left="-990"/>
        <w:rPr>
          <w:rFonts w:ascii="Arial" w:hAnsi="Arial" w:cs="Arial"/>
          <w:color w:val="7030A0"/>
          <w:sz w:val="22"/>
          <w:szCs w:val="22"/>
        </w:rPr>
      </w:pPr>
      <w:r w:rsidRPr="0061102B">
        <w:rPr>
          <w:rFonts w:ascii="Arial" w:hAnsi="Arial" w:cs="Arial"/>
          <w:b/>
          <w:color w:val="000000" w:themeColor="text1"/>
          <w:sz w:val="22"/>
          <w:szCs w:val="22"/>
        </w:rPr>
        <w:t>Education and Training Sector</w:t>
      </w:r>
    </w:p>
    <w:p w14:paraId="357A637D" w14:textId="77777777"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t xml:space="preserve">In considering formal, accredited professional development, </w:t>
      </w:r>
      <w:proofErr w:type="gramStart"/>
      <w:r w:rsidRPr="0061102B">
        <w:rPr>
          <w:rFonts w:ascii="Arial" w:hAnsi="Arial" w:cs="Arial"/>
          <w:color w:val="000000" w:themeColor="text1"/>
          <w:sz w:val="22"/>
          <w:szCs w:val="22"/>
        </w:rPr>
        <w:t>a number of</w:t>
      </w:r>
      <w:proofErr w:type="gramEnd"/>
      <w:r w:rsidRPr="0061102B">
        <w:rPr>
          <w:rFonts w:ascii="Arial" w:hAnsi="Arial" w:cs="Arial"/>
          <w:color w:val="000000" w:themeColor="text1"/>
          <w:sz w:val="22"/>
          <w:szCs w:val="22"/>
        </w:rPr>
        <w:t xml:space="preserve"> community services agencies and some peak bodies have developed productive links with various educational institutions for student placements and advice on course content and quality.  However, these are most often opportunistic, not strategic, and usually depend on the relationships developed between individuals.</w:t>
      </w:r>
    </w:p>
    <w:p w14:paraId="334784D5" w14:textId="77777777" w:rsidR="0061102B" w:rsidRPr="003A1497" w:rsidRDefault="0061102B" w:rsidP="003A1497">
      <w:pPr>
        <w:spacing w:before="120" w:after="120" w:line="288" w:lineRule="auto"/>
        <w:rPr>
          <w:rFonts w:ascii="Arial" w:hAnsi="Arial" w:cs="Arial"/>
          <w:i/>
          <w:color w:val="17365D" w:themeColor="text2" w:themeShade="BF"/>
          <w:sz w:val="22"/>
          <w:szCs w:val="22"/>
        </w:rPr>
      </w:pPr>
      <w:r w:rsidRPr="003A1497">
        <w:rPr>
          <w:rFonts w:ascii="Arial" w:hAnsi="Arial" w:cs="Arial"/>
          <w:color w:val="17365D" w:themeColor="text2" w:themeShade="BF"/>
          <w:sz w:val="22"/>
          <w:szCs w:val="22"/>
        </w:rPr>
        <w:t xml:space="preserve">  </w:t>
      </w:r>
      <w:r w:rsidRPr="003A1497">
        <w:rPr>
          <w:rFonts w:ascii="Arial" w:hAnsi="Arial" w:cs="Arial"/>
          <w:i/>
          <w:color w:val="17365D" w:themeColor="text2" w:themeShade="BF"/>
          <w:sz w:val="22"/>
          <w:szCs w:val="22"/>
        </w:rPr>
        <w:t xml:space="preserve">“We had a great relationship with the </w:t>
      </w:r>
      <w:proofErr w:type="spellStart"/>
      <w:r w:rsidRPr="003A1497">
        <w:rPr>
          <w:rFonts w:ascii="Arial" w:hAnsi="Arial" w:cs="Arial"/>
          <w:i/>
          <w:color w:val="17365D" w:themeColor="text2" w:themeShade="BF"/>
          <w:sz w:val="22"/>
          <w:szCs w:val="22"/>
        </w:rPr>
        <w:t>ACU</w:t>
      </w:r>
      <w:proofErr w:type="spellEnd"/>
      <w:r w:rsidRPr="003A1497">
        <w:rPr>
          <w:rFonts w:ascii="Arial" w:hAnsi="Arial" w:cs="Arial"/>
          <w:i/>
          <w:color w:val="17365D" w:themeColor="text2" w:themeShade="BF"/>
          <w:sz w:val="22"/>
          <w:szCs w:val="22"/>
        </w:rPr>
        <w:t xml:space="preserve"> Social Work Department.  We had regular student placements that also delivered some practical action research projects.  And sometimes it turned into recruitment opportunities.  But then their contact person </w:t>
      </w:r>
      <w:proofErr w:type="gramStart"/>
      <w:r w:rsidRPr="003A1497">
        <w:rPr>
          <w:rFonts w:ascii="Arial" w:hAnsi="Arial" w:cs="Arial"/>
          <w:i/>
          <w:color w:val="17365D" w:themeColor="text2" w:themeShade="BF"/>
          <w:sz w:val="22"/>
          <w:szCs w:val="22"/>
        </w:rPr>
        <w:t>changed</w:t>
      </w:r>
      <w:proofErr w:type="gramEnd"/>
      <w:r w:rsidRPr="003A1497">
        <w:rPr>
          <w:rFonts w:ascii="Arial" w:hAnsi="Arial" w:cs="Arial"/>
          <w:i/>
          <w:color w:val="17365D" w:themeColor="text2" w:themeShade="BF"/>
          <w:sz w:val="22"/>
          <w:szCs w:val="22"/>
        </w:rPr>
        <w:t xml:space="preserve"> and our CEO changed and it all stopped.”</w:t>
      </w:r>
    </w:p>
    <w:p w14:paraId="59BFB1B9" w14:textId="77777777"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t xml:space="preserve">The picture is further complicated by the existence of RTOs operated by some of the larger community service agencies, and the fact that some peak bodies see a key part of their role [as per funding agreements] as providing non-accredited training for their sector.  In at least one case, a peak body has contracted with an interstate RTO due to a perception that the course quality and flexibility provided by CIT was not satisfactory. </w:t>
      </w:r>
    </w:p>
    <w:p w14:paraId="2A11F7F3" w14:textId="77777777" w:rsidR="0061102B" w:rsidRPr="003A1497" w:rsidRDefault="0061102B" w:rsidP="003A1497">
      <w:pPr>
        <w:spacing w:before="120" w:after="120" w:line="288" w:lineRule="auto"/>
        <w:rPr>
          <w:rFonts w:ascii="Arial" w:hAnsi="Arial" w:cs="Arial"/>
          <w:i/>
          <w:color w:val="17365D" w:themeColor="text2" w:themeShade="BF"/>
          <w:sz w:val="22"/>
          <w:szCs w:val="22"/>
        </w:rPr>
      </w:pPr>
      <w:r w:rsidRPr="003A1497">
        <w:rPr>
          <w:rFonts w:ascii="Arial" w:hAnsi="Arial" w:cs="Arial"/>
          <w:i/>
          <w:color w:val="17365D" w:themeColor="text2" w:themeShade="BF"/>
          <w:sz w:val="22"/>
          <w:szCs w:val="22"/>
        </w:rPr>
        <w:t xml:space="preserve">“CIT’s highly subsidized courses should make us more competitive.  We seek feedback on how well our courses match industry needs, but rarely get much.” </w:t>
      </w:r>
    </w:p>
    <w:p w14:paraId="0E61F4C8" w14:textId="77777777" w:rsidR="0061102B" w:rsidRPr="003A1497" w:rsidRDefault="0061102B" w:rsidP="003A1497">
      <w:pPr>
        <w:spacing w:before="120" w:after="120" w:line="288" w:lineRule="auto"/>
        <w:rPr>
          <w:rFonts w:ascii="Arial" w:hAnsi="Arial" w:cs="Arial"/>
          <w:i/>
          <w:color w:val="17365D" w:themeColor="text2" w:themeShade="BF"/>
          <w:sz w:val="22"/>
          <w:szCs w:val="22"/>
        </w:rPr>
      </w:pPr>
      <w:r w:rsidRPr="003A1497">
        <w:rPr>
          <w:rFonts w:ascii="Arial" w:hAnsi="Arial" w:cs="Arial"/>
          <w:i/>
          <w:color w:val="17365D" w:themeColor="text2" w:themeShade="BF"/>
          <w:sz w:val="22"/>
          <w:szCs w:val="22"/>
        </w:rPr>
        <w:lastRenderedPageBreak/>
        <w:t xml:space="preserve"> “Seems to be poor understanding in the industry of VET products.  There is more flexibility to meet employers’ needs than they realize.”</w:t>
      </w:r>
    </w:p>
    <w:p w14:paraId="5EF8456A" w14:textId="7F30A541" w:rsidR="0061102B" w:rsidRPr="003A1497" w:rsidRDefault="0061102B" w:rsidP="003A1497">
      <w:pPr>
        <w:spacing w:before="120" w:after="120" w:line="288" w:lineRule="auto"/>
        <w:rPr>
          <w:rFonts w:ascii="Arial" w:hAnsi="Arial" w:cs="Arial"/>
          <w:i/>
          <w:color w:val="17365D" w:themeColor="text2" w:themeShade="BF"/>
          <w:sz w:val="22"/>
          <w:szCs w:val="22"/>
        </w:rPr>
      </w:pPr>
      <w:r w:rsidRPr="003A1497">
        <w:rPr>
          <w:rFonts w:ascii="Arial" w:hAnsi="Arial" w:cs="Arial"/>
          <w:i/>
          <w:color w:val="17365D" w:themeColor="text2" w:themeShade="BF"/>
          <w:sz w:val="22"/>
          <w:szCs w:val="22"/>
        </w:rPr>
        <w:t xml:space="preserve"> “Clear that there is a need to jointly plan for future needs, </w:t>
      </w:r>
      <w:proofErr w:type="gramStart"/>
      <w:r w:rsidR="0054441E" w:rsidRPr="003A1497">
        <w:rPr>
          <w:rFonts w:ascii="Arial" w:hAnsi="Arial" w:cs="Arial"/>
          <w:i/>
          <w:color w:val="17365D" w:themeColor="text2" w:themeShade="BF"/>
          <w:sz w:val="22"/>
          <w:szCs w:val="22"/>
        </w:rPr>
        <w:t>e.g.</w:t>
      </w:r>
      <w:proofErr w:type="gramEnd"/>
      <w:r w:rsidRPr="003A1497">
        <w:rPr>
          <w:rFonts w:ascii="Arial" w:hAnsi="Arial" w:cs="Arial"/>
          <w:i/>
          <w:color w:val="17365D" w:themeColor="text2" w:themeShade="BF"/>
          <w:sz w:val="22"/>
          <w:szCs w:val="22"/>
        </w:rPr>
        <w:t xml:space="preserve"> Diploma rather than Cert 4 is becoming the baseline qualification in some areas.”</w:t>
      </w:r>
    </w:p>
    <w:p w14:paraId="758BEC84" w14:textId="77777777" w:rsidR="0061102B" w:rsidRPr="003A1497" w:rsidRDefault="0061102B" w:rsidP="003A1497">
      <w:pPr>
        <w:spacing w:before="120" w:after="120" w:line="288" w:lineRule="auto"/>
        <w:rPr>
          <w:rFonts w:ascii="Arial" w:hAnsi="Arial" w:cs="Arial"/>
          <w:i/>
          <w:color w:val="17365D" w:themeColor="text2" w:themeShade="BF"/>
          <w:sz w:val="22"/>
          <w:szCs w:val="22"/>
        </w:rPr>
      </w:pPr>
      <w:r w:rsidRPr="003A1497">
        <w:rPr>
          <w:rFonts w:ascii="Arial" w:hAnsi="Arial" w:cs="Arial"/>
          <w:i/>
          <w:color w:val="17365D" w:themeColor="text2" w:themeShade="BF"/>
          <w:sz w:val="22"/>
          <w:szCs w:val="22"/>
        </w:rPr>
        <w:t>“There is generally little quality assurance for private RTOs.  And interstate training providers are not going to really understand local needs.”</w:t>
      </w:r>
    </w:p>
    <w:p w14:paraId="13FD6B35" w14:textId="77777777"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t xml:space="preserve">The perspective of the ACT State Training Authority (aka Skills Canberra) was set out through the ACT Government submission to the Assembly Inquiry in the </w:t>
      </w:r>
      <w:proofErr w:type="gramStart"/>
      <w:r w:rsidRPr="0061102B">
        <w:rPr>
          <w:rFonts w:ascii="Arial" w:hAnsi="Arial" w:cs="Arial"/>
          <w:color w:val="000000" w:themeColor="text1"/>
          <w:sz w:val="22"/>
          <w:szCs w:val="22"/>
        </w:rPr>
        <w:t>NDIS, and</w:t>
      </w:r>
      <w:proofErr w:type="gramEnd"/>
      <w:r w:rsidRPr="0061102B">
        <w:rPr>
          <w:rFonts w:ascii="Arial" w:hAnsi="Arial" w:cs="Arial"/>
          <w:color w:val="000000" w:themeColor="text1"/>
          <w:sz w:val="22"/>
          <w:szCs w:val="22"/>
        </w:rPr>
        <w:t xml:space="preserve"> suggested the desirability of a closer working relationship between the NDIS and VET sectors.  It noted that “NDIS service providers are underutilising the currently available VET products and services to address skills shortages” and highlighted issues such as poor use of traineeships (30).   </w:t>
      </w:r>
    </w:p>
    <w:p w14:paraId="7C068F6A" w14:textId="77777777"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t>Skills Canberra acknowledges that student placements and traineeships are used sporadically, can be difficult for some community services agencies to take on, and have costs.  They have indicated strong willingness to work with the industry to resolve these matters, including considering new more cost-effective models.</w:t>
      </w:r>
    </w:p>
    <w:p w14:paraId="22B8DA6F" w14:textId="77777777"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t xml:space="preserve">There is currently little at industry level that might enable a constructive, organized airing of these issues, and support strategic reforms to benefit all parties.  Yet through the consultations it was broadly agreed that there should be: </w:t>
      </w:r>
    </w:p>
    <w:p w14:paraId="28A090CB" w14:textId="77777777" w:rsidR="0061102B" w:rsidRPr="003A1497" w:rsidRDefault="0061102B" w:rsidP="003A1497">
      <w:pPr>
        <w:spacing w:before="120" w:after="120" w:line="288" w:lineRule="auto"/>
        <w:rPr>
          <w:rFonts w:ascii="Arial" w:hAnsi="Arial" w:cs="Arial"/>
          <w:i/>
          <w:color w:val="17365D" w:themeColor="text2" w:themeShade="BF"/>
          <w:sz w:val="22"/>
          <w:szCs w:val="22"/>
        </w:rPr>
      </w:pPr>
      <w:r w:rsidRPr="003A1497">
        <w:rPr>
          <w:rFonts w:ascii="Arial" w:hAnsi="Arial" w:cs="Arial"/>
          <w:i/>
          <w:color w:val="17365D" w:themeColor="text2" w:themeShade="BF"/>
          <w:sz w:val="22"/>
          <w:szCs w:val="22"/>
        </w:rPr>
        <w:t>“There are no formal structures to help plan workforce educational needs across the ACT industry.  We used to have the Industry Training Advisory Boards [</w:t>
      </w:r>
      <w:proofErr w:type="spellStart"/>
      <w:r w:rsidRPr="003A1497">
        <w:rPr>
          <w:rFonts w:ascii="Arial" w:hAnsi="Arial" w:cs="Arial"/>
          <w:i/>
          <w:color w:val="17365D" w:themeColor="text2" w:themeShade="BF"/>
          <w:sz w:val="22"/>
          <w:szCs w:val="22"/>
        </w:rPr>
        <w:t>ITAB</w:t>
      </w:r>
      <w:proofErr w:type="spellEnd"/>
      <w:r w:rsidRPr="003A1497">
        <w:rPr>
          <w:rFonts w:ascii="Arial" w:hAnsi="Arial" w:cs="Arial"/>
          <w:i/>
          <w:color w:val="17365D" w:themeColor="text2" w:themeShade="BF"/>
          <w:sz w:val="22"/>
          <w:szCs w:val="22"/>
        </w:rPr>
        <w:t>], which were useful.”</w:t>
      </w:r>
    </w:p>
    <w:p w14:paraId="32DF85A0" w14:textId="77777777" w:rsidR="0061102B" w:rsidRPr="003A1497" w:rsidRDefault="0061102B" w:rsidP="003A1497">
      <w:pPr>
        <w:spacing w:before="120" w:after="120" w:line="288" w:lineRule="auto"/>
        <w:rPr>
          <w:rFonts w:ascii="Arial" w:hAnsi="Arial" w:cs="Arial"/>
          <w:i/>
          <w:color w:val="17365D" w:themeColor="text2" w:themeShade="BF"/>
          <w:sz w:val="22"/>
          <w:szCs w:val="22"/>
        </w:rPr>
      </w:pPr>
      <w:r w:rsidRPr="003A1497">
        <w:rPr>
          <w:rFonts w:ascii="Arial" w:hAnsi="Arial" w:cs="Arial"/>
          <w:i/>
          <w:color w:val="17365D" w:themeColor="text2" w:themeShade="BF"/>
          <w:sz w:val="22"/>
          <w:szCs w:val="22"/>
        </w:rPr>
        <w:t xml:space="preserve"> “The industry in partnership with ACT Government should be in a position to leverage better tailored, higher quality courses from CIT.  But that requires some systematic thinking and planning about what those education and training needs will be.”</w:t>
      </w:r>
    </w:p>
    <w:p w14:paraId="441628B6" w14:textId="77777777" w:rsidR="0061102B" w:rsidRPr="003A1497" w:rsidRDefault="0061102B" w:rsidP="003A1497">
      <w:pPr>
        <w:spacing w:before="120" w:after="120" w:line="288" w:lineRule="auto"/>
        <w:rPr>
          <w:rFonts w:ascii="Arial" w:hAnsi="Arial" w:cs="Arial"/>
          <w:i/>
          <w:color w:val="17365D" w:themeColor="text2" w:themeShade="BF"/>
          <w:sz w:val="22"/>
          <w:szCs w:val="22"/>
        </w:rPr>
      </w:pPr>
      <w:r w:rsidRPr="003A1497">
        <w:rPr>
          <w:rFonts w:ascii="Arial" w:hAnsi="Arial" w:cs="Arial"/>
          <w:i/>
          <w:color w:val="17365D" w:themeColor="text2" w:themeShade="BF"/>
          <w:sz w:val="22"/>
          <w:szCs w:val="22"/>
        </w:rPr>
        <w:t>“Maybe there could be a special unit or function within Skills Canberra or maybe ACTCOSS, that did workforce planning for the community services industry.”</w:t>
      </w:r>
    </w:p>
    <w:p w14:paraId="2124A2F0" w14:textId="77777777" w:rsidR="0061102B" w:rsidRPr="003A1497" w:rsidRDefault="0061102B" w:rsidP="003A1497">
      <w:pPr>
        <w:spacing w:before="120" w:after="120" w:line="288" w:lineRule="auto"/>
        <w:rPr>
          <w:rFonts w:ascii="Arial" w:hAnsi="Arial" w:cs="Arial"/>
          <w:i/>
          <w:color w:val="17365D" w:themeColor="text2" w:themeShade="BF"/>
          <w:sz w:val="22"/>
          <w:szCs w:val="22"/>
        </w:rPr>
      </w:pPr>
      <w:r w:rsidRPr="003A1497">
        <w:rPr>
          <w:rFonts w:ascii="Arial" w:hAnsi="Arial" w:cs="Arial"/>
          <w:i/>
          <w:color w:val="17365D" w:themeColor="text2" w:themeShade="BF"/>
          <w:sz w:val="22"/>
          <w:szCs w:val="22"/>
        </w:rPr>
        <w:t>“CIT has an Aboriginal and Torres Strait Islander Committee that could assist the training planning process for mainstream services.”</w:t>
      </w:r>
    </w:p>
    <w:p w14:paraId="158B9C58" w14:textId="77777777"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t xml:space="preserve">An </w:t>
      </w:r>
      <w:proofErr w:type="spellStart"/>
      <w:r w:rsidRPr="0061102B">
        <w:rPr>
          <w:rFonts w:ascii="Arial" w:hAnsi="Arial" w:cs="Arial"/>
          <w:color w:val="000000" w:themeColor="text1"/>
          <w:sz w:val="22"/>
          <w:szCs w:val="22"/>
        </w:rPr>
        <w:t>ITAB</w:t>
      </w:r>
      <w:proofErr w:type="spellEnd"/>
      <w:r w:rsidRPr="0061102B">
        <w:rPr>
          <w:rFonts w:ascii="Arial" w:hAnsi="Arial" w:cs="Arial"/>
          <w:color w:val="000000" w:themeColor="text1"/>
          <w:sz w:val="22"/>
          <w:szCs w:val="22"/>
        </w:rPr>
        <w:t>-like body could also consider some of the anomalies across the industry, and how best to handle them.  For instance, early childhood education and care [</w:t>
      </w:r>
      <w:proofErr w:type="spellStart"/>
      <w:r w:rsidRPr="0061102B">
        <w:rPr>
          <w:rFonts w:ascii="Arial" w:hAnsi="Arial" w:cs="Arial"/>
          <w:color w:val="000000" w:themeColor="text1"/>
          <w:sz w:val="22"/>
          <w:szCs w:val="22"/>
        </w:rPr>
        <w:t>ECEC</w:t>
      </w:r>
      <w:proofErr w:type="spellEnd"/>
      <w:r w:rsidRPr="0061102B">
        <w:rPr>
          <w:rFonts w:ascii="Arial" w:hAnsi="Arial" w:cs="Arial"/>
          <w:color w:val="000000" w:themeColor="text1"/>
          <w:sz w:val="22"/>
          <w:szCs w:val="22"/>
        </w:rPr>
        <w:t xml:space="preserve">] now has mandated qualification requirements tied to the National Quality Framework.  Other areas such as disability have large parts of the workforce with no minimum qualifications required.  </w:t>
      </w:r>
    </w:p>
    <w:p w14:paraId="27F99691" w14:textId="77777777" w:rsidR="0061102B" w:rsidRPr="003A1497" w:rsidRDefault="0061102B" w:rsidP="003A1497">
      <w:pPr>
        <w:spacing w:before="120" w:after="120" w:line="288" w:lineRule="auto"/>
        <w:rPr>
          <w:rFonts w:ascii="Arial" w:hAnsi="Arial" w:cs="Arial"/>
          <w:i/>
          <w:color w:val="17365D" w:themeColor="text2" w:themeShade="BF"/>
          <w:sz w:val="22"/>
          <w:szCs w:val="22"/>
        </w:rPr>
      </w:pPr>
      <w:r w:rsidRPr="003A1497">
        <w:rPr>
          <w:rFonts w:ascii="Arial" w:hAnsi="Arial" w:cs="Arial"/>
          <w:i/>
          <w:color w:val="17365D" w:themeColor="text2" w:themeShade="BF"/>
          <w:sz w:val="22"/>
          <w:szCs w:val="22"/>
        </w:rPr>
        <w:t xml:space="preserve">“For the industry broadly to get the status it needs for professionalism and quality delivery, it will need a mandated skills base, as per </w:t>
      </w:r>
      <w:proofErr w:type="spellStart"/>
      <w:r w:rsidRPr="003A1497">
        <w:rPr>
          <w:rFonts w:ascii="Arial" w:hAnsi="Arial" w:cs="Arial"/>
          <w:i/>
          <w:color w:val="17365D" w:themeColor="text2" w:themeShade="BF"/>
          <w:sz w:val="22"/>
          <w:szCs w:val="22"/>
        </w:rPr>
        <w:t>ECEC</w:t>
      </w:r>
      <w:proofErr w:type="spellEnd"/>
      <w:r w:rsidRPr="003A1497">
        <w:rPr>
          <w:rFonts w:ascii="Arial" w:hAnsi="Arial" w:cs="Arial"/>
          <w:i/>
          <w:color w:val="17365D" w:themeColor="text2" w:themeShade="BF"/>
          <w:sz w:val="22"/>
          <w:szCs w:val="22"/>
        </w:rPr>
        <w:t>, aligned nationally as far as possible.”</w:t>
      </w:r>
    </w:p>
    <w:p w14:paraId="2D11EDCD" w14:textId="77777777"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t>Some of these matters will need to be resolved at the national level, and indeed ACT reforms will need to be developed with a careful eye to national processes underway, such as through the Australian Industry and Skills Committee and its relevant Industry Reference Committees (Aged Care, Disability Services, Children’s Education and Care, Community Sector and Development).   The Assembly Inquiry into the NDIS has recommended the development of a funding strategy for service provider workforce development, in partnership with the COAG Disability Reform Council (31).</w:t>
      </w:r>
    </w:p>
    <w:p w14:paraId="23DCA2FF" w14:textId="77777777"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lastRenderedPageBreak/>
        <w:t xml:space="preserve">An ACT body with all the key players could wield some clout in influencing those agendas, including through close liaison with ACT representatives on those national bodies.   The ISSG or </w:t>
      </w:r>
      <w:proofErr w:type="spellStart"/>
      <w:r w:rsidRPr="0061102B">
        <w:rPr>
          <w:rFonts w:ascii="Arial" w:hAnsi="Arial" w:cs="Arial"/>
          <w:color w:val="000000" w:themeColor="text1"/>
          <w:sz w:val="22"/>
          <w:szCs w:val="22"/>
        </w:rPr>
        <w:t>JCGRG</w:t>
      </w:r>
      <w:proofErr w:type="spellEnd"/>
      <w:r w:rsidRPr="0061102B">
        <w:rPr>
          <w:rFonts w:ascii="Arial" w:hAnsi="Arial" w:cs="Arial"/>
          <w:color w:val="000000" w:themeColor="text1"/>
          <w:sz w:val="22"/>
          <w:szCs w:val="22"/>
        </w:rPr>
        <w:t xml:space="preserve"> should be well placed to develop such a </w:t>
      </w:r>
      <w:proofErr w:type="gramStart"/>
      <w:r w:rsidRPr="0061102B">
        <w:rPr>
          <w:rFonts w:ascii="Arial" w:hAnsi="Arial" w:cs="Arial"/>
          <w:color w:val="000000" w:themeColor="text1"/>
          <w:sz w:val="22"/>
          <w:szCs w:val="22"/>
        </w:rPr>
        <w:t>mechanism, or</w:t>
      </w:r>
      <w:proofErr w:type="gramEnd"/>
      <w:r w:rsidRPr="0061102B">
        <w:rPr>
          <w:rFonts w:ascii="Arial" w:hAnsi="Arial" w:cs="Arial"/>
          <w:color w:val="000000" w:themeColor="text1"/>
          <w:sz w:val="22"/>
          <w:szCs w:val="22"/>
        </w:rPr>
        <w:t xml:space="preserve"> take responsibility for this work directly.  </w:t>
      </w:r>
    </w:p>
    <w:p w14:paraId="6265DC16" w14:textId="77777777"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t>Through the consultations, Skills Canberra, the Education Directorate, and CIT have all indicated a strong willingness to work with the industry on these issues.  The CIT executive has specifically offered to coordinate a co-design process with the community services industry to better align qualifications, course content and delivery with emerging job roles and capabilities.  This something that CIT Solutions has developed successfully with other industries reliant on VET courses.</w:t>
      </w:r>
    </w:p>
    <w:p w14:paraId="78B934D2" w14:textId="77777777"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t xml:space="preserve">  </w:t>
      </w:r>
    </w:p>
    <w:p w14:paraId="742C4DA7" w14:textId="77777777" w:rsidR="0061102B" w:rsidRPr="0061102B" w:rsidRDefault="0061102B" w:rsidP="0061102B">
      <w:pPr>
        <w:spacing w:before="120" w:after="120" w:line="288" w:lineRule="auto"/>
        <w:ind w:left="-990"/>
        <w:rPr>
          <w:rFonts w:ascii="Arial" w:hAnsi="Arial" w:cs="Arial"/>
          <w:b/>
          <w:color w:val="000000" w:themeColor="text1"/>
          <w:sz w:val="22"/>
          <w:szCs w:val="22"/>
        </w:rPr>
      </w:pPr>
      <w:r w:rsidRPr="0061102B">
        <w:rPr>
          <w:rFonts w:ascii="Arial" w:hAnsi="Arial" w:cs="Arial"/>
          <w:b/>
          <w:color w:val="000000" w:themeColor="text1"/>
          <w:sz w:val="22"/>
          <w:szCs w:val="22"/>
        </w:rPr>
        <w:t>Recommendation 12</w:t>
      </w:r>
    </w:p>
    <w:p w14:paraId="62ABF920" w14:textId="59E722CC" w:rsidR="0061102B" w:rsidRPr="0061102B" w:rsidRDefault="00152B99" w:rsidP="00DE1F86">
      <w:pPr>
        <w:pStyle w:val="ListParagraph"/>
        <w:numPr>
          <w:ilvl w:val="0"/>
          <w:numId w:val="29"/>
        </w:numPr>
        <w:spacing w:before="120" w:after="120" w:line="288" w:lineRule="auto"/>
        <w:ind w:left="-990" w:firstLine="0"/>
        <w:contextualSpacing w:val="0"/>
        <w:rPr>
          <w:rFonts w:cs="Arial"/>
          <w:b/>
          <w:color w:val="000000" w:themeColor="text1"/>
          <w:lang w:val="en-AU"/>
        </w:rPr>
      </w:pPr>
      <w:r>
        <w:rPr>
          <w:rFonts w:cs="Arial"/>
          <w:b/>
          <w:color w:val="000000" w:themeColor="text1"/>
          <w:lang w:val="en-AU"/>
        </w:rPr>
        <w:t xml:space="preserve">            </w:t>
      </w:r>
      <w:r w:rsidR="0061102B" w:rsidRPr="0061102B">
        <w:rPr>
          <w:rFonts w:cs="Arial"/>
          <w:b/>
          <w:color w:val="000000" w:themeColor="text1"/>
          <w:lang w:val="en-AU"/>
        </w:rPr>
        <w:t>ISSG/</w:t>
      </w:r>
      <w:proofErr w:type="spellStart"/>
      <w:r w:rsidR="0061102B" w:rsidRPr="0061102B">
        <w:rPr>
          <w:rFonts w:cs="Arial"/>
          <w:b/>
          <w:color w:val="000000" w:themeColor="text1"/>
          <w:lang w:val="en-AU"/>
        </w:rPr>
        <w:t>JCGRG</w:t>
      </w:r>
      <w:proofErr w:type="spellEnd"/>
      <w:r w:rsidR="0061102B" w:rsidRPr="0061102B">
        <w:rPr>
          <w:rFonts w:cs="Arial"/>
          <w:b/>
          <w:color w:val="000000" w:themeColor="text1"/>
          <w:lang w:val="en-AU"/>
        </w:rPr>
        <w:t xml:space="preserve"> to consider the development of a structure or process to enable a strategic partnership of the industry with education and training providers, Skills </w:t>
      </w:r>
      <w:proofErr w:type="gramStart"/>
      <w:r w:rsidR="0061102B" w:rsidRPr="0061102B">
        <w:rPr>
          <w:rFonts w:cs="Arial"/>
          <w:b/>
          <w:color w:val="000000" w:themeColor="text1"/>
          <w:lang w:val="en-AU"/>
        </w:rPr>
        <w:t>Canberra</w:t>
      </w:r>
      <w:proofErr w:type="gramEnd"/>
      <w:r w:rsidR="0061102B" w:rsidRPr="0061102B">
        <w:rPr>
          <w:rFonts w:cs="Arial"/>
          <w:b/>
          <w:color w:val="000000" w:themeColor="text1"/>
          <w:lang w:val="en-AU"/>
        </w:rPr>
        <w:t xml:space="preserve"> and relevant trade unions, with the aim of a coordinated approach to future workforce training needs, course content and quality, and student engagement.</w:t>
      </w:r>
    </w:p>
    <w:p w14:paraId="7A812B65" w14:textId="77777777" w:rsidR="0061102B" w:rsidRPr="0061102B" w:rsidRDefault="0061102B" w:rsidP="00DE1F86">
      <w:pPr>
        <w:pStyle w:val="ListParagraph"/>
        <w:numPr>
          <w:ilvl w:val="0"/>
          <w:numId w:val="29"/>
        </w:numPr>
        <w:spacing w:before="120" w:after="120" w:line="288" w:lineRule="auto"/>
        <w:ind w:left="-990" w:firstLine="0"/>
        <w:contextualSpacing w:val="0"/>
        <w:rPr>
          <w:rFonts w:cs="Arial"/>
          <w:b/>
          <w:color w:val="000000" w:themeColor="text1"/>
          <w:lang w:val="en-AU"/>
        </w:rPr>
      </w:pPr>
      <w:r w:rsidRPr="0061102B">
        <w:rPr>
          <w:rFonts w:cs="Arial"/>
          <w:b/>
          <w:color w:val="000000" w:themeColor="text1"/>
          <w:lang w:val="en-AU"/>
        </w:rPr>
        <w:t>As an initial practical step, ISSG to explore the potential for a CIT-industry co-design process to better align qualifications, course content and delivery with emerging job roles and capabilities.</w:t>
      </w:r>
    </w:p>
    <w:p w14:paraId="486ABBAD" w14:textId="77777777" w:rsidR="0061102B" w:rsidRPr="0061102B" w:rsidRDefault="0061102B" w:rsidP="0061102B">
      <w:pPr>
        <w:spacing w:before="120" w:after="120" w:line="288" w:lineRule="auto"/>
        <w:ind w:left="-990"/>
        <w:rPr>
          <w:rFonts w:ascii="Arial" w:hAnsi="Arial" w:cs="Arial"/>
          <w:color w:val="000000" w:themeColor="text1"/>
          <w:sz w:val="22"/>
          <w:szCs w:val="22"/>
        </w:rPr>
      </w:pPr>
    </w:p>
    <w:p w14:paraId="41AEAA99" w14:textId="6B48D2A0"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t xml:space="preserve">In </w:t>
      </w:r>
      <w:r w:rsidR="0054441E" w:rsidRPr="0061102B">
        <w:rPr>
          <w:rFonts w:ascii="Arial" w:hAnsi="Arial" w:cs="Arial"/>
          <w:color w:val="000000" w:themeColor="text1"/>
          <w:sz w:val="22"/>
          <w:szCs w:val="22"/>
        </w:rPr>
        <w:t>general,</w:t>
      </w:r>
      <w:r w:rsidRPr="0061102B">
        <w:rPr>
          <w:rFonts w:ascii="Arial" w:hAnsi="Arial" w:cs="Arial"/>
          <w:color w:val="000000" w:themeColor="text1"/>
          <w:sz w:val="22"/>
          <w:szCs w:val="22"/>
        </w:rPr>
        <w:t xml:space="preserve"> the ACT community services industry appears to be </w:t>
      </w:r>
      <w:proofErr w:type="gramStart"/>
      <w:r w:rsidRPr="0061102B">
        <w:rPr>
          <w:rFonts w:ascii="Arial" w:hAnsi="Arial" w:cs="Arial"/>
          <w:color w:val="000000" w:themeColor="text1"/>
          <w:sz w:val="22"/>
          <w:szCs w:val="22"/>
        </w:rPr>
        <w:t>lagging behind</w:t>
      </w:r>
      <w:proofErr w:type="gramEnd"/>
      <w:r w:rsidRPr="0061102B">
        <w:rPr>
          <w:rFonts w:ascii="Arial" w:hAnsi="Arial" w:cs="Arial"/>
          <w:color w:val="000000" w:themeColor="text1"/>
          <w:sz w:val="22"/>
          <w:szCs w:val="22"/>
        </w:rPr>
        <w:t xml:space="preserve"> in introducing </w:t>
      </w:r>
      <w:r w:rsidRPr="0061102B">
        <w:rPr>
          <w:rFonts w:ascii="Arial" w:hAnsi="Arial" w:cs="Arial"/>
          <w:b/>
          <w:color w:val="000000" w:themeColor="text1"/>
          <w:sz w:val="22"/>
          <w:szCs w:val="22"/>
        </w:rPr>
        <w:t>new technologies</w:t>
      </w:r>
      <w:r w:rsidRPr="0061102B">
        <w:rPr>
          <w:rFonts w:ascii="Arial" w:hAnsi="Arial" w:cs="Arial"/>
          <w:color w:val="000000" w:themeColor="text1"/>
          <w:sz w:val="22"/>
          <w:szCs w:val="22"/>
        </w:rPr>
        <w:t xml:space="preserve">, except where mandated. There is some focus on enhancing organisational systems that better support staff to deliver services, particularly where new business models require it, </w:t>
      </w:r>
      <w:proofErr w:type="gramStart"/>
      <w:r w:rsidR="0054441E" w:rsidRPr="0061102B">
        <w:rPr>
          <w:rFonts w:ascii="Arial" w:hAnsi="Arial" w:cs="Arial"/>
          <w:color w:val="000000" w:themeColor="text1"/>
          <w:sz w:val="22"/>
          <w:szCs w:val="22"/>
        </w:rPr>
        <w:t>e.g.</w:t>
      </w:r>
      <w:proofErr w:type="gramEnd"/>
      <w:r w:rsidRPr="0061102B">
        <w:rPr>
          <w:rFonts w:ascii="Arial" w:hAnsi="Arial" w:cs="Arial"/>
          <w:color w:val="000000" w:themeColor="text1"/>
          <w:sz w:val="22"/>
          <w:szCs w:val="22"/>
        </w:rPr>
        <w:t xml:space="preserve"> automated rostering and invoicing.  </w:t>
      </w:r>
      <w:proofErr w:type="gramStart"/>
      <w:r w:rsidRPr="0061102B">
        <w:rPr>
          <w:rFonts w:ascii="Arial" w:hAnsi="Arial" w:cs="Arial"/>
          <w:color w:val="000000" w:themeColor="text1"/>
          <w:sz w:val="22"/>
          <w:szCs w:val="22"/>
        </w:rPr>
        <w:t>A number of</w:t>
      </w:r>
      <w:proofErr w:type="gramEnd"/>
      <w:r w:rsidRPr="0061102B">
        <w:rPr>
          <w:rFonts w:ascii="Arial" w:hAnsi="Arial" w:cs="Arial"/>
          <w:color w:val="000000" w:themeColor="text1"/>
          <w:sz w:val="22"/>
          <w:szCs w:val="22"/>
        </w:rPr>
        <w:t xml:space="preserve"> informants indicated a desire to better use social media to help make their services more accessible.</w:t>
      </w:r>
    </w:p>
    <w:p w14:paraId="64D385BF" w14:textId="77777777" w:rsidR="0061102B" w:rsidRPr="0061102B" w:rsidRDefault="0061102B" w:rsidP="0061102B">
      <w:pPr>
        <w:spacing w:before="120" w:after="120" w:line="288" w:lineRule="auto"/>
        <w:ind w:left="-990"/>
        <w:rPr>
          <w:rFonts w:ascii="Arial" w:hAnsi="Arial" w:cs="Arial"/>
          <w:bCs/>
          <w:color w:val="000000" w:themeColor="text1"/>
          <w:sz w:val="22"/>
          <w:szCs w:val="22"/>
        </w:rPr>
      </w:pPr>
      <w:r w:rsidRPr="0061102B">
        <w:rPr>
          <w:rFonts w:ascii="Arial" w:hAnsi="Arial" w:cs="Arial"/>
          <w:bCs/>
          <w:color w:val="000000" w:themeColor="text1"/>
          <w:sz w:val="22"/>
          <w:szCs w:val="22"/>
        </w:rPr>
        <w:t>Technological improvements will also enable agencies to tap into the changing needs of their workforce, including volunteers:</w:t>
      </w:r>
    </w:p>
    <w:p w14:paraId="21BEEC3F" w14:textId="77777777" w:rsidR="0061102B" w:rsidRPr="003A1497" w:rsidRDefault="0061102B" w:rsidP="003A1497">
      <w:pPr>
        <w:spacing w:before="120" w:after="120" w:line="288" w:lineRule="auto"/>
        <w:rPr>
          <w:rFonts w:ascii="Arial" w:hAnsi="Arial" w:cs="Arial"/>
          <w:bCs/>
          <w:i/>
          <w:color w:val="17365D" w:themeColor="text2" w:themeShade="BF"/>
          <w:sz w:val="22"/>
          <w:szCs w:val="22"/>
        </w:rPr>
      </w:pPr>
      <w:r w:rsidRPr="003A1497">
        <w:rPr>
          <w:rFonts w:ascii="Arial" w:hAnsi="Arial" w:cs="Arial"/>
          <w:bCs/>
          <w:i/>
          <w:color w:val="17365D" w:themeColor="text2" w:themeShade="BF"/>
          <w:sz w:val="22"/>
          <w:szCs w:val="22"/>
        </w:rPr>
        <w:t xml:space="preserve">“Particularly younger volunteers will be into spontaneous rather than regular volunteering, more work </w:t>
      </w:r>
      <w:proofErr w:type="gramStart"/>
      <w:r w:rsidRPr="003A1497">
        <w:rPr>
          <w:rFonts w:ascii="Arial" w:hAnsi="Arial" w:cs="Arial"/>
          <w:bCs/>
          <w:i/>
          <w:color w:val="17365D" w:themeColor="text2" w:themeShade="BF"/>
          <w:sz w:val="22"/>
          <w:szCs w:val="22"/>
        </w:rPr>
        <w:t>on line</w:t>
      </w:r>
      <w:proofErr w:type="gramEnd"/>
      <w:r w:rsidRPr="003A1497">
        <w:rPr>
          <w:rFonts w:ascii="Arial" w:hAnsi="Arial" w:cs="Arial"/>
          <w:bCs/>
          <w:i/>
          <w:color w:val="17365D" w:themeColor="text2" w:themeShade="BF"/>
          <w:sz w:val="22"/>
          <w:szCs w:val="22"/>
        </w:rPr>
        <w:t>, on the road and from home.”</w:t>
      </w:r>
    </w:p>
    <w:p w14:paraId="3479EA07" w14:textId="77777777"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t xml:space="preserve">Noting that new technologies often require large investments based on forward planning, many informants noted that the uncertain environment made such decisions more difficult.  There is often a lack of expertise on boards and within management when technology commitments are made, that can result in </w:t>
      </w:r>
      <w:proofErr w:type="gramStart"/>
      <w:r w:rsidRPr="0061102B">
        <w:rPr>
          <w:rFonts w:ascii="Arial" w:hAnsi="Arial" w:cs="Arial"/>
          <w:color w:val="000000" w:themeColor="text1"/>
          <w:sz w:val="22"/>
          <w:szCs w:val="22"/>
        </w:rPr>
        <w:t>less than optimal</w:t>
      </w:r>
      <w:proofErr w:type="gramEnd"/>
      <w:r w:rsidRPr="0061102B">
        <w:rPr>
          <w:rFonts w:ascii="Arial" w:hAnsi="Arial" w:cs="Arial"/>
          <w:color w:val="000000" w:themeColor="text1"/>
          <w:sz w:val="22"/>
          <w:szCs w:val="22"/>
        </w:rPr>
        <w:t xml:space="preserve"> results:</w:t>
      </w:r>
    </w:p>
    <w:p w14:paraId="4413F0C6" w14:textId="77777777" w:rsidR="0061102B" w:rsidRPr="003A1497" w:rsidRDefault="0061102B" w:rsidP="003A1497">
      <w:pPr>
        <w:spacing w:before="120" w:after="120" w:line="288" w:lineRule="auto"/>
        <w:rPr>
          <w:rFonts w:ascii="Arial" w:hAnsi="Arial" w:cs="Arial"/>
          <w:i/>
          <w:color w:val="17365D" w:themeColor="text2" w:themeShade="BF"/>
          <w:sz w:val="22"/>
          <w:szCs w:val="22"/>
        </w:rPr>
      </w:pPr>
      <w:r w:rsidRPr="003A1497">
        <w:rPr>
          <w:rFonts w:ascii="Arial" w:hAnsi="Arial" w:cs="Arial"/>
          <w:i/>
          <w:color w:val="17365D" w:themeColor="text2" w:themeShade="BF"/>
          <w:sz w:val="22"/>
          <w:szCs w:val="22"/>
        </w:rPr>
        <w:t xml:space="preserve">“We recently invested in a new client info and rostering system, which was supposed to take pressure off front line workers.  But it seems to take as much extra </w:t>
      </w:r>
      <w:proofErr w:type="gramStart"/>
      <w:r w:rsidRPr="003A1497">
        <w:rPr>
          <w:rFonts w:ascii="Arial" w:hAnsi="Arial" w:cs="Arial"/>
          <w:i/>
          <w:color w:val="17365D" w:themeColor="text2" w:themeShade="BF"/>
          <w:sz w:val="22"/>
          <w:szCs w:val="22"/>
        </w:rPr>
        <w:t>back office</w:t>
      </w:r>
      <w:proofErr w:type="gramEnd"/>
      <w:r w:rsidRPr="003A1497">
        <w:rPr>
          <w:rFonts w:ascii="Arial" w:hAnsi="Arial" w:cs="Arial"/>
          <w:i/>
          <w:color w:val="17365D" w:themeColor="text2" w:themeShade="BF"/>
          <w:sz w:val="22"/>
          <w:szCs w:val="22"/>
        </w:rPr>
        <w:t xml:space="preserve"> labour to run it as we might have saved in the field.”</w:t>
      </w:r>
    </w:p>
    <w:p w14:paraId="4C08BACA" w14:textId="16C81B7E"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t xml:space="preserve">Some agencies are starting to focus on how to help improve service user experiences and outcomes through technology, such as assistive technologies/equipment, apps used by clients to enable self-assessment, remote connection to services, or on-line bookings. However, there is also little sharing of information across organizations and peak bodies, apart from notable exceptions at national level, such as the </w:t>
      </w:r>
      <w:proofErr w:type="spellStart"/>
      <w:r w:rsidRPr="0061102B">
        <w:rPr>
          <w:rFonts w:ascii="Arial" w:hAnsi="Arial" w:cs="Arial"/>
          <w:color w:val="000000" w:themeColor="text1"/>
          <w:sz w:val="22"/>
          <w:szCs w:val="22"/>
        </w:rPr>
        <w:t>NDS</w:t>
      </w:r>
      <w:proofErr w:type="spellEnd"/>
      <w:r w:rsidRPr="0061102B">
        <w:rPr>
          <w:rFonts w:ascii="Arial" w:hAnsi="Arial" w:cs="Arial"/>
          <w:color w:val="000000" w:themeColor="text1"/>
          <w:sz w:val="22"/>
          <w:szCs w:val="22"/>
        </w:rPr>
        <w:t xml:space="preserve"> Workforce Wizard.</w:t>
      </w:r>
      <w:r w:rsidR="0060615C">
        <w:rPr>
          <w:rFonts w:ascii="Arial" w:hAnsi="Arial" w:cs="Arial"/>
          <w:color w:val="000000" w:themeColor="text1"/>
          <w:sz w:val="22"/>
          <w:szCs w:val="22"/>
        </w:rPr>
        <w:t xml:space="preserve"> The ACT Industry Strategy advocates</w:t>
      </w:r>
      <w:r w:rsidR="006A5D9E">
        <w:rPr>
          <w:rFonts w:ascii="Arial" w:hAnsi="Arial" w:cs="Arial"/>
          <w:color w:val="000000" w:themeColor="text1"/>
          <w:sz w:val="22"/>
          <w:szCs w:val="22"/>
        </w:rPr>
        <w:t xml:space="preserve"> a common ICT infrastructure.</w:t>
      </w:r>
    </w:p>
    <w:p w14:paraId="05F2AF94" w14:textId="77777777"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lastRenderedPageBreak/>
        <w:t>While most understood that new technologies and automation would change the nature of work, there was little concern expressed about job losses overall.  This is line with research that suggests that automation has only heightened the need for interpersonal skills in the community services occupations. (32)</w:t>
      </w:r>
    </w:p>
    <w:p w14:paraId="4A466C39" w14:textId="77777777" w:rsidR="0061102B" w:rsidRPr="003A1497" w:rsidRDefault="0061102B" w:rsidP="003A1497">
      <w:pPr>
        <w:spacing w:before="120" w:after="120" w:line="288" w:lineRule="auto"/>
        <w:rPr>
          <w:rFonts w:ascii="Arial" w:hAnsi="Arial" w:cs="Arial"/>
          <w:i/>
          <w:color w:val="17365D" w:themeColor="text2" w:themeShade="BF"/>
          <w:sz w:val="22"/>
          <w:szCs w:val="22"/>
        </w:rPr>
      </w:pPr>
      <w:r w:rsidRPr="003A1497">
        <w:rPr>
          <w:rFonts w:ascii="Arial" w:hAnsi="Arial" w:cs="Arial"/>
          <w:i/>
          <w:color w:val="17365D" w:themeColor="text2" w:themeShade="BF"/>
          <w:sz w:val="22"/>
          <w:szCs w:val="22"/>
        </w:rPr>
        <w:t xml:space="preserve">“AI will soon become critical for many clients, such as better technology in the home.  Ironically, this may </w:t>
      </w:r>
      <w:proofErr w:type="gramStart"/>
      <w:r w:rsidRPr="003A1497">
        <w:rPr>
          <w:rFonts w:ascii="Arial" w:hAnsi="Arial" w:cs="Arial"/>
          <w:i/>
          <w:color w:val="17365D" w:themeColor="text2" w:themeShade="BF"/>
          <w:sz w:val="22"/>
          <w:szCs w:val="22"/>
        </w:rPr>
        <w:t>actually lead</w:t>
      </w:r>
      <w:proofErr w:type="gramEnd"/>
      <w:r w:rsidRPr="003A1497">
        <w:rPr>
          <w:rFonts w:ascii="Arial" w:hAnsi="Arial" w:cs="Arial"/>
          <w:i/>
          <w:color w:val="17365D" w:themeColor="text2" w:themeShade="BF"/>
          <w:sz w:val="22"/>
          <w:szCs w:val="22"/>
        </w:rPr>
        <w:t xml:space="preserve"> to greater value being placed on relationship-based practice, as it becomes clearer what only a human workforce can provide.”</w:t>
      </w:r>
    </w:p>
    <w:p w14:paraId="0AB2AE09" w14:textId="592FFB3C"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t xml:space="preserve">Largely absent from the industry are the ‘big conversations’ about the future of technology and how it might relate to evolving service provision and client needs, particularly at systems level.  For </w:t>
      </w:r>
      <w:r w:rsidR="0054441E" w:rsidRPr="0061102B">
        <w:rPr>
          <w:rFonts w:ascii="Arial" w:hAnsi="Arial" w:cs="Arial"/>
          <w:color w:val="000000" w:themeColor="text1"/>
          <w:sz w:val="22"/>
          <w:szCs w:val="22"/>
        </w:rPr>
        <w:t>instance,</w:t>
      </w:r>
      <w:r w:rsidRPr="0061102B">
        <w:rPr>
          <w:rFonts w:ascii="Arial" w:hAnsi="Arial" w:cs="Arial"/>
          <w:color w:val="000000" w:themeColor="text1"/>
          <w:sz w:val="22"/>
          <w:szCs w:val="22"/>
        </w:rPr>
        <w:t xml:space="preserve"> agencies collaborating on shared outcomes will require more routine and efficient transfer of client data.  Currently, there are few shared platforms, and little effort to develop them.</w:t>
      </w:r>
    </w:p>
    <w:p w14:paraId="03CB5542" w14:textId="77777777" w:rsidR="0061102B" w:rsidRPr="003A1497" w:rsidRDefault="0061102B" w:rsidP="003A1497">
      <w:pPr>
        <w:spacing w:before="120" w:after="120" w:line="288" w:lineRule="auto"/>
        <w:rPr>
          <w:rFonts w:ascii="Arial" w:hAnsi="Arial" w:cs="Arial"/>
          <w:i/>
          <w:color w:val="17365D" w:themeColor="text2" w:themeShade="BF"/>
          <w:sz w:val="22"/>
          <w:szCs w:val="22"/>
        </w:rPr>
      </w:pPr>
      <w:r w:rsidRPr="003A1497">
        <w:rPr>
          <w:rFonts w:ascii="Arial" w:hAnsi="Arial" w:cs="Arial"/>
          <w:color w:val="17365D" w:themeColor="text2" w:themeShade="BF"/>
          <w:sz w:val="22"/>
          <w:szCs w:val="22"/>
        </w:rPr>
        <w:t>“</w:t>
      </w:r>
      <w:r w:rsidRPr="003A1497">
        <w:rPr>
          <w:rFonts w:ascii="Arial" w:hAnsi="Arial" w:cs="Arial"/>
          <w:i/>
          <w:color w:val="17365D" w:themeColor="text2" w:themeShade="BF"/>
          <w:sz w:val="22"/>
          <w:szCs w:val="22"/>
        </w:rPr>
        <w:t>It is clear that AI and automation will become more prominent, but it is rare to hear such conversations in the ACT sector.”</w:t>
      </w:r>
    </w:p>
    <w:p w14:paraId="2A926B1E" w14:textId="77777777" w:rsidR="0061102B" w:rsidRPr="0061102B" w:rsidRDefault="0061102B" w:rsidP="0061102B">
      <w:pPr>
        <w:spacing w:before="120" w:after="120" w:line="288" w:lineRule="auto"/>
        <w:ind w:left="-990"/>
        <w:rPr>
          <w:rFonts w:ascii="Arial" w:hAnsi="Arial" w:cs="Arial"/>
          <w:b/>
          <w:color w:val="000000" w:themeColor="text1"/>
          <w:sz w:val="22"/>
          <w:szCs w:val="22"/>
        </w:rPr>
      </w:pPr>
      <w:r w:rsidRPr="0061102B">
        <w:rPr>
          <w:rFonts w:ascii="Arial" w:hAnsi="Arial" w:cs="Arial"/>
          <w:b/>
          <w:color w:val="000000" w:themeColor="text1"/>
          <w:sz w:val="22"/>
          <w:szCs w:val="22"/>
        </w:rPr>
        <w:t>Recommendation 13</w:t>
      </w:r>
    </w:p>
    <w:p w14:paraId="4E2422D5" w14:textId="141022B4" w:rsidR="0061102B" w:rsidRDefault="0061102B" w:rsidP="0061102B">
      <w:pPr>
        <w:spacing w:before="120" w:after="120" w:line="288" w:lineRule="auto"/>
        <w:ind w:left="-990"/>
        <w:rPr>
          <w:rFonts w:ascii="Arial" w:hAnsi="Arial" w:cs="Arial"/>
          <w:b/>
          <w:color w:val="000000" w:themeColor="text1"/>
          <w:sz w:val="22"/>
          <w:szCs w:val="22"/>
        </w:rPr>
      </w:pPr>
      <w:r w:rsidRPr="0061102B">
        <w:rPr>
          <w:rFonts w:ascii="Arial" w:hAnsi="Arial" w:cs="Arial"/>
          <w:b/>
          <w:color w:val="000000" w:themeColor="text1"/>
          <w:sz w:val="22"/>
          <w:szCs w:val="22"/>
        </w:rPr>
        <w:t xml:space="preserve">IT </w:t>
      </w:r>
      <w:r w:rsidR="006A5D9E">
        <w:rPr>
          <w:rFonts w:ascii="Arial" w:hAnsi="Arial" w:cs="Arial"/>
          <w:b/>
          <w:color w:val="000000" w:themeColor="text1"/>
          <w:sz w:val="22"/>
          <w:szCs w:val="22"/>
        </w:rPr>
        <w:t>s</w:t>
      </w:r>
      <w:r w:rsidRPr="0061102B">
        <w:rPr>
          <w:rFonts w:ascii="Arial" w:hAnsi="Arial" w:cs="Arial"/>
          <w:b/>
          <w:color w:val="000000" w:themeColor="text1"/>
          <w:sz w:val="22"/>
          <w:szCs w:val="22"/>
        </w:rPr>
        <w:t xml:space="preserve">trategy </w:t>
      </w:r>
      <w:r w:rsidR="006A5D9E">
        <w:rPr>
          <w:rFonts w:ascii="Arial" w:hAnsi="Arial" w:cs="Arial"/>
          <w:b/>
          <w:color w:val="000000" w:themeColor="text1"/>
          <w:sz w:val="22"/>
          <w:szCs w:val="22"/>
        </w:rPr>
        <w:t>and systems development across the industry should be driven by:</w:t>
      </w:r>
    </w:p>
    <w:p w14:paraId="774019B8" w14:textId="67043338" w:rsidR="006A5D9E" w:rsidRPr="00913D01" w:rsidRDefault="00913D01" w:rsidP="00913D01">
      <w:pPr>
        <w:pStyle w:val="ListParagraph"/>
        <w:numPr>
          <w:ilvl w:val="0"/>
          <w:numId w:val="46"/>
        </w:numPr>
        <w:spacing w:before="120" w:after="120" w:line="288" w:lineRule="auto"/>
        <w:rPr>
          <w:rFonts w:cs="Arial"/>
          <w:b/>
          <w:color w:val="000000" w:themeColor="text1"/>
        </w:rPr>
      </w:pPr>
      <w:r w:rsidRPr="00913D01">
        <w:rPr>
          <w:rFonts w:cs="Arial"/>
          <w:b/>
          <w:color w:val="000000" w:themeColor="text1"/>
        </w:rPr>
        <w:t>enhanc</w:t>
      </w:r>
      <w:r w:rsidR="006A5D9E" w:rsidRPr="00913D01">
        <w:rPr>
          <w:rFonts w:cs="Arial"/>
          <w:b/>
          <w:color w:val="000000" w:themeColor="text1"/>
        </w:rPr>
        <w:t xml:space="preserve">ed information sharing between agencies, based on client control over their </w:t>
      </w:r>
      <w:proofErr w:type="gramStart"/>
      <w:r w:rsidR="006A5D9E" w:rsidRPr="00913D01">
        <w:rPr>
          <w:rFonts w:cs="Arial"/>
          <w:b/>
          <w:color w:val="000000" w:themeColor="text1"/>
        </w:rPr>
        <w:t>information</w:t>
      </w:r>
      <w:proofErr w:type="gramEnd"/>
    </w:p>
    <w:p w14:paraId="5B59236A" w14:textId="0B7898D6" w:rsidR="0061102B" w:rsidRPr="00913D01" w:rsidRDefault="006A5D9E" w:rsidP="00913D01">
      <w:pPr>
        <w:pStyle w:val="ListParagraph"/>
        <w:numPr>
          <w:ilvl w:val="0"/>
          <w:numId w:val="46"/>
        </w:numPr>
        <w:spacing w:before="120" w:after="120" w:line="288" w:lineRule="auto"/>
        <w:rPr>
          <w:rFonts w:cs="Arial"/>
          <w:b/>
          <w:color w:val="000000" w:themeColor="text1"/>
        </w:rPr>
      </w:pPr>
      <w:r w:rsidRPr="00913D01">
        <w:rPr>
          <w:rFonts w:cs="Arial"/>
          <w:b/>
          <w:color w:val="000000" w:themeColor="text1"/>
        </w:rPr>
        <w:t>building the industry’s capability in digital technology, through joint training and shared practice</w:t>
      </w:r>
      <w:r w:rsidR="00AC59C4">
        <w:rPr>
          <w:rFonts w:cs="Arial"/>
          <w:b/>
          <w:color w:val="000000" w:themeColor="text1"/>
        </w:rPr>
        <w:t>.</w:t>
      </w:r>
    </w:p>
    <w:p w14:paraId="38CF89AD" w14:textId="77777777" w:rsidR="00152B99" w:rsidRDefault="00152B99" w:rsidP="0061102B">
      <w:pPr>
        <w:spacing w:before="120" w:after="120" w:line="288" w:lineRule="auto"/>
        <w:ind w:left="-990"/>
        <w:rPr>
          <w:rFonts w:ascii="Arial" w:hAnsi="Arial" w:cs="Arial"/>
          <w:bCs/>
          <w:color w:val="000000" w:themeColor="text1"/>
          <w:sz w:val="22"/>
          <w:szCs w:val="22"/>
        </w:rPr>
      </w:pPr>
    </w:p>
    <w:p w14:paraId="05B071C7" w14:textId="7A054FB3"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bCs/>
          <w:color w:val="000000" w:themeColor="text1"/>
          <w:sz w:val="22"/>
          <w:szCs w:val="22"/>
        </w:rPr>
        <w:t xml:space="preserve">The industry change agenda noted above </w:t>
      </w:r>
      <w:proofErr w:type="gramStart"/>
      <w:r w:rsidRPr="0061102B">
        <w:rPr>
          <w:rFonts w:ascii="Arial" w:hAnsi="Arial" w:cs="Arial"/>
          <w:bCs/>
          <w:color w:val="000000" w:themeColor="text1"/>
          <w:sz w:val="22"/>
          <w:szCs w:val="22"/>
        </w:rPr>
        <w:t>heralds</w:t>
      </w:r>
      <w:proofErr w:type="gramEnd"/>
      <w:r w:rsidRPr="0061102B">
        <w:rPr>
          <w:rFonts w:ascii="Arial" w:hAnsi="Arial" w:cs="Arial"/>
          <w:b/>
          <w:bCs/>
          <w:color w:val="000000" w:themeColor="text1"/>
          <w:sz w:val="22"/>
          <w:szCs w:val="22"/>
        </w:rPr>
        <w:t xml:space="preserve"> new service models and practices</w:t>
      </w:r>
      <w:r w:rsidRPr="0061102B">
        <w:rPr>
          <w:rFonts w:ascii="Arial" w:hAnsi="Arial" w:cs="Arial"/>
          <w:color w:val="000000" w:themeColor="text1"/>
          <w:sz w:val="22"/>
          <w:szCs w:val="22"/>
        </w:rPr>
        <w:t xml:space="preserve"> which have implications for emerging job roles which are likely to require revisions or even substantial reforms to qualifications, skills and attributes/behaviours.  This will be not just for specific positions in sub-sectors, but </w:t>
      </w:r>
      <w:r w:rsidRPr="0061102B">
        <w:rPr>
          <w:rFonts w:ascii="Arial" w:hAnsi="Arial" w:cs="Arial"/>
          <w:color w:val="000000" w:themeColor="text1"/>
          <w:sz w:val="22"/>
          <w:szCs w:val="22"/>
          <w:u w:val="single"/>
        </w:rPr>
        <w:t>across</w:t>
      </w:r>
      <w:r w:rsidRPr="0061102B">
        <w:rPr>
          <w:rFonts w:ascii="Arial" w:hAnsi="Arial" w:cs="Arial"/>
          <w:color w:val="000000" w:themeColor="text1"/>
          <w:sz w:val="22"/>
          <w:szCs w:val="22"/>
        </w:rPr>
        <w:t xml:space="preserve"> agencies and service delivery areas.  The Aged Care Workforce Taskforce, for instance, noted the likely emergence of job </w:t>
      </w:r>
      <w:proofErr w:type="spellStart"/>
      <w:r w:rsidRPr="0061102B">
        <w:rPr>
          <w:rFonts w:ascii="Arial" w:hAnsi="Arial" w:cs="Arial"/>
          <w:color w:val="000000" w:themeColor="text1"/>
          <w:sz w:val="22"/>
          <w:szCs w:val="22"/>
        </w:rPr>
        <w:t>roles</w:t>
      </w:r>
      <w:proofErr w:type="spellEnd"/>
      <w:r w:rsidRPr="0061102B">
        <w:rPr>
          <w:rFonts w:ascii="Arial" w:hAnsi="Arial" w:cs="Arial"/>
          <w:color w:val="000000" w:themeColor="text1"/>
          <w:sz w:val="22"/>
          <w:szCs w:val="22"/>
        </w:rPr>
        <w:t xml:space="preserve"> around scheduling coordinated care, family liaison, and working with interdisciplinary teams (33).  This will require skills mix modelling, including a stronger emphasis on both team approaches within agencies and collaboration between them.</w:t>
      </w:r>
    </w:p>
    <w:p w14:paraId="5D0991B8" w14:textId="77777777"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t>It will be useful to strive for a common understanding across the industry on what such concepts as ‘</w:t>
      </w:r>
      <w:r w:rsidRPr="0061102B">
        <w:rPr>
          <w:rFonts w:ascii="Arial" w:hAnsi="Arial" w:cs="Arial"/>
          <w:bCs/>
          <w:color w:val="000000" w:themeColor="text1"/>
          <w:sz w:val="22"/>
          <w:szCs w:val="22"/>
        </w:rPr>
        <w:t>client-focused’</w:t>
      </w:r>
      <w:r w:rsidRPr="0061102B">
        <w:rPr>
          <w:rFonts w:ascii="Arial" w:hAnsi="Arial" w:cs="Arial"/>
          <w:color w:val="000000" w:themeColor="text1"/>
          <w:sz w:val="22"/>
          <w:szCs w:val="22"/>
        </w:rPr>
        <w:t>, ‘family-centred’ and ‘trauma-informed’ really mean in practice, and what are the competencies needed.  If the industry is to see co-production as more than a buzz-phrase, it will be both a challenge and a critical opportunity for the industry to move beyond a traditional service provision mode, to deep and effective engagement with the communities it serves.</w:t>
      </w:r>
    </w:p>
    <w:p w14:paraId="5328230C" w14:textId="6A2A7632"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t xml:space="preserve">The related challenge is for agencies to act in concert on system change.  For instance, as noted in the </w:t>
      </w:r>
      <w:r w:rsidRPr="00152B99">
        <w:rPr>
          <w:rFonts w:ascii="Arial" w:hAnsi="Arial" w:cs="Arial"/>
          <w:i/>
          <w:color w:val="000000" w:themeColor="text1"/>
          <w:sz w:val="22"/>
          <w:szCs w:val="22"/>
        </w:rPr>
        <w:t>Design Report for the Family Safety Hub</w:t>
      </w:r>
      <w:r w:rsidRPr="0061102B">
        <w:rPr>
          <w:rFonts w:ascii="Arial" w:hAnsi="Arial" w:cs="Arial"/>
          <w:color w:val="000000" w:themeColor="text1"/>
          <w:sz w:val="22"/>
          <w:szCs w:val="22"/>
        </w:rPr>
        <w:t>, building capability effectively requires system-wide effort.  This is not just to enable common approaches in skills like trauma-informed practice or cultural competency, but to ensure that service networks provide integrated offerings for clients (34).</w:t>
      </w:r>
    </w:p>
    <w:p w14:paraId="45D57015" w14:textId="77777777"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t xml:space="preserve">Such considerations strongly suggest the need for joint capability-building efforts between community services industry and ACT Government workforces, where they work with common clients and communities.  This was also flagged in Assembly Committee Inquiry into the NDIS, which noted the critical interface for roles like </w:t>
      </w:r>
      <w:proofErr w:type="spellStart"/>
      <w:r w:rsidRPr="0061102B">
        <w:rPr>
          <w:rFonts w:ascii="Arial" w:hAnsi="Arial" w:cs="Arial"/>
          <w:color w:val="000000" w:themeColor="text1"/>
          <w:sz w:val="22"/>
          <w:szCs w:val="22"/>
        </w:rPr>
        <w:t>NDIA</w:t>
      </w:r>
      <w:proofErr w:type="spellEnd"/>
      <w:r w:rsidRPr="0061102B">
        <w:rPr>
          <w:rFonts w:ascii="Arial" w:hAnsi="Arial" w:cs="Arial"/>
          <w:color w:val="000000" w:themeColor="text1"/>
          <w:sz w:val="22"/>
          <w:szCs w:val="22"/>
        </w:rPr>
        <w:t xml:space="preserve"> planner with the rest of the service system (35).</w:t>
      </w:r>
    </w:p>
    <w:p w14:paraId="45869D5D" w14:textId="730500AE" w:rsidR="0061102B" w:rsidRPr="00913D01" w:rsidRDefault="0061102B" w:rsidP="00913D01">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t>These issues strengthen the case for a more robust industry-wide approach to capability development.</w:t>
      </w:r>
    </w:p>
    <w:p w14:paraId="584FD8B1" w14:textId="540B13F0" w:rsidR="0061102B" w:rsidRDefault="00CF0A6C" w:rsidP="001461B5">
      <w:pPr>
        <w:ind w:left="-964"/>
        <w:rPr>
          <w:rFonts w:asciiTheme="majorHAnsi" w:hAnsiTheme="majorHAnsi" w:cstheme="majorHAnsi"/>
          <w:b/>
          <w:color w:val="0D1C3A"/>
          <w:sz w:val="28"/>
          <w:szCs w:val="28"/>
        </w:rPr>
      </w:pPr>
      <w:bookmarkStart w:id="26" w:name="_Toc3913623"/>
      <w:proofErr w:type="gramStart"/>
      <w:r w:rsidRPr="001461B5">
        <w:rPr>
          <w:rFonts w:asciiTheme="majorHAnsi" w:hAnsiTheme="majorHAnsi" w:cstheme="majorHAnsi"/>
          <w:b/>
          <w:color w:val="0D1C3A"/>
          <w:sz w:val="28"/>
          <w:szCs w:val="28"/>
        </w:rPr>
        <w:lastRenderedPageBreak/>
        <w:t xml:space="preserve">4.3  </w:t>
      </w:r>
      <w:r w:rsidR="0061102B" w:rsidRPr="001461B5">
        <w:rPr>
          <w:rFonts w:asciiTheme="majorHAnsi" w:hAnsiTheme="majorHAnsi" w:cstheme="majorHAnsi"/>
          <w:b/>
          <w:color w:val="0D1C3A"/>
          <w:sz w:val="28"/>
          <w:szCs w:val="28"/>
        </w:rPr>
        <w:t>Improve</w:t>
      </w:r>
      <w:proofErr w:type="gramEnd"/>
      <w:r w:rsidR="0061102B" w:rsidRPr="001461B5">
        <w:rPr>
          <w:rFonts w:asciiTheme="majorHAnsi" w:hAnsiTheme="majorHAnsi" w:cstheme="majorHAnsi"/>
          <w:b/>
          <w:color w:val="0D1C3A"/>
          <w:sz w:val="28"/>
          <w:szCs w:val="28"/>
        </w:rPr>
        <w:t xml:space="preserve"> attraction and retention of the workforce</w:t>
      </w:r>
      <w:bookmarkEnd w:id="26"/>
      <w:r w:rsidR="0061102B" w:rsidRPr="001461B5">
        <w:rPr>
          <w:rFonts w:asciiTheme="majorHAnsi" w:hAnsiTheme="majorHAnsi" w:cstheme="majorHAnsi"/>
          <w:b/>
          <w:color w:val="0D1C3A"/>
          <w:sz w:val="28"/>
          <w:szCs w:val="28"/>
        </w:rPr>
        <w:t xml:space="preserve"> </w:t>
      </w:r>
    </w:p>
    <w:p w14:paraId="4808CE6E" w14:textId="77777777" w:rsidR="001461B5" w:rsidRPr="001461B5" w:rsidRDefault="001461B5" w:rsidP="001461B5">
      <w:pPr>
        <w:ind w:left="-964"/>
        <w:rPr>
          <w:rFonts w:asciiTheme="majorHAnsi" w:hAnsiTheme="majorHAnsi" w:cstheme="majorHAnsi"/>
          <w:b/>
          <w:color w:val="000000" w:themeColor="text1"/>
          <w:sz w:val="28"/>
          <w:szCs w:val="28"/>
        </w:rPr>
      </w:pPr>
    </w:p>
    <w:p w14:paraId="0A38EB53" w14:textId="77777777" w:rsidR="0061102B" w:rsidRPr="003A1497" w:rsidRDefault="0061102B" w:rsidP="003A1497">
      <w:pPr>
        <w:spacing w:before="120" w:after="120" w:line="288" w:lineRule="auto"/>
        <w:rPr>
          <w:rFonts w:ascii="Arial" w:hAnsi="Arial" w:cs="Arial"/>
          <w:i/>
          <w:color w:val="17365D" w:themeColor="text2" w:themeShade="BF"/>
          <w:sz w:val="22"/>
          <w:szCs w:val="22"/>
        </w:rPr>
      </w:pPr>
      <w:r w:rsidRPr="003A1497">
        <w:rPr>
          <w:rFonts w:ascii="Arial" w:hAnsi="Arial" w:cs="Arial"/>
          <w:i/>
          <w:color w:val="17365D" w:themeColor="text2" w:themeShade="BF"/>
          <w:sz w:val="22"/>
          <w:szCs w:val="22"/>
        </w:rPr>
        <w:t>“community services workers need good pay and conditions, the ability to grow your career, and being able to make a difference.”</w:t>
      </w:r>
    </w:p>
    <w:p w14:paraId="44A88DA5" w14:textId="77777777" w:rsidR="0061102B" w:rsidRPr="003A1497" w:rsidRDefault="0061102B" w:rsidP="003A1497">
      <w:pPr>
        <w:spacing w:before="120" w:after="120" w:line="288" w:lineRule="auto"/>
        <w:rPr>
          <w:rFonts w:ascii="Arial" w:hAnsi="Arial" w:cs="Arial"/>
          <w:i/>
          <w:color w:val="17365D" w:themeColor="text2" w:themeShade="BF"/>
          <w:sz w:val="22"/>
          <w:szCs w:val="22"/>
        </w:rPr>
      </w:pPr>
      <w:r w:rsidRPr="003A1497">
        <w:rPr>
          <w:rFonts w:ascii="Arial" w:hAnsi="Arial" w:cs="Arial"/>
          <w:i/>
          <w:color w:val="17365D" w:themeColor="text2" w:themeShade="BF"/>
          <w:sz w:val="22"/>
          <w:szCs w:val="22"/>
        </w:rPr>
        <w:t xml:space="preserve">“We are proud of our good reputation for highly flexible working arrangements: ‘we look after </w:t>
      </w:r>
      <w:proofErr w:type="gramStart"/>
      <w:r w:rsidRPr="003A1497">
        <w:rPr>
          <w:rFonts w:ascii="Arial" w:hAnsi="Arial" w:cs="Arial"/>
          <w:i/>
          <w:color w:val="17365D" w:themeColor="text2" w:themeShade="BF"/>
          <w:sz w:val="22"/>
          <w:szCs w:val="22"/>
        </w:rPr>
        <w:t>people’”</w:t>
      </w:r>
      <w:proofErr w:type="gramEnd"/>
    </w:p>
    <w:p w14:paraId="114EB927" w14:textId="77777777"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t xml:space="preserve">Informants were asked “what would help attract and retain workers?”  Initial responses consistently highlighted the need </w:t>
      </w:r>
      <w:proofErr w:type="gramStart"/>
      <w:r w:rsidRPr="0061102B">
        <w:rPr>
          <w:rFonts w:ascii="Arial" w:hAnsi="Arial" w:cs="Arial"/>
          <w:color w:val="000000" w:themeColor="text1"/>
          <w:sz w:val="22"/>
          <w:szCs w:val="22"/>
        </w:rPr>
        <w:t>for;</w:t>
      </w:r>
      <w:proofErr w:type="gramEnd"/>
      <w:r w:rsidRPr="0061102B">
        <w:rPr>
          <w:rFonts w:ascii="Arial" w:hAnsi="Arial" w:cs="Arial"/>
          <w:color w:val="000000" w:themeColor="text1"/>
          <w:sz w:val="22"/>
          <w:szCs w:val="22"/>
        </w:rPr>
        <w:t xml:space="preserve"> </w:t>
      </w:r>
    </w:p>
    <w:p w14:paraId="1421C837" w14:textId="77777777" w:rsidR="0061102B" w:rsidRPr="0061102B" w:rsidRDefault="0061102B" w:rsidP="00DE1F86">
      <w:pPr>
        <w:pStyle w:val="ListParagraph"/>
        <w:numPr>
          <w:ilvl w:val="0"/>
          <w:numId w:val="12"/>
        </w:numPr>
        <w:spacing w:before="120" w:after="120" w:line="288" w:lineRule="auto"/>
        <w:ind w:left="180"/>
        <w:contextualSpacing w:val="0"/>
        <w:rPr>
          <w:rFonts w:cs="Arial"/>
          <w:color w:val="000000" w:themeColor="text1"/>
          <w:lang w:val="en-AU"/>
        </w:rPr>
      </w:pPr>
      <w:r w:rsidRPr="0061102B">
        <w:rPr>
          <w:rFonts w:cs="Arial"/>
          <w:color w:val="000000" w:themeColor="text1"/>
          <w:lang w:val="en-AU"/>
        </w:rPr>
        <w:t xml:space="preserve">higher pay rates (particularly in </w:t>
      </w:r>
      <w:proofErr w:type="spellStart"/>
      <w:r w:rsidRPr="0061102B">
        <w:rPr>
          <w:rFonts w:cs="Arial"/>
          <w:color w:val="000000" w:themeColor="text1"/>
          <w:lang w:val="en-AU"/>
        </w:rPr>
        <w:t>ECEC</w:t>
      </w:r>
      <w:proofErr w:type="spellEnd"/>
      <w:r w:rsidRPr="0061102B">
        <w:rPr>
          <w:rFonts w:cs="Arial"/>
          <w:color w:val="000000" w:themeColor="text1"/>
          <w:lang w:val="en-AU"/>
        </w:rPr>
        <w:t xml:space="preserve"> and NDIS services), </w:t>
      </w:r>
    </w:p>
    <w:p w14:paraId="6F0A9E8C" w14:textId="77777777" w:rsidR="0061102B" w:rsidRPr="0061102B" w:rsidRDefault="0061102B" w:rsidP="00DE1F86">
      <w:pPr>
        <w:pStyle w:val="ListParagraph"/>
        <w:numPr>
          <w:ilvl w:val="0"/>
          <w:numId w:val="12"/>
        </w:numPr>
        <w:spacing w:before="120" w:after="120" w:line="288" w:lineRule="auto"/>
        <w:ind w:left="180"/>
        <w:contextualSpacing w:val="0"/>
        <w:rPr>
          <w:rFonts w:cs="Arial"/>
          <w:color w:val="000000" w:themeColor="text1"/>
          <w:lang w:val="en-AU"/>
        </w:rPr>
      </w:pPr>
      <w:r w:rsidRPr="0061102B">
        <w:rPr>
          <w:rFonts w:cs="Arial"/>
          <w:color w:val="000000" w:themeColor="text1"/>
          <w:lang w:val="en-AU"/>
        </w:rPr>
        <w:t xml:space="preserve">better career progression options, and </w:t>
      </w:r>
    </w:p>
    <w:p w14:paraId="05716663" w14:textId="77777777" w:rsidR="0061102B" w:rsidRPr="0061102B" w:rsidRDefault="0061102B" w:rsidP="00DE1F86">
      <w:pPr>
        <w:pStyle w:val="ListParagraph"/>
        <w:numPr>
          <w:ilvl w:val="0"/>
          <w:numId w:val="12"/>
        </w:numPr>
        <w:spacing w:before="120" w:after="120" w:line="288" w:lineRule="auto"/>
        <w:ind w:left="180"/>
        <w:contextualSpacing w:val="0"/>
        <w:rPr>
          <w:rFonts w:cs="Arial"/>
          <w:color w:val="000000" w:themeColor="text1"/>
          <w:lang w:val="en-AU"/>
        </w:rPr>
      </w:pPr>
      <w:r w:rsidRPr="0061102B">
        <w:rPr>
          <w:rFonts w:cs="Arial"/>
          <w:color w:val="000000" w:themeColor="text1"/>
          <w:lang w:val="en-AU"/>
        </w:rPr>
        <w:t>more and better professional development, as highlighted above.</w:t>
      </w:r>
    </w:p>
    <w:p w14:paraId="6A718B73" w14:textId="77777777"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t xml:space="preserve">The was also general agreement that the industry’s current </w:t>
      </w:r>
      <w:r w:rsidRPr="0061102B">
        <w:rPr>
          <w:rFonts w:ascii="Arial" w:hAnsi="Arial" w:cs="Arial"/>
          <w:b/>
          <w:color w:val="000000" w:themeColor="text1"/>
          <w:sz w:val="22"/>
          <w:szCs w:val="22"/>
        </w:rPr>
        <w:t>‘</w:t>
      </w:r>
      <w:r w:rsidRPr="0061102B">
        <w:rPr>
          <w:rFonts w:ascii="Arial" w:hAnsi="Arial" w:cs="Arial"/>
          <w:b/>
          <w:bCs/>
          <w:color w:val="000000" w:themeColor="text1"/>
          <w:sz w:val="22"/>
          <w:szCs w:val="22"/>
        </w:rPr>
        <w:t>value proposition’</w:t>
      </w:r>
      <w:r w:rsidRPr="0061102B">
        <w:rPr>
          <w:rFonts w:ascii="Arial" w:hAnsi="Arial" w:cs="Arial"/>
          <w:b/>
          <w:color w:val="000000" w:themeColor="text1"/>
          <w:sz w:val="22"/>
          <w:szCs w:val="22"/>
        </w:rPr>
        <w:t xml:space="preserve"> </w:t>
      </w:r>
      <w:r w:rsidRPr="0061102B">
        <w:rPr>
          <w:rFonts w:ascii="Arial" w:hAnsi="Arial" w:cs="Arial"/>
          <w:color w:val="000000" w:themeColor="text1"/>
          <w:sz w:val="22"/>
          <w:szCs w:val="22"/>
        </w:rPr>
        <w:t xml:space="preserve">was a way of working that was strongly values-based and people-oriented, and gave opportunities for teamwork, flexibility, diversity – as encapsulated in the comment above – making a positive difference to people’s lives. </w:t>
      </w:r>
    </w:p>
    <w:p w14:paraId="20FFB06B" w14:textId="77777777"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t xml:space="preserve">The role of organisational support [aka “back office”] staff </w:t>
      </w:r>
      <w:proofErr w:type="gramStart"/>
      <w:r w:rsidRPr="0061102B">
        <w:rPr>
          <w:rFonts w:ascii="Arial" w:hAnsi="Arial" w:cs="Arial"/>
          <w:color w:val="000000" w:themeColor="text1"/>
          <w:sz w:val="22"/>
          <w:szCs w:val="22"/>
        </w:rPr>
        <w:t>was seen as</w:t>
      </w:r>
      <w:proofErr w:type="gramEnd"/>
      <w:r w:rsidRPr="0061102B">
        <w:rPr>
          <w:rFonts w:ascii="Arial" w:hAnsi="Arial" w:cs="Arial"/>
          <w:color w:val="000000" w:themeColor="text1"/>
          <w:sz w:val="22"/>
          <w:szCs w:val="22"/>
        </w:rPr>
        <w:t xml:space="preserve"> a useful indicator of the industry’s status. It was noted that many people in IT, HR, </w:t>
      </w:r>
      <w:proofErr w:type="gramStart"/>
      <w:r w:rsidRPr="0061102B">
        <w:rPr>
          <w:rFonts w:ascii="Arial" w:hAnsi="Arial" w:cs="Arial"/>
          <w:color w:val="000000" w:themeColor="text1"/>
          <w:sz w:val="22"/>
          <w:szCs w:val="22"/>
        </w:rPr>
        <w:t>finance</w:t>
      </w:r>
      <w:proofErr w:type="gramEnd"/>
      <w:r w:rsidRPr="0061102B">
        <w:rPr>
          <w:rFonts w:ascii="Arial" w:hAnsi="Arial" w:cs="Arial"/>
          <w:color w:val="000000" w:themeColor="text1"/>
          <w:sz w:val="22"/>
          <w:szCs w:val="22"/>
        </w:rPr>
        <w:t xml:space="preserve"> and other corporate functions had skills and experience that could readily be employed in other industries, and indeed could earn more elsewhere.  Many we spoke to referred to the values and flexibility of their community services workplace as reasons they were attracted and stayed.  In a number of </w:t>
      </w:r>
      <w:proofErr w:type="gramStart"/>
      <w:r w:rsidRPr="0061102B">
        <w:rPr>
          <w:rFonts w:ascii="Arial" w:hAnsi="Arial" w:cs="Arial"/>
          <w:color w:val="000000" w:themeColor="text1"/>
          <w:sz w:val="22"/>
          <w:szCs w:val="22"/>
        </w:rPr>
        <w:t>cases</w:t>
      </w:r>
      <w:proofErr w:type="gramEnd"/>
      <w:r w:rsidRPr="0061102B">
        <w:rPr>
          <w:rFonts w:ascii="Arial" w:hAnsi="Arial" w:cs="Arial"/>
          <w:color w:val="000000" w:themeColor="text1"/>
          <w:sz w:val="22"/>
          <w:szCs w:val="22"/>
        </w:rPr>
        <w:t xml:space="preserve"> they had made deliberate moves from the private sector or the public service, for these reasons.</w:t>
      </w:r>
    </w:p>
    <w:p w14:paraId="0C1FB318" w14:textId="77777777"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t xml:space="preserve">When focussing on the negatives, people also noted the push towards </w:t>
      </w:r>
      <w:r w:rsidRPr="0061102B">
        <w:rPr>
          <w:rFonts w:ascii="Arial" w:hAnsi="Arial" w:cs="Arial"/>
          <w:b/>
          <w:color w:val="000000" w:themeColor="text1"/>
          <w:sz w:val="22"/>
          <w:szCs w:val="22"/>
        </w:rPr>
        <w:t>casualisation and underemployment</w:t>
      </w:r>
      <w:r w:rsidRPr="0061102B">
        <w:rPr>
          <w:rFonts w:ascii="Arial" w:hAnsi="Arial" w:cs="Arial"/>
          <w:color w:val="000000" w:themeColor="text1"/>
          <w:sz w:val="22"/>
          <w:szCs w:val="22"/>
        </w:rPr>
        <w:t xml:space="preserve"> in some sectors, high turnover, an ageing workforce, and the </w:t>
      </w:r>
      <w:proofErr w:type="gramStart"/>
      <w:r w:rsidRPr="0061102B">
        <w:rPr>
          <w:rFonts w:ascii="Arial" w:hAnsi="Arial" w:cs="Arial"/>
          <w:color w:val="000000" w:themeColor="text1"/>
          <w:sz w:val="22"/>
          <w:szCs w:val="22"/>
        </w:rPr>
        <w:t>particular Canberra</w:t>
      </w:r>
      <w:proofErr w:type="gramEnd"/>
      <w:r w:rsidRPr="0061102B">
        <w:rPr>
          <w:rFonts w:ascii="Arial" w:hAnsi="Arial" w:cs="Arial"/>
          <w:color w:val="000000" w:themeColor="text1"/>
          <w:sz w:val="22"/>
          <w:szCs w:val="22"/>
        </w:rPr>
        <w:t xml:space="preserve"> factor of competition from large ACT and Commonwealth public service employers.</w:t>
      </w:r>
    </w:p>
    <w:p w14:paraId="3726585E" w14:textId="77777777"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t xml:space="preserve">Many agencies noted that the ERO had helped temporarily, but the </w:t>
      </w:r>
      <w:r w:rsidRPr="0061102B">
        <w:rPr>
          <w:rFonts w:ascii="Arial" w:hAnsi="Arial" w:cs="Arial"/>
          <w:b/>
          <w:color w:val="000000" w:themeColor="text1"/>
          <w:sz w:val="22"/>
          <w:szCs w:val="22"/>
        </w:rPr>
        <w:t>pay gap</w:t>
      </w:r>
      <w:r w:rsidRPr="0061102B">
        <w:rPr>
          <w:rFonts w:ascii="Arial" w:hAnsi="Arial" w:cs="Arial"/>
          <w:color w:val="000000" w:themeColor="text1"/>
          <w:sz w:val="22"/>
          <w:szCs w:val="22"/>
        </w:rPr>
        <w:t xml:space="preserve"> was still there.  Some agencies are continuing to pay over-award wages to remain </w:t>
      </w:r>
      <w:proofErr w:type="gramStart"/>
      <w:r w:rsidRPr="0061102B">
        <w:rPr>
          <w:rFonts w:ascii="Arial" w:hAnsi="Arial" w:cs="Arial"/>
          <w:color w:val="000000" w:themeColor="text1"/>
          <w:sz w:val="22"/>
          <w:szCs w:val="22"/>
        </w:rPr>
        <w:t>competitive, but</w:t>
      </w:r>
      <w:proofErr w:type="gramEnd"/>
      <w:r w:rsidRPr="0061102B">
        <w:rPr>
          <w:rFonts w:ascii="Arial" w:hAnsi="Arial" w:cs="Arial"/>
          <w:color w:val="000000" w:themeColor="text1"/>
          <w:sz w:val="22"/>
          <w:szCs w:val="22"/>
        </w:rPr>
        <w:t xml:space="preserve"> are finding this an increasing challenge as profit margins are shaved and surpluses are hard to come by.</w:t>
      </w:r>
    </w:p>
    <w:p w14:paraId="5518CDE9" w14:textId="77777777" w:rsidR="0061102B" w:rsidRPr="003A1497" w:rsidRDefault="0061102B" w:rsidP="003A1497">
      <w:pPr>
        <w:spacing w:before="120" w:after="120" w:line="288" w:lineRule="auto"/>
        <w:rPr>
          <w:rFonts w:ascii="Arial" w:hAnsi="Arial" w:cs="Arial"/>
          <w:i/>
          <w:color w:val="17365D" w:themeColor="text2" w:themeShade="BF"/>
          <w:sz w:val="22"/>
          <w:szCs w:val="22"/>
        </w:rPr>
      </w:pPr>
      <w:r w:rsidRPr="003A1497">
        <w:rPr>
          <w:rFonts w:ascii="Arial" w:hAnsi="Arial" w:cs="Arial"/>
          <w:i/>
          <w:color w:val="17365D" w:themeColor="text2" w:themeShade="BF"/>
          <w:sz w:val="22"/>
          <w:szCs w:val="22"/>
        </w:rPr>
        <w:t xml:space="preserve">“The demand for quality service provision is rightly growing. </w:t>
      </w:r>
      <w:proofErr w:type="gramStart"/>
      <w:r w:rsidRPr="003A1497">
        <w:rPr>
          <w:rFonts w:ascii="Arial" w:hAnsi="Arial" w:cs="Arial"/>
          <w:i/>
          <w:color w:val="17365D" w:themeColor="text2" w:themeShade="BF"/>
          <w:sz w:val="22"/>
          <w:szCs w:val="22"/>
        </w:rPr>
        <w:t>So</w:t>
      </w:r>
      <w:proofErr w:type="gramEnd"/>
      <w:r w:rsidRPr="003A1497">
        <w:rPr>
          <w:rFonts w:ascii="Arial" w:hAnsi="Arial" w:cs="Arial"/>
          <w:i/>
          <w:color w:val="17365D" w:themeColor="text2" w:themeShade="BF"/>
          <w:sz w:val="22"/>
          <w:szCs w:val="22"/>
        </w:rPr>
        <w:t xml:space="preserve"> we are asking more from our staff, and higher qualifications in some cases, but with no real increase in pay.  This is not sustainable.”</w:t>
      </w:r>
    </w:p>
    <w:p w14:paraId="33A05397" w14:textId="77777777" w:rsidR="0061102B" w:rsidRPr="003A1497" w:rsidRDefault="0061102B" w:rsidP="003A1497">
      <w:pPr>
        <w:spacing w:before="120" w:after="120" w:line="288" w:lineRule="auto"/>
        <w:rPr>
          <w:rFonts w:ascii="Arial" w:hAnsi="Arial" w:cs="Arial"/>
          <w:i/>
          <w:color w:val="17365D" w:themeColor="text2" w:themeShade="BF"/>
          <w:sz w:val="22"/>
          <w:szCs w:val="22"/>
        </w:rPr>
      </w:pPr>
      <w:r w:rsidRPr="003A1497">
        <w:rPr>
          <w:rFonts w:ascii="Arial" w:hAnsi="Arial" w:cs="Arial"/>
          <w:i/>
          <w:color w:val="17365D" w:themeColor="text2" w:themeShade="BF"/>
          <w:sz w:val="22"/>
          <w:szCs w:val="22"/>
        </w:rPr>
        <w:t>“While the wages rates for Registered Nurses are similar wherever they are employed, they get much better career pathways in a major hospital, than in a community health service.”</w:t>
      </w:r>
    </w:p>
    <w:p w14:paraId="28B38992" w14:textId="77777777"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t xml:space="preserve">New and improved </w:t>
      </w:r>
      <w:r w:rsidRPr="0061102B">
        <w:rPr>
          <w:rFonts w:ascii="Arial" w:hAnsi="Arial" w:cs="Arial"/>
          <w:b/>
          <w:color w:val="000000" w:themeColor="text1"/>
          <w:sz w:val="22"/>
          <w:szCs w:val="22"/>
        </w:rPr>
        <w:t xml:space="preserve">career pathways </w:t>
      </w:r>
      <w:r w:rsidRPr="0061102B">
        <w:rPr>
          <w:rFonts w:ascii="Arial" w:hAnsi="Arial" w:cs="Arial"/>
          <w:color w:val="000000" w:themeColor="text1"/>
          <w:sz w:val="22"/>
          <w:szCs w:val="22"/>
        </w:rPr>
        <w:t xml:space="preserve">will be needed, to break down the perception that career options are limited, or that the industry is simply a </w:t>
      </w:r>
      <w:proofErr w:type="gramStart"/>
      <w:r w:rsidRPr="0061102B">
        <w:rPr>
          <w:rFonts w:ascii="Arial" w:hAnsi="Arial" w:cs="Arial"/>
          <w:color w:val="000000" w:themeColor="text1"/>
          <w:sz w:val="22"/>
          <w:szCs w:val="22"/>
        </w:rPr>
        <w:t>stepping stone</w:t>
      </w:r>
      <w:proofErr w:type="gramEnd"/>
      <w:r w:rsidRPr="0061102B">
        <w:rPr>
          <w:rFonts w:ascii="Arial" w:hAnsi="Arial" w:cs="Arial"/>
          <w:color w:val="000000" w:themeColor="text1"/>
          <w:sz w:val="22"/>
          <w:szCs w:val="22"/>
        </w:rPr>
        <w:t xml:space="preserve"> into government.    </w:t>
      </w:r>
      <w:proofErr w:type="gramStart"/>
      <w:r w:rsidRPr="0061102B">
        <w:rPr>
          <w:rFonts w:ascii="Arial" w:hAnsi="Arial" w:cs="Arial"/>
          <w:color w:val="000000" w:themeColor="text1"/>
          <w:sz w:val="22"/>
          <w:szCs w:val="22"/>
        </w:rPr>
        <w:t>A number of</w:t>
      </w:r>
      <w:proofErr w:type="gramEnd"/>
      <w:r w:rsidRPr="0061102B">
        <w:rPr>
          <w:rFonts w:ascii="Arial" w:hAnsi="Arial" w:cs="Arial"/>
          <w:color w:val="000000" w:themeColor="text1"/>
          <w:sz w:val="22"/>
          <w:szCs w:val="22"/>
        </w:rPr>
        <w:t xml:space="preserve"> informants advocated establishing roles for senior clinicians/practitioners who are broadly equivalent to senior managers.  There is also greater potential to attract public servants into the community services industry, although pay and conditions remains an impediment.  [note these matters are dealt with in detail in a related Insight report].</w:t>
      </w:r>
    </w:p>
    <w:p w14:paraId="0AB164FB" w14:textId="394A4576"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t>There were some interesting differences between respondents at senior levels (</w:t>
      </w:r>
      <w:proofErr w:type="gramStart"/>
      <w:r w:rsidR="00B62137" w:rsidRPr="0061102B">
        <w:rPr>
          <w:rFonts w:ascii="Arial" w:hAnsi="Arial" w:cs="Arial"/>
          <w:color w:val="000000" w:themeColor="text1"/>
          <w:sz w:val="22"/>
          <w:szCs w:val="22"/>
        </w:rPr>
        <w:t>i.e.</w:t>
      </w:r>
      <w:proofErr w:type="gramEnd"/>
      <w:r w:rsidRPr="0061102B">
        <w:rPr>
          <w:rFonts w:ascii="Arial" w:hAnsi="Arial" w:cs="Arial"/>
          <w:color w:val="000000" w:themeColor="text1"/>
          <w:sz w:val="22"/>
          <w:szCs w:val="22"/>
        </w:rPr>
        <w:t xml:space="preserve"> boards and senior management) and lower level staff – both front line and back office.  </w:t>
      </w:r>
    </w:p>
    <w:p w14:paraId="527BBAD6" w14:textId="77777777"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lastRenderedPageBreak/>
        <w:t xml:space="preserve">As reflected in the </w:t>
      </w:r>
      <w:r w:rsidRPr="0061102B">
        <w:rPr>
          <w:rFonts w:ascii="Arial" w:hAnsi="Arial" w:cs="Arial"/>
          <w:i/>
          <w:color w:val="000000" w:themeColor="text1"/>
          <w:sz w:val="22"/>
          <w:szCs w:val="22"/>
        </w:rPr>
        <w:t>State of the Sector Report</w:t>
      </w:r>
      <w:r w:rsidRPr="0061102B">
        <w:rPr>
          <w:rFonts w:ascii="Arial" w:hAnsi="Arial" w:cs="Arial"/>
          <w:color w:val="000000" w:themeColor="text1"/>
          <w:sz w:val="22"/>
          <w:szCs w:val="22"/>
        </w:rPr>
        <w:t xml:space="preserve">, senior managers were most likely to raise government policy and funding issues, and the industrial context, </w:t>
      </w:r>
      <w:proofErr w:type="gramStart"/>
      <w:r w:rsidRPr="0061102B">
        <w:rPr>
          <w:rFonts w:ascii="Arial" w:hAnsi="Arial" w:cs="Arial"/>
          <w:color w:val="000000" w:themeColor="text1"/>
          <w:sz w:val="22"/>
          <w:szCs w:val="22"/>
        </w:rPr>
        <w:t>similar to</w:t>
      </w:r>
      <w:proofErr w:type="gramEnd"/>
      <w:r w:rsidRPr="0061102B">
        <w:rPr>
          <w:rFonts w:ascii="Arial" w:hAnsi="Arial" w:cs="Arial"/>
          <w:color w:val="000000" w:themeColor="text1"/>
          <w:sz w:val="22"/>
          <w:szCs w:val="22"/>
        </w:rPr>
        <w:t xml:space="preserve"> the factors noted in Section 4.1.  Non-management staff also raised the </w:t>
      </w:r>
      <w:r w:rsidRPr="0061102B">
        <w:rPr>
          <w:rFonts w:ascii="Arial" w:hAnsi="Arial" w:cs="Arial"/>
          <w:b/>
          <w:color w:val="000000" w:themeColor="text1"/>
          <w:sz w:val="22"/>
          <w:szCs w:val="22"/>
        </w:rPr>
        <w:t>quality of leadership and management</w:t>
      </w:r>
      <w:r w:rsidRPr="0061102B">
        <w:rPr>
          <w:rFonts w:ascii="Arial" w:hAnsi="Arial" w:cs="Arial"/>
          <w:color w:val="000000" w:themeColor="text1"/>
          <w:sz w:val="22"/>
          <w:szCs w:val="22"/>
        </w:rPr>
        <w:t xml:space="preserve"> within their organisations.  In some </w:t>
      </w:r>
      <w:proofErr w:type="gramStart"/>
      <w:r w:rsidRPr="0061102B">
        <w:rPr>
          <w:rFonts w:ascii="Arial" w:hAnsi="Arial" w:cs="Arial"/>
          <w:color w:val="000000" w:themeColor="text1"/>
          <w:sz w:val="22"/>
          <w:szCs w:val="22"/>
        </w:rPr>
        <w:t>cases</w:t>
      </w:r>
      <w:proofErr w:type="gramEnd"/>
      <w:r w:rsidRPr="0061102B">
        <w:rPr>
          <w:rFonts w:ascii="Arial" w:hAnsi="Arial" w:cs="Arial"/>
          <w:color w:val="000000" w:themeColor="text1"/>
          <w:sz w:val="22"/>
          <w:szCs w:val="22"/>
        </w:rPr>
        <w:t xml:space="preserve"> they expressed a lack of confidence in management, that could be a factor in forming a future intention to leave their agency, and even the industry.  It should be stressed that these observations were made in passing and not rigorously tested.  However, they accord with recent surveys done elsewhere </w:t>
      </w:r>
      <w:r w:rsidRPr="0061102B">
        <w:rPr>
          <w:rFonts w:ascii="Arial" w:hAnsi="Arial" w:cs="Arial"/>
          <w:sz w:val="22"/>
          <w:szCs w:val="22"/>
        </w:rPr>
        <w:t>(36).</w:t>
      </w:r>
    </w:p>
    <w:p w14:paraId="6FBB92C9" w14:textId="77777777"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t xml:space="preserve">The upside of this observation is that the quality of management is an issue very much within industry’s influence.  Anecdotally, it is also creating competition within the industry, as people consider shifting organisations due to the poor </w:t>
      </w:r>
      <w:proofErr w:type="gramStart"/>
      <w:r w:rsidRPr="0061102B">
        <w:rPr>
          <w:rFonts w:ascii="Arial" w:hAnsi="Arial" w:cs="Arial"/>
          <w:color w:val="000000" w:themeColor="text1"/>
          <w:sz w:val="22"/>
          <w:szCs w:val="22"/>
        </w:rPr>
        <w:t>experiences</w:t>
      </w:r>
      <w:proofErr w:type="gramEnd"/>
      <w:r w:rsidRPr="0061102B">
        <w:rPr>
          <w:rFonts w:ascii="Arial" w:hAnsi="Arial" w:cs="Arial"/>
          <w:color w:val="000000" w:themeColor="text1"/>
          <w:sz w:val="22"/>
          <w:szCs w:val="22"/>
        </w:rPr>
        <w:t xml:space="preserve"> they may have had in one agency, compared to the better reputation of others.</w:t>
      </w:r>
    </w:p>
    <w:p w14:paraId="09FB0A35" w14:textId="398D171B"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t xml:space="preserve">All the above factors are pertinent, but the industry’s focus remains largely on staff </w:t>
      </w:r>
      <w:r w:rsidRPr="0061102B">
        <w:rPr>
          <w:rFonts w:ascii="Arial" w:hAnsi="Arial" w:cs="Arial"/>
          <w:color w:val="000000" w:themeColor="text1"/>
          <w:sz w:val="22"/>
          <w:szCs w:val="22"/>
          <w:u w:val="single"/>
        </w:rPr>
        <w:t>retention</w:t>
      </w:r>
      <w:r w:rsidRPr="0061102B">
        <w:rPr>
          <w:rFonts w:ascii="Arial" w:hAnsi="Arial" w:cs="Arial"/>
          <w:color w:val="000000" w:themeColor="text1"/>
          <w:sz w:val="22"/>
          <w:szCs w:val="22"/>
        </w:rPr>
        <w:t xml:space="preserve">. One informant noted: </w:t>
      </w:r>
      <w:r w:rsidRPr="0061102B">
        <w:rPr>
          <w:rFonts w:ascii="Arial" w:hAnsi="Arial" w:cs="Arial"/>
          <w:i/>
          <w:color w:val="000000" w:themeColor="text1"/>
          <w:sz w:val="22"/>
          <w:szCs w:val="22"/>
        </w:rPr>
        <w:t>“retention is hard, but recruitment is easy”</w:t>
      </w:r>
      <w:r w:rsidRPr="0061102B">
        <w:rPr>
          <w:rFonts w:ascii="Arial" w:hAnsi="Arial" w:cs="Arial"/>
          <w:color w:val="000000" w:themeColor="text1"/>
          <w:sz w:val="22"/>
          <w:szCs w:val="22"/>
        </w:rPr>
        <w:t xml:space="preserve">, and this was a common view, based on people’s current experience.  This is also reflected in the Workforce Plan, which highlights retention over attraction, as per the </w:t>
      </w:r>
      <w:r w:rsidRPr="0061102B">
        <w:rPr>
          <w:rFonts w:ascii="Arial" w:hAnsi="Arial" w:cs="Arial"/>
          <w:i/>
          <w:color w:val="000000" w:themeColor="text1"/>
          <w:sz w:val="22"/>
          <w:szCs w:val="22"/>
        </w:rPr>
        <w:t>State of the Sector Report</w:t>
      </w:r>
      <w:r w:rsidRPr="0061102B">
        <w:rPr>
          <w:rFonts w:ascii="Arial" w:hAnsi="Arial" w:cs="Arial"/>
          <w:color w:val="000000" w:themeColor="text1"/>
          <w:sz w:val="22"/>
          <w:szCs w:val="22"/>
        </w:rPr>
        <w:t xml:space="preserve"> 2016.   </w:t>
      </w:r>
      <w:r w:rsidR="00B62137" w:rsidRPr="0061102B">
        <w:rPr>
          <w:rFonts w:ascii="Arial" w:hAnsi="Arial" w:cs="Arial"/>
          <w:color w:val="000000" w:themeColor="text1"/>
          <w:sz w:val="22"/>
          <w:szCs w:val="22"/>
        </w:rPr>
        <w:t>However,</w:t>
      </w:r>
      <w:r w:rsidRPr="0061102B">
        <w:rPr>
          <w:rFonts w:ascii="Arial" w:hAnsi="Arial" w:cs="Arial"/>
          <w:color w:val="000000" w:themeColor="text1"/>
          <w:sz w:val="22"/>
          <w:szCs w:val="22"/>
        </w:rPr>
        <w:t xml:space="preserve"> as our Future Workforce Report indicates, attraction of a younger workforce is likely to become an increasing priority, given current age profiles and the projected growth in service demand generating greater competition for labour. </w:t>
      </w:r>
    </w:p>
    <w:p w14:paraId="7EC336FE" w14:textId="77777777"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t xml:space="preserve">The lack of attention to </w:t>
      </w:r>
      <w:r w:rsidRPr="0061102B">
        <w:rPr>
          <w:rFonts w:ascii="Arial" w:hAnsi="Arial" w:cs="Arial"/>
          <w:color w:val="000000" w:themeColor="text1"/>
          <w:sz w:val="22"/>
          <w:szCs w:val="22"/>
          <w:u w:val="single"/>
        </w:rPr>
        <w:t>future</w:t>
      </w:r>
      <w:r w:rsidRPr="0061102B">
        <w:rPr>
          <w:rFonts w:ascii="Arial" w:hAnsi="Arial" w:cs="Arial"/>
          <w:color w:val="000000" w:themeColor="text1"/>
          <w:sz w:val="22"/>
          <w:szCs w:val="22"/>
        </w:rPr>
        <w:t xml:space="preserve"> workforce attraction is to some extent a function of the absence of forward planning, outlined in Section 4.1.  As an experienced board director noted: </w:t>
      </w:r>
    </w:p>
    <w:p w14:paraId="2221A0C4" w14:textId="77777777" w:rsidR="0061102B" w:rsidRPr="003A1497" w:rsidRDefault="0061102B" w:rsidP="003A1497">
      <w:pPr>
        <w:spacing w:before="120" w:after="120" w:line="288" w:lineRule="auto"/>
        <w:rPr>
          <w:rFonts w:ascii="Arial" w:hAnsi="Arial" w:cs="Arial"/>
          <w:i/>
          <w:color w:val="17365D" w:themeColor="text2" w:themeShade="BF"/>
          <w:sz w:val="22"/>
          <w:szCs w:val="22"/>
        </w:rPr>
      </w:pPr>
      <w:r w:rsidRPr="003A1497">
        <w:rPr>
          <w:rFonts w:ascii="Arial" w:hAnsi="Arial" w:cs="Arial"/>
          <w:i/>
          <w:color w:val="17365D" w:themeColor="text2" w:themeShade="BF"/>
          <w:sz w:val="22"/>
          <w:szCs w:val="22"/>
        </w:rPr>
        <w:t xml:space="preserve">“Agencies are focused on the staff they have now, but not the ones they’ll need </w:t>
      </w:r>
      <w:proofErr w:type="gramStart"/>
      <w:r w:rsidRPr="003A1497">
        <w:rPr>
          <w:rFonts w:ascii="Arial" w:hAnsi="Arial" w:cs="Arial"/>
          <w:i/>
          <w:color w:val="17365D" w:themeColor="text2" w:themeShade="BF"/>
          <w:sz w:val="22"/>
          <w:szCs w:val="22"/>
        </w:rPr>
        <w:t>later”</w:t>
      </w:r>
      <w:proofErr w:type="gramEnd"/>
    </w:p>
    <w:p w14:paraId="7F2147A8" w14:textId="77777777"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t xml:space="preserve">Attraction/recruitment was more of a concern for those running programs in the fastest growth areas; aged care and </w:t>
      </w:r>
      <w:proofErr w:type="gramStart"/>
      <w:r w:rsidRPr="0061102B">
        <w:rPr>
          <w:rFonts w:ascii="Arial" w:hAnsi="Arial" w:cs="Arial"/>
          <w:color w:val="000000" w:themeColor="text1"/>
          <w:sz w:val="22"/>
          <w:szCs w:val="22"/>
        </w:rPr>
        <w:t>disability, and</w:t>
      </w:r>
      <w:proofErr w:type="gramEnd"/>
      <w:r w:rsidRPr="0061102B">
        <w:rPr>
          <w:rFonts w:ascii="Arial" w:hAnsi="Arial" w:cs="Arial"/>
          <w:color w:val="000000" w:themeColor="text1"/>
          <w:sz w:val="22"/>
          <w:szCs w:val="22"/>
        </w:rPr>
        <w:t xml:space="preserve"> is certainly reflected in national trends.  The late 2018 </w:t>
      </w:r>
      <w:r w:rsidRPr="0061102B">
        <w:rPr>
          <w:rFonts w:ascii="Arial" w:hAnsi="Arial" w:cs="Arial"/>
          <w:i/>
          <w:color w:val="000000" w:themeColor="text1"/>
          <w:sz w:val="22"/>
          <w:szCs w:val="22"/>
        </w:rPr>
        <w:t>State of the Disability Sector Report</w:t>
      </w:r>
      <w:r w:rsidRPr="0061102B">
        <w:rPr>
          <w:rFonts w:ascii="Arial" w:hAnsi="Arial" w:cs="Arial"/>
          <w:color w:val="000000" w:themeColor="text1"/>
          <w:sz w:val="22"/>
          <w:szCs w:val="22"/>
        </w:rPr>
        <w:t xml:space="preserve"> indicated that 63% of employers were finding it difficult to recruit staff, compared to 42% a year earlier.  This applied particularly to allied health professionals, given the competition for their services from other sectors (37).</w:t>
      </w:r>
    </w:p>
    <w:p w14:paraId="3AC6EAAC" w14:textId="77777777"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t xml:space="preserve">Looking to the future, a range of matters are proposed to enhance retention </w:t>
      </w:r>
      <w:r w:rsidRPr="0061102B">
        <w:rPr>
          <w:rFonts w:ascii="Arial" w:hAnsi="Arial" w:cs="Arial"/>
          <w:color w:val="000000" w:themeColor="text1"/>
          <w:sz w:val="22"/>
          <w:szCs w:val="22"/>
          <w:u w:val="single"/>
        </w:rPr>
        <w:t>and</w:t>
      </w:r>
      <w:r w:rsidRPr="0061102B">
        <w:rPr>
          <w:rFonts w:ascii="Arial" w:hAnsi="Arial" w:cs="Arial"/>
          <w:color w:val="000000" w:themeColor="text1"/>
          <w:sz w:val="22"/>
          <w:szCs w:val="22"/>
        </w:rPr>
        <w:t xml:space="preserve"> attraction.  </w:t>
      </w:r>
      <w:proofErr w:type="gramStart"/>
      <w:r w:rsidRPr="0061102B">
        <w:rPr>
          <w:rFonts w:ascii="Arial" w:hAnsi="Arial" w:cs="Arial"/>
          <w:color w:val="000000" w:themeColor="text1"/>
          <w:sz w:val="22"/>
          <w:szCs w:val="22"/>
        </w:rPr>
        <w:t>A number of</w:t>
      </w:r>
      <w:proofErr w:type="gramEnd"/>
      <w:r w:rsidRPr="0061102B">
        <w:rPr>
          <w:rFonts w:ascii="Arial" w:hAnsi="Arial" w:cs="Arial"/>
          <w:color w:val="000000" w:themeColor="text1"/>
          <w:sz w:val="22"/>
          <w:szCs w:val="22"/>
        </w:rPr>
        <w:t xml:space="preserve"> priorities raised in consultations could become the focus of industry action to deliver more systematic strategies for attraction and retention. The observations and recommendations below should </w:t>
      </w:r>
      <w:proofErr w:type="gramStart"/>
      <w:r w:rsidRPr="0061102B">
        <w:rPr>
          <w:rFonts w:ascii="Arial" w:hAnsi="Arial" w:cs="Arial"/>
          <w:color w:val="000000" w:themeColor="text1"/>
          <w:sz w:val="22"/>
          <w:szCs w:val="22"/>
        </w:rPr>
        <w:t>be seen as</w:t>
      </w:r>
      <w:proofErr w:type="gramEnd"/>
      <w:r w:rsidRPr="0061102B">
        <w:rPr>
          <w:rFonts w:ascii="Arial" w:hAnsi="Arial" w:cs="Arial"/>
          <w:color w:val="000000" w:themeColor="text1"/>
          <w:sz w:val="22"/>
          <w:szCs w:val="22"/>
        </w:rPr>
        <w:t xml:space="preserve"> complementary to those on Capability in Section 5.2</w:t>
      </w:r>
    </w:p>
    <w:p w14:paraId="7C259F06" w14:textId="77777777"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b/>
          <w:color w:val="000000" w:themeColor="text1"/>
          <w:sz w:val="22"/>
          <w:szCs w:val="22"/>
        </w:rPr>
        <w:t>Better targeting of new and younger workers</w:t>
      </w:r>
      <w:r w:rsidRPr="0061102B">
        <w:rPr>
          <w:rFonts w:ascii="Arial" w:hAnsi="Arial" w:cs="Arial"/>
          <w:color w:val="000000" w:themeColor="text1"/>
          <w:sz w:val="22"/>
          <w:szCs w:val="22"/>
        </w:rPr>
        <w:t xml:space="preserve">, and establishing ‘pipelines’ for new recruits, can be pursued through work/student placements from secondary schools and colleges as well as the tertiary sector.   As noted above, the industry could significantly improve its engagement with CIT, ACT schools and colleges, and the broader education and training sector.  </w:t>
      </w:r>
    </w:p>
    <w:p w14:paraId="4A52A184" w14:textId="0B20A07E"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sz w:val="22"/>
          <w:szCs w:val="22"/>
        </w:rPr>
        <w:t xml:space="preserve">For instance, </w:t>
      </w:r>
      <w:r w:rsidRPr="0061102B">
        <w:rPr>
          <w:rFonts w:ascii="Arial" w:hAnsi="Arial" w:cs="Arial"/>
          <w:color w:val="000000" w:themeColor="text1"/>
          <w:sz w:val="22"/>
          <w:szCs w:val="22"/>
        </w:rPr>
        <w:t xml:space="preserve">few community services agencies – individually or at peak body level - are accessing opportunities such as Australian School Based Apprenticeships or VET in schools (38).  There appears to be only sporadic engagement with CIT and universities on content and quality, and student placements are, as noted above, most often the result of </w:t>
      </w:r>
      <w:proofErr w:type="gramStart"/>
      <w:r w:rsidRPr="0061102B">
        <w:rPr>
          <w:rFonts w:ascii="Arial" w:hAnsi="Arial" w:cs="Arial"/>
          <w:color w:val="000000" w:themeColor="text1"/>
          <w:sz w:val="22"/>
          <w:szCs w:val="22"/>
        </w:rPr>
        <w:t>particular working</w:t>
      </w:r>
      <w:proofErr w:type="gramEnd"/>
      <w:r w:rsidRPr="0061102B">
        <w:rPr>
          <w:rFonts w:ascii="Arial" w:hAnsi="Arial" w:cs="Arial"/>
          <w:color w:val="000000" w:themeColor="text1"/>
          <w:sz w:val="22"/>
          <w:szCs w:val="22"/>
        </w:rPr>
        <w:t xml:space="preserve"> relationships.  </w:t>
      </w:r>
      <w:r w:rsidR="00B62137" w:rsidRPr="0061102B">
        <w:rPr>
          <w:rFonts w:ascii="Arial" w:hAnsi="Arial" w:cs="Arial"/>
          <w:color w:val="000000" w:themeColor="text1"/>
          <w:sz w:val="22"/>
          <w:szCs w:val="22"/>
        </w:rPr>
        <w:t>However,</w:t>
      </w:r>
      <w:r w:rsidRPr="0061102B">
        <w:rPr>
          <w:rFonts w:ascii="Arial" w:hAnsi="Arial" w:cs="Arial"/>
          <w:color w:val="000000" w:themeColor="text1"/>
          <w:sz w:val="22"/>
          <w:szCs w:val="22"/>
        </w:rPr>
        <w:t xml:space="preserve"> those organisations who do pursue these opportunities report good outcomes:</w:t>
      </w:r>
    </w:p>
    <w:p w14:paraId="5F0B1400" w14:textId="77777777" w:rsidR="0061102B" w:rsidRPr="003A1497" w:rsidRDefault="0061102B" w:rsidP="003A1497">
      <w:pPr>
        <w:spacing w:before="120" w:after="120" w:line="288" w:lineRule="auto"/>
        <w:rPr>
          <w:rFonts w:ascii="Arial" w:hAnsi="Arial" w:cs="Arial"/>
          <w:i/>
          <w:color w:val="17365D" w:themeColor="text2" w:themeShade="BF"/>
          <w:sz w:val="22"/>
          <w:szCs w:val="22"/>
        </w:rPr>
      </w:pPr>
      <w:r w:rsidRPr="003A1497">
        <w:rPr>
          <w:rFonts w:ascii="Arial" w:hAnsi="Arial" w:cs="Arial"/>
          <w:i/>
          <w:color w:val="17365D" w:themeColor="text2" w:themeShade="BF"/>
          <w:sz w:val="22"/>
          <w:szCs w:val="22"/>
        </w:rPr>
        <w:t xml:space="preserve">‘Student placements often turn into job applications, and </w:t>
      </w:r>
      <w:proofErr w:type="gramStart"/>
      <w:r w:rsidRPr="003A1497">
        <w:rPr>
          <w:rFonts w:ascii="Arial" w:hAnsi="Arial" w:cs="Arial"/>
          <w:i/>
          <w:color w:val="17365D" w:themeColor="text2" w:themeShade="BF"/>
          <w:sz w:val="22"/>
          <w:szCs w:val="22"/>
        </w:rPr>
        <w:t>staff”</w:t>
      </w:r>
      <w:proofErr w:type="gramEnd"/>
    </w:p>
    <w:p w14:paraId="470B360A" w14:textId="77777777"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t xml:space="preserve">Clearer messaging to young people about the industry is needed, including its role in social change and social justice, not just the traditional ‘helping’.  This feedback was in fact strongest from </w:t>
      </w:r>
      <w:r w:rsidRPr="0061102B">
        <w:rPr>
          <w:rFonts w:ascii="Arial" w:hAnsi="Arial" w:cs="Arial"/>
          <w:color w:val="000000" w:themeColor="text1"/>
          <w:sz w:val="22"/>
          <w:szCs w:val="22"/>
        </w:rPr>
        <w:lastRenderedPageBreak/>
        <w:t xml:space="preserve">educational institutions and providers, who are reporting this values-driven interest from young students. </w:t>
      </w:r>
    </w:p>
    <w:p w14:paraId="14250902" w14:textId="77777777" w:rsidR="0061102B" w:rsidRPr="003A1497" w:rsidRDefault="0061102B" w:rsidP="003A1497">
      <w:pPr>
        <w:pStyle w:val="ListParagraph"/>
        <w:spacing w:before="120" w:after="120" w:line="288" w:lineRule="auto"/>
        <w:ind w:left="0"/>
        <w:contextualSpacing w:val="0"/>
        <w:rPr>
          <w:rFonts w:cs="Arial"/>
          <w:i/>
          <w:color w:val="17365D" w:themeColor="text2" w:themeShade="BF"/>
          <w:lang w:val="en-AU"/>
        </w:rPr>
      </w:pPr>
      <w:r w:rsidRPr="003A1497">
        <w:rPr>
          <w:rFonts w:cs="Arial"/>
          <w:i/>
          <w:color w:val="17365D" w:themeColor="text2" w:themeShade="BF"/>
          <w:lang w:val="en-AU"/>
        </w:rPr>
        <w:t>“To attract the right people, we need to change the image of the industry, so that workers are seen as change agents, not remedial helpers.”</w:t>
      </w:r>
    </w:p>
    <w:p w14:paraId="3E32FA4B" w14:textId="77777777"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t xml:space="preserve">There are also opportunities to market to young people some of the emerging non-traditional roles, which will be driven by new technologies, and an increasing focus on data management and analysis (39) </w:t>
      </w:r>
    </w:p>
    <w:p w14:paraId="44B8E87C" w14:textId="77777777" w:rsidR="0061102B" w:rsidRPr="0061102B" w:rsidRDefault="0061102B" w:rsidP="0061102B">
      <w:pPr>
        <w:spacing w:before="120" w:after="120" w:line="288" w:lineRule="auto"/>
        <w:ind w:left="-990"/>
        <w:rPr>
          <w:rFonts w:ascii="Arial" w:hAnsi="Arial" w:cs="Arial"/>
          <w:color w:val="000000" w:themeColor="text1"/>
          <w:sz w:val="22"/>
          <w:szCs w:val="22"/>
        </w:rPr>
      </w:pPr>
      <w:proofErr w:type="gramStart"/>
      <w:r w:rsidRPr="0061102B">
        <w:rPr>
          <w:rFonts w:ascii="Arial" w:hAnsi="Arial" w:cs="Arial"/>
          <w:color w:val="000000" w:themeColor="text1"/>
          <w:sz w:val="22"/>
          <w:szCs w:val="22"/>
        </w:rPr>
        <w:t>A number of</w:t>
      </w:r>
      <w:proofErr w:type="gramEnd"/>
      <w:r w:rsidRPr="0061102B">
        <w:rPr>
          <w:rFonts w:ascii="Arial" w:hAnsi="Arial" w:cs="Arial"/>
          <w:color w:val="000000" w:themeColor="text1"/>
          <w:sz w:val="22"/>
          <w:szCs w:val="22"/>
        </w:rPr>
        <w:t xml:space="preserve"> initiatives could be considered and developed at industry level, based on promising practice both locally and interstate.  A notable example is the Geelong Careers in Community Services and Health Program, which raises awareness and potential recruitment among school-aged young people through VET in Schools, or school-based traineeships into further education, </w:t>
      </w:r>
      <w:proofErr w:type="gramStart"/>
      <w:r w:rsidRPr="0061102B">
        <w:rPr>
          <w:rFonts w:ascii="Arial" w:hAnsi="Arial" w:cs="Arial"/>
          <w:color w:val="000000" w:themeColor="text1"/>
          <w:sz w:val="22"/>
          <w:szCs w:val="22"/>
        </w:rPr>
        <w:t>training</w:t>
      </w:r>
      <w:proofErr w:type="gramEnd"/>
      <w:r w:rsidRPr="0061102B">
        <w:rPr>
          <w:rFonts w:ascii="Arial" w:hAnsi="Arial" w:cs="Arial"/>
          <w:color w:val="000000" w:themeColor="text1"/>
          <w:sz w:val="22"/>
          <w:szCs w:val="22"/>
        </w:rPr>
        <w:t xml:space="preserve"> or employment in the community services industry (40).</w:t>
      </w:r>
    </w:p>
    <w:p w14:paraId="04BBC3B4" w14:textId="77777777" w:rsidR="0061102B" w:rsidRPr="0061102B" w:rsidRDefault="0061102B" w:rsidP="0061102B">
      <w:pPr>
        <w:spacing w:before="120" w:after="120" w:line="288" w:lineRule="auto"/>
        <w:ind w:left="-990"/>
        <w:rPr>
          <w:rFonts w:ascii="Arial" w:hAnsi="Arial" w:cs="Arial"/>
          <w:b/>
          <w:color w:val="000000" w:themeColor="text1"/>
          <w:sz w:val="22"/>
          <w:szCs w:val="22"/>
        </w:rPr>
      </w:pPr>
      <w:r w:rsidRPr="0061102B">
        <w:rPr>
          <w:rFonts w:ascii="Arial" w:hAnsi="Arial" w:cs="Arial"/>
          <w:b/>
          <w:color w:val="000000" w:themeColor="text1"/>
          <w:sz w:val="22"/>
          <w:szCs w:val="22"/>
        </w:rPr>
        <w:t>Recommendation 14</w:t>
      </w:r>
    </w:p>
    <w:p w14:paraId="324F7E06" w14:textId="77777777" w:rsidR="0061102B" w:rsidRPr="0061102B" w:rsidRDefault="0061102B" w:rsidP="0061102B">
      <w:pPr>
        <w:spacing w:before="120" w:after="120" w:line="288" w:lineRule="auto"/>
        <w:ind w:left="-990"/>
        <w:rPr>
          <w:rFonts w:ascii="Arial" w:hAnsi="Arial" w:cs="Arial"/>
          <w:b/>
          <w:color w:val="000000" w:themeColor="text1"/>
          <w:sz w:val="22"/>
          <w:szCs w:val="22"/>
        </w:rPr>
      </w:pPr>
      <w:r w:rsidRPr="0061102B">
        <w:rPr>
          <w:rFonts w:ascii="Arial" w:hAnsi="Arial" w:cs="Arial"/>
          <w:b/>
          <w:color w:val="000000" w:themeColor="text1"/>
          <w:sz w:val="22"/>
          <w:szCs w:val="22"/>
        </w:rPr>
        <w:t>An early priority for strategic partnership on education and training (as per Rec 12 (a)) should be industry-wide approaches to develop ‘pipelines’ for new young recruits.  Practical examples such as the Geelong Careers in Community Services and Health Program should be considered.</w:t>
      </w:r>
    </w:p>
    <w:p w14:paraId="2EA27769" w14:textId="77777777" w:rsidR="0061102B" w:rsidRPr="0061102B" w:rsidRDefault="0061102B" w:rsidP="0061102B">
      <w:pPr>
        <w:spacing w:before="120" w:after="120" w:line="288" w:lineRule="auto"/>
        <w:ind w:left="-990"/>
        <w:rPr>
          <w:rFonts w:ascii="Arial" w:hAnsi="Arial" w:cs="Arial"/>
          <w:color w:val="000000" w:themeColor="text1"/>
          <w:sz w:val="22"/>
          <w:szCs w:val="22"/>
        </w:rPr>
      </w:pPr>
    </w:p>
    <w:p w14:paraId="29CBB8B5" w14:textId="77777777"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t xml:space="preserve">Through the consultations, </w:t>
      </w:r>
      <w:proofErr w:type="gramStart"/>
      <w:r w:rsidRPr="0061102B">
        <w:rPr>
          <w:rFonts w:ascii="Arial" w:hAnsi="Arial" w:cs="Arial"/>
          <w:color w:val="000000" w:themeColor="text1"/>
          <w:sz w:val="22"/>
          <w:szCs w:val="22"/>
        </w:rPr>
        <w:t>a number of</w:t>
      </w:r>
      <w:proofErr w:type="gramEnd"/>
      <w:r w:rsidRPr="0061102B">
        <w:rPr>
          <w:rFonts w:ascii="Arial" w:hAnsi="Arial" w:cs="Arial"/>
          <w:color w:val="000000" w:themeColor="text1"/>
          <w:sz w:val="22"/>
          <w:szCs w:val="22"/>
        </w:rPr>
        <w:t xml:space="preserve"> other priority areas were highlighted to assist in improving workforce attraction and retention.   A common feature was that people often raised specific examples of good practice, but these were rarely widespread or consistently implemented:</w:t>
      </w:r>
    </w:p>
    <w:p w14:paraId="670BAA28" w14:textId="77777777" w:rsidR="0061102B" w:rsidRPr="0061102B" w:rsidRDefault="0061102B" w:rsidP="00DE1F86">
      <w:pPr>
        <w:pStyle w:val="ListParagraph"/>
        <w:numPr>
          <w:ilvl w:val="0"/>
          <w:numId w:val="23"/>
        </w:numPr>
        <w:spacing w:before="120" w:after="120" w:line="288" w:lineRule="auto"/>
        <w:ind w:left="180"/>
        <w:contextualSpacing w:val="0"/>
        <w:rPr>
          <w:rFonts w:cs="Arial"/>
          <w:color w:val="000000" w:themeColor="text1"/>
          <w:lang w:val="en-AU"/>
        </w:rPr>
      </w:pPr>
      <w:r w:rsidRPr="0061102B">
        <w:rPr>
          <w:rFonts w:cs="Arial"/>
          <w:color w:val="000000" w:themeColor="text1"/>
          <w:lang w:val="en-AU"/>
        </w:rPr>
        <w:t xml:space="preserve">Greater use of industry-wide resources and partnerships with community-controlled agencies could better engage potential </w:t>
      </w:r>
      <w:r w:rsidRPr="0061102B">
        <w:rPr>
          <w:rFonts w:cs="Arial"/>
          <w:b/>
          <w:color w:val="000000" w:themeColor="text1"/>
          <w:lang w:val="en-AU"/>
        </w:rPr>
        <w:t xml:space="preserve">Aboriginal and Torres Strait Islander </w:t>
      </w:r>
      <w:proofErr w:type="gramStart"/>
      <w:r w:rsidRPr="0061102B">
        <w:rPr>
          <w:rFonts w:cs="Arial"/>
          <w:b/>
          <w:color w:val="000000" w:themeColor="text1"/>
          <w:lang w:val="en-AU"/>
        </w:rPr>
        <w:t>workers</w:t>
      </w:r>
      <w:r w:rsidRPr="0061102B">
        <w:rPr>
          <w:rFonts w:cs="Arial"/>
          <w:color w:val="000000" w:themeColor="text1"/>
          <w:lang w:val="en-AU"/>
        </w:rPr>
        <w:t>, and</w:t>
      </w:r>
      <w:proofErr w:type="gramEnd"/>
      <w:r w:rsidRPr="0061102B">
        <w:rPr>
          <w:rFonts w:cs="Arial"/>
          <w:color w:val="000000" w:themeColor="text1"/>
          <w:lang w:val="en-AU"/>
        </w:rPr>
        <w:t xml:space="preserve"> support them in mainstream workplaces.  </w:t>
      </w:r>
      <w:r w:rsidRPr="0061102B">
        <w:rPr>
          <w:rFonts w:cs="Arial"/>
          <w:bCs/>
          <w:color w:val="313131"/>
          <w:shd w:val="clear" w:color="auto" w:fill="FFFFFF"/>
        </w:rPr>
        <w:t xml:space="preserve">A small number of mainstream agencies that have had some success in maintaining Aboriginal and Torres Strait Islander staff, largely through a combination of developing deep and respectful partnerships with the local </w:t>
      </w:r>
      <w:proofErr w:type="gramStart"/>
      <w:r w:rsidRPr="0061102B">
        <w:rPr>
          <w:rFonts w:cs="Arial"/>
          <w:bCs/>
          <w:color w:val="313131"/>
          <w:shd w:val="clear" w:color="auto" w:fill="FFFFFF"/>
        </w:rPr>
        <w:t>community, and</w:t>
      </w:r>
      <w:proofErr w:type="gramEnd"/>
      <w:r w:rsidRPr="0061102B">
        <w:rPr>
          <w:rFonts w:cs="Arial"/>
          <w:bCs/>
          <w:color w:val="313131"/>
          <w:shd w:val="clear" w:color="auto" w:fill="FFFFFF"/>
        </w:rPr>
        <w:t xml:space="preserve"> making this a priority for workforce development.  </w:t>
      </w:r>
    </w:p>
    <w:p w14:paraId="458BAED3" w14:textId="77777777" w:rsidR="0061102B" w:rsidRPr="0061102B" w:rsidRDefault="0061102B" w:rsidP="00DE1F86">
      <w:pPr>
        <w:pStyle w:val="ListParagraph"/>
        <w:numPr>
          <w:ilvl w:val="0"/>
          <w:numId w:val="23"/>
        </w:numPr>
        <w:spacing w:before="120" w:after="120" w:line="288" w:lineRule="auto"/>
        <w:ind w:left="180"/>
        <w:contextualSpacing w:val="0"/>
        <w:rPr>
          <w:rFonts w:cs="Arial"/>
          <w:color w:val="FF0000"/>
          <w:lang w:val="en-AU"/>
        </w:rPr>
      </w:pPr>
      <w:r w:rsidRPr="0061102B">
        <w:rPr>
          <w:rFonts w:cs="Arial"/>
          <w:color w:val="000000" w:themeColor="text1"/>
          <w:lang w:val="en-AU"/>
        </w:rPr>
        <w:t xml:space="preserve">There is scope to better shared approaches to supporting workers with </w:t>
      </w:r>
      <w:r w:rsidRPr="0061102B">
        <w:rPr>
          <w:rFonts w:cs="Arial"/>
          <w:b/>
          <w:color w:val="000000" w:themeColor="text1"/>
          <w:lang w:val="en-AU"/>
        </w:rPr>
        <w:t xml:space="preserve">lived experience.  </w:t>
      </w:r>
      <w:r w:rsidRPr="0061102B">
        <w:rPr>
          <w:rFonts w:cs="Arial"/>
          <w:color w:val="000000" w:themeColor="text1"/>
          <w:lang w:val="en-AU"/>
        </w:rPr>
        <w:t>There is a wealth of experience in local agencies and sectors that could be usefully drawn on, particularly in community health sectors.  There are also some key lessons from national programs and advocacy campaigns like HIV/AIDS (41).</w:t>
      </w:r>
    </w:p>
    <w:p w14:paraId="1ABEBCE1" w14:textId="77777777" w:rsidR="0061102B" w:rsidRPr="0061102B" w:rsidRDefault="0061102B" w:rsidP="00DE1F86">
      <w:pPr>
        <w:pStyle w:val="ListParagraph"/>
        <w:numPr>
          <w:ilvl w:val="0"/>
          <w:numId w:val="23"/>
        </w:numPr>
        <w:spacing w:before="120" w:after="120" w:line="288" w:lineRule="auto"/>
        <w:ind w:left="180"/>
        <w:contextualSpacing w:val="0"/>
        <w:rPr>
          <w:rFonts w:cs="Arial"/>
          <w:color w:val="000000" w:themeColor="text1"/>
          <w:lang w:val="en-AU"/>
        </w:rPr>
      </w:pPr>
      <w:r w:rsidRPr="0061102B">
        <w:rPr>
          <w:rFonts w:cs="Arial"/>
          <w:color w:val="000000" w:themeColor="text1"/>
          <w:lang w:val="en-AU"/>
        </w:rPr>
        <w:t xml:space="preserve">Only a handful of agencies are explicitly </w:t>
      </w:r>
      <w:r w:rsidRPr="0061102B">
        <w:rPr>
          <w:rFonts w:cs="Arial"/>
          <w:b/>
          <w:color w:val="000000" w:themeColor="text1"/>
          <w:lang w:val="en-AU"/>
        </w:rPr>
        <w:t>targeting volunteers</w:t>
      </w:r>
      <w:r w:rsidRPr="0061102B">
        <w:rPr>
          <w:rFonts w:cs="Arial"/>
          <w:color w:val="000000" w:themeColor="text1"/>
          <w:lang w:val="en-AU"/>
        </w:rPr>
        <w:t xml:space="preserve"> as a pool for recruitment to paid positions, despite the obvious advantages.    </w:t>
      </w:r>
    </w:p>
    <w:p w14:paraId="2260D09E" w14:textId="77777777" w:rsidR="0061102B" w:rsidRPr="003A1497" w:rsidRDefault="0061102B" w:rsidP="003A1497">
      <w:pPr>
        <w:pStyle w:val="ListParagraph"/>
        <w:spacing w:before="120" w:after="120" w:line="288" w:lineRule="auto"/>
        <w:ind w:left="0"/>
        <w:contextualSpacing w:val="0"/>
        <w:rPr>
          <w:rFonts w:cs="Arial"/>
          <w:i/>
          <w:color w:val="17365D" w:themeColor="text2" w:themeShade="BF"/>
          <w:lang w:val="en-AU"/>
        </w:rPr>
      </w:pPr>
      <w:r w:rsidRPr="003A1497">
        <w:rPr>
          <w:rFonts w:cs="Arial"/>
          <w:i/>
          <w:color w:val="17365D" w:themeColor="text2" w:themeShade="BF"/>
          <w:lang w:val="en-AU"/>
        </w:rPr>
        <w:t xml:space="preserve">“Our large volunteer </w:t>
      </w:r>
      <w:r w:rsidRPr="00644DA2">
        <w:rPr>
          <w:rFonts w:cs="Arial"/>
          <w:i/>
          <w:color w:val="17365D" w:themeColor="text2" w:themeShade="BF"/>
          <w:lang w:val="en-AU"/>
        </w:rPr>
        <w:t xml:space="preserve">pool has been a </w:t>
      </w:r>
      <w:r w:rsidRPr="003A1497">
        <w:rPr>
          <w:rFonts w:cs="Arial"/>
          <w:i/>
          <w:color w:val="17365D" w:themeColor="text2" w:themeShade="BF"/>
          <w:lang w:val="en-AU"/>
        </w:rPr>
        <w:t>big source of new paid staff.  More than 50% have come from there.”</w:t>
      </w:r>
    </w:p>
    <w:p w14:paraId="2206AE62" w14:textId="77777777" w:rsidR="00913D01" w:rsidRDefault="00913D01" w:rsidP="00913D01">
      <w:pPr>
        <w:spacing w:before="120" w:after="120" w:line="288" w:lineRule="auto"/>
        <w:rPr>
          <w:rFonts w:ascii="Arial" w:hAnsi="Arial" w:cs="Arial"/>
          <w:b/>
          <w:color w:val="000000" w:themeColor="text1"/>
          <w:sz w:val="22"/>
          <w:szCs w:val="22"/>
        </w:rPr>
      </w:pPr>
    </w:p>
    <w:p w14:paraId="772FFECF" w14:textId="715697B3" w:rsidR="0061102B" w:rsidRPr="0061102B" w:rsidRDefault="0061102B" w:rsidP="0061102B">
      <w:pPr>
        <w:spacing w:before="120" w:after="120" w:line="288" w:lineRule="auto"/>
        <w:ind w:left="-990"/>
        <w:rPr>
          <w:rFonts w:ascii="Arial" w:hAnsi="Arial" w:cs="Arial"/>
          <w:b/>
          <w:color w:val="000000" w:themeColor="text1"/>
          <w:sz w:val="22"/>
          <w:szCs w:val="22"/>
        </w:rPr>
      </w:pPr>
      <w:r w:rsidRPr="0061102B">
        <w:rPr>
          <w:rFonts w:ascii="Arial" w:hAnsi="Arial" w:cs="Arial"/>
          <w:b/>
          <w:color w:val="000000" w:themeColor="text1"/>
          <w:sz w:val="22"/>
          <w:szCs w:val="22"/>
        </w:rPr>
        <w:t>Recommendation 15</w:t>
      </w:r>
    </w:p>
    <w:p w14:paraId="074F3AFF" w14:textId="77777777" w:rsidR="0061102B" w:rsidRPr="0061102B" w:rsidRDefault="0061102B" w:rsidP="0061102B">
      <w:pPr>
        <w:spacing w:before="120" w:after="120" w:line="288" w:lineRule="auto"/>
        <w:ind w:left="-990"/>
        <w:rPr>
          <w:rFonts w:ascii="Arial" w:hAnsi="Arial" w:cs="Arial"/>
          <w:b/>
          <w:color w:val="000000" w:themeColor="text1"/>
          <w:sz w:val="22"/>
          <w:szCs w:val="22"/>
        </w:rPr>
      </w:pPr>
      <w:r w:rsidRPr="0061102B">
        <w:rPr>
          <w:rFonts w:ascii="Arial" w:hAnsi="Arial" w:cs="Arial"/>
          <w:b/>
          <w:color w:val="000000" w:themeColor="text1"/>
          <w:sz w:val="22"/>
          <w:szCs w:val="22"/>
        </w:rPr>
        <w:t>ISSG to consider processes to enable industry-wide sharing and adaption of good practices for attraction and retention of community services paid staff and volunteers.</w:t>
      </w:r>
    </w:p>
    <w:p w14:paraId="0596FC6B" w14:textId="77777777" w:rsidR="0061102B" w:rsidRPr="0061102B" w:rsidRDefault="0061102B" w:rsidP="0061102B">
      <w:pPr>
        <w:spacing w:before="120" w:after="120" w:line="288" w:lineRule="auto"/>
        <w:ind w:left="-990"/>
        <w:rPr>
          <w:rFonts w:ascii="Arial" w:hAnsi="Arial" w:cs="Arial"/>
          <w:color w:val="000000" w:themeColor="text1"/>
          <w:sz w:val="22"/>
          <w:szCs w:val="22"/>
        </w:rPr>
      </w:pPr>
    </w:p>
    <w:p w14:paraId="0C5E35B1" w14:textId="77777777"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lastRenderedPageBreak/>
        <w:t xml:space="preserve">Finally, given the strongly shared views about low pay rates, casualisation, and other workforce impediments, there is space for a new collaborative dialogue between key partners to consider </w:t>
      </w:r>
      <w:r w:rsidRPr="0061102B">
        <w:rPr>
          <w:rFonts w:ascii="Arial" w:hAnsi="Arial" w:cs="Arial"/>
          <w:b/>
          <w:color w:val="000000" w:themeColor="text1"/>
          <w:sz w:val="22"/>
          <w:szCs w:val="22"/>
        </w:rPr>
        <w:t xml:space="preserve">industrial reform </w:t>
      </w:r>
      <w:r w:rsidRPr="0061102B">
        <w:rPr>
          <w:rFonts w:ascii="Arial" w:hAnsi="Arial" w:cs="Arial"/>
          <w:color w:val="000000" w:themeColor="text1"/>
          <w:sz w:val="22"/>
          <w:szCs w:val="22"/>
        </w:rPr>
        <w:t>and improving</w:t>
      </w:r>
      <w:r w:rsidRPr="0061102B">
        <w:rPr>
          <w:rFonts w:ascii="Arial" w:hAnsi="Arial" w:cs="Arial"/>
          <w:b/>
          <w:color w:val="000000" w:themeColor="text1"/>
          <w:sz w:val="22"/>
          <w:szCs w:val="22"/>
        </w:rPr>
        <w:t xml:space="preserve"> workplace practices</w:t>
      </w:r>
      <w:r w:rsidRPr="0061102B">
        <w:rPr>
          <w:rFonts w:ascii="Arial" w:hAnsi="Arial" w:cs="Arial"/>
          <w:color w:val="000000" w:themeColor="text1"/>
          <w:sz w:val="22"/>
          <w:szCs w:val="22"/>
        </w:rPr>
        <w:t>; to include employers, unions, government, service users and communities (42).</w:t>
      </w:r>
    </w:p>
    <w:p w14:paraId="153E9035" w14:textId="77777777"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t xml:space="preserve">An obvious area to drive common interests is the funding, pricing and subsidy models that contribute to keeping both wages and service quality lower than they should be.   NDIS, aged care (particularly for non-professional occupations) and </w:t>
      </w:r>
      <w:proofErr w:type="spellStart"/>
      <w:r w:rsidRPr="0061102B">
        <w:rPr>
          <w:rFonts w:ascii="Arial" w:hAnsi="Arial" w:cs="Arial"/>
          <w:color w:val="000000" w:themeColor="text1"/>
          <w:sz w:val="22"/>
          <w:szCs w:val="22"/>
        </w:rPr>
        <w:t>ECEC</w:t>
      </w:r>
      <w:proofErr w:type="spellEnd"/>
      <w:r w:rsidRPr="0061102B">
        <w:rPr>
          <w:rFonts w:ascii="Arial" w:hAnsi="Arial" w:cs="Arial"/>
          <w:color w:val="000000" w:themeColor="text1"/>
          <w:sz w:val="22"/>
          <w:szCs w:val="22"/>
        </w:rPr>
        <w:t xml:space="preserve"> are notable examples.</w:t>
      </w:r>
    </w:p>
    <w:p w14:paraId="1C2F10FB" w14:textId="77777777"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t xml:space="preserve">In disability and aged </w:t>
      </w:r>
      <w:proofErr w:type="gramStart"/>
      <w:r w:rsidRPr="0061102B">
        <w:rPr>
          <w:rFonts w:ascii="Arial" w:hAnsi="Arial" w:cs="Arial"/>
          <w:color w:val="000000" w:themeColor="text1"/>
          <w:sz w:val="22"/>
          <w:szCs w:val="22"/>
        </w:rPr>
        <w:t>care in particular, there</w:t>
      </w:r>
      <w:proofErr w:type="gramEnd"/>
      <w:r w:rsidRPr="0061102B">
        <w:rPr>
          <w:rFonts w:ascii="Arial" w:hAnsi="Arial" w:cs="Arial"/>
          <w:color w:val="000000" w:themeColor="text1"/>
          <w:sz w:val="22"/>
          <w:szCs w:val="22"/>
        </w:rPr>
        <w:t xml:space="preserve"> is rapid growth in the least secure, lowest paid jobs, creating high turnover and obstructing quality delivery.</w:t>
      </w:r>
    </w:p>
    <w:p w14:paraId="54AB2AD9" w14:textId="1E90E915" w:rsidR="0061102B" w:rsidRPr="0061102B" w:rsidRDefault="0061102B" w:rsidP="0061102B">
      <w:pPr>
        <w:pStyle w:val="NormalWeb"/>
        <w:spacing w:before="120" w:beforeAutospacing="0" w:after="120" w:afterAutospacing="0" w:line="288" w:lineRule="auto"/>
        <w:ind w:left="-990" w:right="-24"/>
        <w:rPr>
          <w:rFonts w:ascii="Arial" w:hAnsi="Arial" w:cs="Arial"/>
          <w:color w:val="000000"/>
          <w:sz w:val="22"/>
          <w:szCs w:val="22"/>
        </w:rPr>
      </w:pPr>
      <w:r w:rsidRPr="0061102B">
        <w:rPr>
          <w:rFonts w:ascii="Arial" w:hAnsi="Arial" w:cs="Arial"/>
          <w:color w:val="000000"/>
          <w:sz w:val="22"/>
          <w:szCs w:val="22"/>
        </w:rPr>
        <w:t>In any community service, casualisation of the workforce has implications for continuity of care and support for clients.  Informants reported that it also impacts on the ability of services to:</w:t>
      </w:r>
    </w:p>
    <w:p w14:paraId="4597B37A" w14:textId="77777777" w:rsidR="0061102B" w:rsidRPr="0061102B" w:rsidRDefault="0061102B" w:rsidP="00DE1F86">
      <w:pPr>
        <w:pStyle w:val="NormalWeb"/>
        <w:numPr>
          <w:ilvl w:val="0"/>
          <w:numId w:val="33"/>
        </w:numPr>
        <w:spacing w:before="120" w:beforeAutospacing="0" w:after="120" w:afterAutospacing="0" w:line="288" w:lineRule="auto"/>
        <w:ind w:left="180" w:right="-24"/>
        <w:textAlignment w:val="baseline"/>
        <w:rPr>
          <w:rFonts w:ascii="Arial" w:hAnsi="Arial" w:cs="Arial"/>
          <w:color w:val="000000"/>
          <w:sz w:val="22"/>
          <w:szCs w:val="22"/>
        </w:rPr>
      </w:pPr>
      <w:r w:rsidRPr="0061102B">
        <w:rPr>
          <w:rFonts w:ascii="Arial" w:hAnsi="Arial" w:cs="Arial"/>
          <w:color w:val="000000"/>
          <w:sz w:val="22"/>
          <w:szCs w:val="22"/>
        </w:rPr>
        <w:t>work in an integrated way across the service system, or even as part of a multi-disciplinary team within a program or agency, and</w:t>
      </w:r>
    </w:p>
    <w:p w14:paraId="67CD37B1" w14:textId="77777777" w:rsidR="0061102B" w:rsidRPr="0061102B" w:rsidRDefault="0061102B" w:rsidP="00DE1F86">
      <w:pPr>
        <w:pStyle w:val="NormalWeb"/>
        <w:numPr>
          <w:ilvl w:val="0"/>
          <w:numId w:val="33"/>
        </w:numPr>
        <w:spacing w:before="0" w:beforeAutospacing="0" w:after="0" w:afterAutospacing="0" w:line="288" w:lineRule="auto"/>
        <w:ind w:left="180" w:right="-24"/>
        <w:textAlignment w:val="baseline"/>
        <w:rPr>
          <w:rFonts w:ascii="Arial" w:hAnsi="Arial" w:cs="Arial"/>
          <w:color w:val="000000"/>
          <w:sz w:val="22"/>
          <w:szCs w:val="22"/>
        </w:rPr>
      </w:pPr>
      <w:r w:rsidRPr="0061102B">
        <w:rPr>
          <w:rFonts w:ascii="Arial" w:hAnsi="Arial" w:cs="Arial"/>
          <w:color w:val="000000"/>
          <w:sz w:val="22"/>
          <w:szCs w:val="22"/>
        </w:rPr>
        <w:t>participate in key reform processes such as the increasing move towards early support rather than crisis responses.</w:t>
      </w:r>
    </w:p>
    <w:p w14:paraId="46DE827A" w14:textId="77777777" w:rsidR="0061102B" w:rsidRPr="0061102B" w:rsidRDefault="0061102B" w:rsidP="001461B5">
      <w:pPr>
        <w:spacing w:line="288" w:lineRule="auto"/>
        <w:ind w:left="-990"/>
        <w:rPr>
          <w:rFonts w:ascii="Arial" w:hAnsi="Arial" w:cs="Arial"/>
          <w:color w:val="000000" w:themeColor="text1"/>
          <w:sz w:val="22"/>
          <w:szCs w:val="22"/>
        </w:rPr>
      </w:pPr>
    </w:p>
    <w:p w14:paraId="614061DA" w14:textId="77777777" w:rsidR="0061102B" w:rsidRPr="0061102B" w:rsidRDefault="0061102B" w:rsidP="001461B5">
      <w:pPr>
        <w:spacing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t xml:space="preserve">The longer-term objective here must be to build a sustainable industry: </w:t>
      </w:r>
    </w:p>
    <w:p w14:paraId="7DF6D8BC" w14:textId="77777777" w:rsidR="0061102B" w:rsidRPr="00644DA2" w:rsidRDefault="0061102B" w:rsidP="00644DA2">
      <w:pPr>
        <w:spacing w:before="120" w:after="120" w:line="288" w:lineRule="auto"/>
        <w:rPr>
          <w:rFonts w:ascii="Arial" w:hAnsi="Arial" w:cs="Arial"/>
          <w:i/>
          <w:color w:val="17365D" w:themeColor="text2" w:themeShade="BF"/>
          <w:sz w:val="22"/>
          <w:szCs w:val="22"/>
        </w:rPr>
      </w:pPr>
      <w:r w:rsidRPr="00644DA2">
        <w:rPr>
          <w:rFonts w:ascii="Arial" w:hAnsi="Arial" w:cs="Arial"/>
          <w:i/>
          <w:color w:val="17365D" w:themeColor="text2" w:themeShade="BF"/>
          <w:sz w:val="22"/>
          <w:szCs w:val="22"/>
        </w:rPr>
        <w:t xml:space="preserve">“Unless we make these jobs more attractive to workers through improved education, training, </w:t>
      </w:r>
      <w:proofErr w:type="gramStart"/>
      <w:r w:rsidRPr="00644DA2">
        <w:rPr>
          <w:rFonts w:ascii="Arial" w:hAnsi="Arial" w:cs="Arial"/>
          <w:i/>
          <w:color w:val="17365D" w:themeColor="text2" w:themeShade="BF"/>
          <w:sz w:val="22"/>
          <w:szCs w:val="22"/>
        </w:rPr>
        <w:t>qualifications</w:t>
      </w:r>
      <w:proofErr w:type="gramEnd"/>
      <w:r w:rsidRPr="00644DA2">
        <w:rPr>
          <w:rFonts w:ascii="Arial" w:hAnsi="Arial" w:cs="Arial"/>
          <w:i/>
          <w:color w:val="17365D" w:themeColor="text2" w:themeShade="BF"/>
          <w:sz w:val="22"/>
          <w:szCs w:val="22"/>
        </w:rPr>
        <w:t xml:space="preserve"> and career pathways, we will not be able to fill the positions required…the jobs will only be filled if they are much better respected and rewarded than they are today.” (43)</w:t>
      </w:r>
    </w:p>
    <w:p w14:paraId="01E59DC2" w14:textId="0634141E"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t xml:space="preserve">This is much more likely to occur through a collaborative approach across the industry, enabling a unified voice to government.  As noted above, such matters are often reliant on national factors such as industrial awards and Commonwealth funding policies.  </w:t>
      </w:r>
      <w:r w:rsidR="00B62137" w:rsidRPr="0061102B">
        <w:rPr>
          <w:rFonts w:ascii="Arial" w:hAnsi="Arial" w:cs="Arial"/>
          <w:color w:val="000000" w:themeColor="text1"/>
          <w:sz w:val="22"/>
          <w:szCs w:val="22"/>
        </w:rPr>
        <w:t>However,</w:t>
      </w:r>
      <w:r w:rsidRPr="0061102B">
        <w:rPr>
          <w:rFonts w:ascii="Arial" w:hAnsi="Arial" w:cs="Arial"/>
          <w:color w:val="000000" w:themeColor="text1"/>
          <w:sz w:val="22"/>
          <w:szCs w:val="22"/>
        </w:rPr>
        <w:t xml:space="preserve"> a united ACT industry with strong partnerships will have greater chance of influencing those national agendas.  It could also work towards common approaches on ACT matters, such as whether and how the Secure Local Jobs Code should apply to the industry.</w:t>
      </w:r>
    </w:p>
    <w:p w14:paraId="60E1DFE2" w14:textId="77777777" w:rsidR="0061102B" w:rsidRPr="0061102B" w:rsidRDefault="0061102B" w:rsidP="0061102B">
      <w:pPr>
        <w:spacing w:before="120" w:after="120" w:line="288" w:lineRule="auto"/>
        <w:ind w:left="-990"/>
        <w:rPr>
          <w:rFonts w:ascii="Arial" w:hAnsi="Arial" w:cs="Arial"/>
          <w:b/>
          <w:color w:val="000000" w:themeColor="text1"/>
          <w:sz w:val="22"/>
          <w:szCs w:val="22"/>
        </w:rPr>
      </w:pPr>
      <w:r w:rsidRPr="0061102B">
        <w:rPr>
          <w:rFonts w:ascii="Arial" w:hAnsi="Arial" w:cs="Arial"/>
          <w:b/>
          <w:color w:val="000000" w:themeColor="text1"/>
          <w:sz w:val="22"/>
          <w:szCs w:val="22"/>
        </w:rPr>
        <w:t>Recommendation 16</w:t>
      </w:r>
    </w:p>
    <w:p w14:paraId="5456DB16" w14:textId="77777777" w:rsidR="0061102B" w:rsidRPr="0061102B" w:rsidRDefault="0061102B" w:rsidP="0061102B">
      <w:pPr>
        <w:spacing w:before="120" w:after="120" w:line="288" w:lineRule="auto"/>
        <w:ind w:left="-990"/>
        <w:rPr>
          <w:rFonts w:ascii="Arial" w:hAnsi="Arial" w:cs="Arial"/>
          <w:b/>
          <w:color w:val="000000" w:themeColor="text1"/>
          <w:sz w:val="22"/>
          <w:szCs w:val="22"/>
        </w:rPr>
      </w:pPr>
      <w:r w:rsidRPr="0061102B">
        <w:rPr>
          <w:rFonts w:ascii="Arial" w:hAnsi="Arial" w:cs="Arial"/>
          <w:b/>
          <w:color w:val="000000" w:themeColor="text1"/>
          <w:sz w:val="22"/>
          <w:szCs w:val="22"/>
        </w:rPr>
        <w:t xml:space="preserve">ISSG to consider industrial reform and workplace practices for its forward agenda, with the aim of enhancing pay, </w:t>
      </w:r>
      <w:proofErr w:type="gramStart"/>
      <w:r w:rsidRPr="0061102B">
        <w:rPr>
          <w:rFonts w:ascii="Arial" w:hAnsi="Arial" w:cs="Arial"/>
          <w:b/>
          <w:color w:val="000000" w:themeColor="text1"/>
          <w:sz w:val="22"/>
          <w:szCs w:val="22"/>
        </w:rPr>
        <w:t>conditions</w:t>
      </w:r>
      <w:proofErr w:type="gramEnd"/>
      <w:r w:rsidRPr="0061102B">
        <w:rPr>
          <w:rFonts w:ascii="Arial" w:hAnsi="Arial" w:cs="Arial"/>
          <w:b/>
          <w:color w:val="000000" w:themeColor="text1"/>
          <w:sz w:val="22"/>
          <w:szCs w:val="22"/>
        </w:rPr>
        <w:t xml:space="preserve"> and sustainable quality services across the industry.</w:t>
      </w:r>
    </w:p>
    <w:p w14:paraId="231FC0BF" w14:textId="77777777" w:rsidR="0061102B" w:rsidRPr="0061102B" w:rsidRDefault="0061102B" w:rsidP="0061102B">
      <w:pPr>
        <w:spacing w:before="120" w:after="120" w:line="288" w:lineRule="auto"/>
        <w:ind w:left="-990"/>
        <w:rPr>
          <w:rFonts w:ascii="Arial" w:hAnsi="Arial" w:cs="Arial"/>
          <w:sz w:val="22"/>
          <w:szCs w:val="22"/>
        </w:rPr>
      </w:pPr>
    </w:p>
    <w:p w14:paraId="14322C7E" w14:textId="40E00594" w:rsidR="0061102B" w:rsidRPr="004E2CC9" w:rsidRDefault="00CF0A6C" w:rsidP="00644DA2">
      <w:pPr>
        <w:pStyle w:val="Heading2"/>
        <w:ind w:hanging="990"/>
        <w:rPr>
          <w:b/>
          <w:color w:val="0D1C3A"/>
        </w:rPr>
      </w:pPr>
      <w:bookmarkStart w:id="27" w:name="_Toc3913624"/>
      <w:proofErr w:type="gramStart"/>
      <w:r>
        <w:rPr>
          <w:b/>
          <w:color w:val="0D1C3A"/>
        </w:rPr>
        <w:t>4.4</w:t>
      </w:r>
      <w:r w:rsidR="0061102B" w:rsidRPr="004E2CC9">
        <w:rPr>
          <w:b/>
          <w:color w:val="0D1C3A"/>
        </w:rPr>
        <w:t xml:space="preserve">  Grow</w:t>
      </w:r>
      <w:proofErr w:type="gramEnd"/>
      <w:r w:rsidR="0061102B" w:rsidRPr="004E2CC9">
        <w:rPr>
          <w:b/>
          <w:color w:val="0D1C3A"/>
        </w:rPr>
        <w:t xml:space="preserve"> the workforce to meet current and future needs</w:t>
      </w:r>
      <w:bookmarkEnd w:id="27"/>
      <w:r w:rsidR="0061102B" w:rsidRPr="004E2CC9">
        <w:rPr>
          <w:b/>
          <w:color w:val="0D1C3A"/>
        </w:rPr>
        <w:t xml:space="preserve"> </w:t>
      </w:r>
    </w:p>
    <w:p w14:paraId="63E18DBA" w14:textId="77777777"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t>As highlighted in the Future Workforce Report (Att. C), aged care and disability are now and will continue to demonstrate the strongest growth in the industry over the new few years.  Skills Canberra has stated that 500 extra workers per year for the next four years will be need for the disability sector alone.</w:t>
      </w:r>
    </w:p>
    <w:p w14:paraId="5F06FC00" w14:textId="15E428D8" w:rsidR="0061102B" w:rsidRPr="00644DA2" w:rsidRDefault="0061102B" w:rsidP="00644DA2">
      <w:pPr>
        <w:spacing w:before="120" w:after="120" w:line="288" w:lineRule="auto"/>
        <w:rPr>
          <w:rFonts w:ascii="Arial" w:hAnsi="Arial" w:cs="Arial"/>
          <w:i/>
          <w:color w:val="17365D" w:themeColor="text2" w:themeShade="BF"/>
          <w:sz w:val="22"/>
          <w:szCs w:val="22"/>
        </w:rPr>
      </w:pPr>
      <w:r w:rsidRPr="00644DA2">
        <w:rPr>
          <w:rFonts w:ascii="Arial" w:hAnsi="Arial" w:cs="Arial"/>
          <w:i/>
          <w:color w:val="17365D" w:themeColor="text2" w:themeShade="BF"/>
          <w:sz w:val="22"/>
          <w:szCs w:val="22"/>
        </w:rPr>
        <w:t xml:space="preserve">“Even </w:t>
      </w:r>
      <w:r w:rsidR="001461B5">
        <w:rPr>
          <w:rFonts w:ascii="Arial" w:hAnsi="Arial" w:cs="Arial"/>
          <w:i/>
          <w:color w:val="17365D" w:themeColor="text2" w:themeShade="BF"/>
          <w:sz w:val="22"/>
          <w:szCs w:val="22"/>
        </w:rPr>
        <w:t>i</w:t>
      </w:r>
      <w:r w:rsidRPr="00644DA2">
        <w:rPr>
          <w:rFonts w:ascii="Arial" w:hAnsi="Arial" w:cs="Arial"/>
          <w:i/>
          <w:color w:val="17365D" w:themeColor="text2" w:themeShade="BF"/>
          <w:sz w:val="22"/>
          <w:szCs w:val="22"/>
        </w:rPr>
        <w:t xml:space="preserve">f the forecasts are </w:t>
      </w:r>
      <w:proofErr w:type="gramStart"/>
      <w:r w:rsidRPr="00644DA2">
        <w:rPr>
          <w:rFonts w:ascii="Arial" w:hAnsi="Arial" w:cs="Arial"/>
          <w:i/>
          <w:color w:val="17365D" w:themeColor="text2" w:themeShade="BF"/>
          <w:sz w:val="22"/>
          <w:szCs w:val="22"/>
        </w:rPr>
        <w:t>overestimated</w:t>
      </w:r>
      <w:proofErr w:type="gramEnd"/>
      <w:r w:rsidRPr="00644DA2">
        <w:rPr>
          <w:rFonts w:ascii="Arial" w:hAnsi="Arial" w:cs="Arial"/>
          <w:i/>
          <w:color w:val="17365D" w:themeColor="text2" w:themeShade="BF"/>
          <w:sz w:val="22"/>
          <w:szCs w:val="22"/>
        </w:rPr>
        <w:t xml:space="preserve"> we still expect that the disability, health and aged care sectors will continue to grow and experience workforce shortages and competition for workers in the future, regardless of the NDIS, because of the ageing of the population.” (44)</w:t>
      </w:r>
    </w:p>
    <w:p w14:paraId="29FE6744" w14:textId="77777777" w:rsidR="0061102B" w:rsidRPr="0061102B" w:rsidRDefault="0061102B" w:rsidP="0061102B">
      <w:pPr>
        <w:spacing w:before="120" w:after="120" w:line="288" w:lineRule="auto"/>
        <w:ind w:left="-990"/>
        <w:rPr>
          <w:rFonts w:ascii="Arial" w:hAnsi="Arial" w:cs="Arial"/>
          <w:color w:val="000000" w:themeColor="text1"/>
          <w:sz w:val="22"/>
          <w:szCs w:val="22"/>
        </w:rPr>
      </w:pPr>
    </w:p>
    <w:p w14:paraId="1FCC5853" w14:textId="77777777"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lastRenderedPageBreak/>
        <w:t>Early indications are that labour shortages are likely to be felt keenly in professional streams, such as allied health, where competition is particularly strong.</w:t>
      </w:r>
    </w:p>
    <w:p w14:paraId="7D65199A" w14:textId="77777777" w:rsidR="0061102B" w:rsidRPr="0061102B" w:rsidRDefault="0061102B" w:rsidP="0061102B">
      <w:pPr>
        <w:spacing w:before="120" w:after="120" w:line="288" w:lineRule="auto"/>
        <w:ind w:left="-990"/>
        <w:rPr>
          <w:rFonts w:ascii="Arial" w:hAnsi="Arial" w:cs="Arial"/>
          <w:color w:val="000000" w:themeColor="text1"/>
          <w:sz w:val="22"/>
          <w:szCs w:val="22"/>
        </w:rPr>
      </w:pPr>
      <w:proofErr w:type="gramStart"/>
      <w:r w:rsidRPr="0061102B">
        <w:rPr>
          <w:rFonts w:ascii="Arial" w:hAnsi="Arial" w:cs="Arial"/>
          <w:color w:val="000000" w:themeColor="text1"/>
          <w:sz w:val="22"/>
          <w:szCs w:val="22"/>
        </w:rPr>
        <w:t>In order to</w:t>
      </w:r>
      <w:proofErr w:type="gramEnd"/>
      <w:r w:rsidRPr="0061102B">
        <w:rPr>
          <w:rFonts w:ascii="Arial" w:hAnsi="Arial" w:cs="Arial"/>
          <w:color w:val="000000" w:themeColor="text1"/>
          <w:sz w:val="22"/>
          <w:szCs w:val="22"/>
        </w:rPr>
        <w:t xml:space="preserve"> meet current and future workforce requirements, we need to identify what those needs are on an ongoing basis.  The Workforce Plan includes actions to:</w:t>
      </w:r>
    </w:p>
    <w:p w14:paraId="2A9424A7" w14:textId="77777777" w:rsidR="0061102B" w:rsidRPr="0061102B" w:rsidRDefault="0061102B" w:rsidP="00644DA2">
      <w:pPr>
        <w:spacing w:before="120" w:after="120" w:line="288" w:lineRule="auto"/>
        <w:rPr>
          <w:rFonts w:ascii="Arial" w:hAnsi="Arial" w:cs="Arial"/>
          <w:i/>
          <w:color w:val="000000" w:themeColor="text1"/>
          <w:sz w:val="22"/>
          <w:szCs w:val="22"/>
        </w:rPr>
      </w:pPr>
      <w:r w:rsidRPr="0061102B">
        <w:rPr>
          <w:rFonts w:ascii="Arial" w:hAnsi="Arial" w:cs="Arial"/>
          <w:i/>
          <w:color w:val="000000" w:themeColor="text1"/>
          <w:sz w:val="22"/>
          <w:szCs w:val="22"/>
        </w:rPr>
        <w:t>“Collect and analyse relevant data to provide the industry with a regular workforce observations and trends to support workforce planning”, and</w:t>
      </w:r>
    </w:p>
    <w:p w14:paraId="104EF050" w14:textId="760B64A7" w:rsidR="0061102B" w:rsidRPr="0061102B" w:rsidRDefault="0061102B" w:rsidP="00644DA2">
      <w:pPr>
        <w:spacing w:before="120" w:after="120" w:line="288" w:lineRule="auto"/>
        <w:rPr>
          <w:rFonts w:ascii="Arial" w:hAnsi="Arial" w:cs="Arial"/>
          <w:i/>
          <w:color w:val="000000" w:themeColor="text1"/>
          <w:sz w:val="22"/>
          <w:szCs w:val="22"/>
        </w:rPr>
      </w:pPr>
      <w:r w:rsidRPr="0061102B">
        <w:rPr>
          <w:rFonts w:ascii="Arial" w:hAnsi="Arial" w:cs="Arial"/>
          <w:i/>
          <w:color w:val="000000" w:themeColor="text1"/>
          <w:sz w:val="22"/>
          <w:szCs w:val="22"/>
        </w:rPr>
        <w:t>“Review workf</w:t>
      </w:r>
      <w:r w:rsidR="0054441E">
        <w:rPr>
          <w:rFonts w:ascii="Arial" w:hAnsi="Arial" w:cs="Arial"/>
          <w:i/>
          <w:color w:val="000000" w:themeColor="text1"/>
          <w:sz w:val="22"/>
          <w:szCs w:val="22"/>
        </w:rPr>
        <w:t xml:space="preserve">orce characteristics and needs </w:t>
      </w:r>
      <w:r w:rsidRPr="0061102B">
        <w:rPr>
          <w:rFonts w:ascii="Arial" w:hAnsi="Arial" w:cs="Arial"/>
          <w:i/>
          <w:color w:val="000000" w:themeColor="text1"/>
          <w:sz w:val="22"/>
          <w:szCs w:val="22"/>
        </w:rPr>
        <w:t>and align to community needs assessment” (Actions 1.1.1 &amp; 1.1.2)</w:t>
      </w:r>
    </w:p>
    <w:p w14:paraId="3F65F824" w14:textId="77777777"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t>Improved and more regular data collection on the status of the industry and its workers will be critical for measuring progress, and a robust picture of strengths and weaknesses.</w:t>
      </w:r>
    </w:p>
    <w:p w14:paraId="3D3206C9" w14:textId="441D6E06"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t>The reports attached are intended to provide a baseline for such information.  In particular</w:t>
      </w:r>
      <w:r w:rsidR="0054441E">
        <w:rPr>
          <w:rFonts w:ascii="Arial" w:hAnsi="Arial" w:cs="Arial"/>
          <w:color w:val="000000" w:themeColor="text1"/>
          <w:sz w:val="22"/>
          <w:szCs w:val="22"/>
        </w:rPr>
        <w:t>,</w:t>
      </w:r>
      <w:r w:rsidRPr="0061102B">
        <w:rPr>
          <w:rFonts w:ascii="Arial" w:hAnsi="Arial" w:cs="Arial"/>
          <w:color w:val="000000" w:themeColor="text1"/>
          <w:sz w:val="22"/>
          <w:szCs w:val="22"/>
        </w:rPr>
        <w:t xml:space="preserve"> the Snapshot Tool at Attachment D will enable a regular diagnosis of industry trends, including staff and volunteer perceptions of working in the industry.  It will also enable information to be collected on matters such as underemployment, which will be critical to growing the capacity of the current workforce to meet needs. This will be complementary to the quantitative data on industry and sector skills shortages, collected by agencies like Skills Canberra.</w:t>
      </w:r>
    </w:p>
    <w:p w14:paraId="4E012698" w14:textId="77777777" w:rsidR="0061102B" w:rsidRPr="0061102B" w:rsidRDefault="0061102B" w:rsidP="0061102B">
      <w:pPr>
        <w:spacing w:before="120" w:after="120" w:line="288" w:lineRule="auto"/>
        <w:ind w:left="-990"/>
        <w:rPr>
          <w:rFonts w:ascii="Arial" w:hAnsi="Arial" w:cs="Arial"/>
          <w:b/>
          <w:color w:val="000000" w:themeColor="text1"/>
          <w:sz w:val="22"/>
          <w:szCs w:val="22"/>
        </w:rPr>
      </w:pPr>
      <w:r w:rsidRPr="0061102B">
        <w:rPr>
          <w:rFonts w:ascii="Arial" w:hAnsi="Arial" w:cs="Arial"/>
          <w:b/>
          <w:color w:val="000000" w:themeColor="text1"/>
          <w:sz w:val="22"/>
          <w:szCs w:val="22"/>
        </w:rPr>
        <w:t>Recommendation 17</w:t>
      </w:r>
    </w:p>
    <w:p w14:paraId="1D32804B" w14:textId="77777777" w:rsidR="0061102B" w:rsidRPr="0061102B" w:rsidRDefault="0061102B" w:rsidP="0061102B">
      <w:pPr>
        <w:spacing w:before="120" w:after="120" w:line="288" w:lineRule="auto"/>
        <w:ind w:left="-990"/>
        <w:rPr>
          <w:rFonts w:ascii="Arial" w:hAnsi="Arial" w:cs="Arial"/>
          <w:b/>
          <w:color w:val="000000" w:themeColor="text1"/>
          <w:sz w:val="22"/>
          <w:szCs w:val="22"/>
        </w:rPr>
      </w:pPr>
      <w:r w:rsidRPr="0061102B">
        <w:rPr>
          <w:rFonts w:ascii="Arial" w:hAnsi="Arial" w:cs="Arial"/>
          <w:b/>
          <w:color w:val="000000" w:themeColor="text1"/>
          <w:sz w:val="22"/>
          <w:szCs w:val="22"/>
        </w:rPr>
        <w:t>ISSG to consider the suitability of the proposed Snapshot Tool to measure the future status of the community services workforce.</w:t>
      </w:r>
    </w:p>
    <w:p w14:paraId="1F73F15E" w14:textId="6E8622D2" w:rsidR="00644DA2" w:rsidRDefault="00644DA2">
      <w:pPr>
        <w:rPr>
          <w:rFonts w:ascii="Arial" w:hAnsi="Arial" w:cs="Arial"/>
          <w:color w:val="000000" w:themeColor="text1"/>
          <w:sz w:val="22"/>
          <w:szCs w:val="22"/>
        </w:rPr>
      </w:pPr>
    </w:p>
    <w:p w14:paraId="071181D1" w14:textId="0B10D2CE" w:rsidR="0061102B" w:rsidRPr="004E2CC9" w:rsidRDefault="0061102B" w:rsidP="00644DA2">
      <w:pPr>
        <w:pStyle w:val="Heading1"/>
        <w:ind w:hanging="990"/>
        <w:rPr>
          <w:b/>
          <w:color w:val="B1CD29"/>
        </w:rPr>
      </w:pPr>
      <w:bookmarkStart w:id="28" w:name="_Toc3913625"/>
      <w:proofErr w:type="gramStart"/>
      <w:r w:rsidRPr="004E2CC9">
        <w:rPr>
          <w:b/>
          <w:color w:val="B1CD29"/>
        </w:rPr>
        <w:t>Conclusion  -</w:t>
      </w:r>
      <w:proofErr w:type="gramEnd"/>
      <w:r w:rsidRPr="004E2CC9">
        <w:rPr>
          <w:b/>
          <w:color w:val="B1CD29"/>
        </w:rPr>
        <w:t xml:space="preserve">  Preparing for growth</w:t>
      </w:r>
      <w:bookmarkEnd w:id="28"/>
    </w:p>
    <w:p w14:paraId="3B6BCB3B" w14:textId="77777777"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t>A key finding from this project is that significant work will be required by the industry, at all levels, to best prepare for the growth and change in community services delivery over the next few years.</w:t>
      </w:r>
    </w:p>
    <w:p w14:paraId="59CBD59A" w14:textId="77777777"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t xml:space="preserve">A range of initiatives relevant to growing the workforce, and listed in the Industry Strategy Workforce Plan, have been covered in this report, particularly regarding connections with VET and higher education, student placements, volunteers, and collaboration on industrial matters.   </w:t>
      </w:r>
    </w:p>
    <w:p w14:paraId="389999B0" w14:textId="77777777"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t>Qualitative changes related to new capabilities and ‘ways of working’ will be just as important.  A greater focus on networked services and working with communities will increasingly require that agencies work more closely with other service sectors across and outside the community services industry.  Such approaches cannot rely just on dissemination of ‘pockets of good practice’ but will require high level industry leadership and partnerships.</w:t>
      </w:r>
    </w:p>
    <w:p w14:paraId="462F93D4" w14:textId="77777777"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t xml:space="preserve">As noted in section 4.1, any communications strategy to promote the industry needs to be preceded by </w:t>
      </w:r>
      <w:r w:rsidRPr="0061102B">
        <w:rPr>
          <w:rFonts w:ascii="Arial" w:hAnsi="Arial" w:cs="Arial"/>
          <w:color w:val="000000" w:themeColor="text1"/>
          <w:sz w:val="22"/>
          <w:szCs w:val="22"/>
          <w:u w:val="single"/>
        </w:rPr>
        <w:t>internal</w:t>
      </w:r>
      <w:r w:rsidRPr="0061102B">
        <w:rPr>
          <w:rFonts w:ascii="Arial" w:hAnsi="Arial" w:cs="Arial"/>
          <w:color w:val="000000" w:themeColor="text1"/>
          <w:sz w:val="22"/>
          <w:szCs w:val="22"/>
        </w:rPr>
        <w:t xml:space="preserve"> marketing to ensure clear and consistent messaging from industry leaders, leading to practical reforms.  For example, the focus on entry points to working in the industry will require prior agreement across disparate sectors about how to best describe roles and set minimum standards for ‘core </w:t>
      </w:r>
      <w:proofErr w:type="gramStart"/>
      <w:r w:rsidRPr="0061102B">
        <w:rPr>
          <w:rFonts w:ascii="Arial" w:hAnsi="Arial" w:cs="Arial"/>
          <w:color w:val="000000" w:themeColor="text1"/>
          <w:sz w:val="22"/>
          <w:szCs w:val="22"/>
        </w:rPr>
        <w:t>skills’</w:t>
      </w:r>
      <w:proofErr w:type="gramEnd"/>
      <w:r w:rsidRPr="0061102B">
        <w:rPr>
          <w:rFonts w:ascii="Arial" w:hAnsi="Arial" w:cs="Arial"/>
          <w:color w:val="000000" w:themeColor="text1"/>
          <w:sz w:val="22"/>
          <w:szCs w:val="22"/>
        </w:rPr>
        <w:t>.</w:t>
      </w:r>
    </w:p>
    <w:p w14:paraId="0475D4AE" w14:textId="77777777" w:rsidR="0061102B" w:rsidRPr="0061102B" w:rsidRDefault="0061102B" w:rsidP="0061102B">
      <w:pPr>
        <w:spacing w:before="120" w:after="120" w:line="288" w:lineRule="auto"/>
        <w:ind w:left="-990"/>
        <w:rPr>
          <w:rFonts w:ascii="Arial" w:hAnsi="Arial" w:cs="Arial"/>
          <w:color w:val="000000" w:themeColor="text1"/>
          <w:sz w:val="22"/>
          <w:szCs w:val="22"/>
        </w:rPr>
      </w:pPr>
      <w:r w:rsidRPr="0061102B">
        <w:rPr>
          <w:rFonts w:ascii="Arial" w:hAnsi="Arial" w:cs="Arial"/>
          <w:color w:val="000000" w:themeColor="text1"/>
          <w:sz w:val="22"/>
          <w:szCs w:val="22"/>
        </w:rPr>
        <w:t>Underpinning any such advances should be more strategic collaboration between community services peak bodies on areas of common concern, as a foundation for a strong and effective industry.</w:t>
      </w:r>
    </w:p>
    <w:p w14:paraId="376CC225" w14:textId="77777777" w:rsidR="0061102B" w:rsidRPr="0061102B" w:rsidRDefault="0061102B" w:rsidP="0061102B">
      <w:pPr>
        <w:spacing w:before="120" w:after="120" w:line="288" w:lineRule="auto"/>
        <w:ind w:left="-990"/>
        <w:rPr>
          <w:rFonts w:ascii="Arial" w:hAnsi="Arial" w:cs="Arial"/>
          <w:color w:val="000000" w:themeColor="text1"/>
          <w:sz w:val="22"/>
          <w:szCs w:val="22"/>
        </w:rPr>
      </w:pPr>
    </w:p>
    <w:p w14:paraId="1521BA68" w14:textId="77777777" w:rsidR="001461B5" w:rsidRDefault="001461B5" w:rsidP="001461B5">
      <w:pPr>
        <w:rPr>
          <w:rFonts w:ascii="Arial" w:hAnsi="Arial" w:cs="Arial"/>
          <w:sz w:val="22"/>
          <w:szCs w:val="22"/>
        </w:rPr>
      </w:pPr>
      <w:bookmarkStart w:id="29" w:name="_Toc3913626"/>
    </w:p>
    <w:p w14:paraId="6EFF969B" w14:textId="77777777" w:rsidR="001461B5" w:rsidRDefault="001461B5" w:rsidP="001461B5">
      <w:pPr>
        <w:rPr>
          <w:rFonts w:ascii="Arial" w:hAnsi="Arial" w:cs="Arial"/>
          <w:sz w:val="22"/>
          <w:szCs w:val="22"/>
        </w:rPr>
      </w:pPr>
    </w:p>
    <w:p w14:paraId="004F9982" w14:textId="49F8F5EE" w:rsidR="00B4576C" w:rsidRPr="001461B5" w:rsidRDefault="00B4576C" w:rsidP="001461B5">
      <w:pPr>
        <w:ind w:left="-1020"/>
        <w:rPr>
          <w:rFonts w:ascii="Arial" w:hAnsi="Arial" w:cs="Arial"/>
          <w:sz w:val="22"/>
          <w:szCs w:val="22"/>
        </w:rPr>
      </w:pPr>
      <w:r w:rsidRPr="001461B5">
        <w:rPr>
          <w:rFonts w:asciiTheme="majorHAnsi" w:hAnsiTheme="majorHAnsi" w:cstheme="majorHAnsi"/>
          <w:b/>
          <w:color w:val="B1CD29"/>
          <w:sz w:val="32"/>
          <w:szCs w:val="32"/>
        </w:rPr>
        <w:t xml:space="preserve">Attachment A – Community Needs Analysis </w:t>
      </w:r>
      <w:r w:rsidR="00CF0A6C" w:rsidRPr="001461B5">
        <w:rPr>
          <w:rFonts w:asciiTheme="majorHAnsi" w:hAnsiTheme="majorHAnsi" w:cstheme="majorHAnsi"/>
          <w:b/>
          <w:color w:val="B1CD29"/>
          <w:sz w:val="32"/>
          <w:szCs w:val="32"/>
        </w:rPr>
        <w:tab/>
      </w:r>
      <w:r w:rsidR="003E201C" w:rsidRPr="00A1575E">
        <w:rPr>
          <w:b/>
          <w:color w:val="B1CD29"/>
        </w:rPr>
        <w:tab/>
      </w:r>
      <w:r w:rsidRPr="00A1575E">
        <w:t xml:space="preserve">see separate </w:t>
      </w:r>
      <w:proofErr w:type="gramStart"/>
      <w:r w:rsidRPr="00A1575E">
        <w:t>report</w:t>
      </w:r>
      <w:bookmarkEnd w:id="29"/>
      <w:proofErr w:type="gramEnd"/>
    </w:p>
    <w:p w14:paraId="6C5F8876" w14:textId="5D53F06D" w:rsidR="00B4576C" w:rsidRPr="00A1575E" w:rsidRDefault="00B4576C" w:rsidP="00644DA2">
      <w:pPr>
        <w:pStyle w:val="Heading1"/>
        <w:ind w:hanging="990"/>
        <w:rPr>
          <w:b/>
          <w:color w:val="B1CD29"/>
          <w:lang w:val="en-AU"/>
        </w:rPr>
      </w:pPr>
      <w:bookmarkStart w:id="30" w:name="_Toc3913627"/>
      <w:r w:rsidRPr="00A1575E">
        <w:rPr>
          <w:b/>
          <w:color w:val="B1CD29"/>
          <w:lang w:val="en-AU"/>
        </w:rPr>
        <w:t xml:space="preserve">Attachment B – Current Workforce Profile </w:t>
      </w:r>
      <w:r w:rsidR="00CF0A6C" w:rsidRPr="00A1575E">
        <w:rPr>
          <w:b/>
          <w:color w:val="B1CD29"/>
          <w:lang w:val="en-AU"/>
        </w:rPr>
        <w:tab/>
      </w:r>
      <w:r w:rsidR="003E201C" w:rsidRPr="00A1575E">
        <w:rPr>
          <w:b/>
          <w:color w:val="B1CD29"/>
          <w:lang w:val="en-AU"/>
        </w:rPr>
        <w:tab/>
      </w:r>
      <w:r w:rsidRPr="00A1575E">
        <w:rPr>
          <w:color w:val="auto"/>
          <w:sz w:val="24"/>
          <w:lang w:val="en-AU"/>
        </w:rPr>
        <w:t xml:space="preserve">see separate </w:t>
      </w:r>
      <w:proofErr w:type="gramStart"/>
      <w:r w:rsidRPr="00A1575E">
        <w:rPr>
          <w:color w:val="auto"/>
          <w:sz w:val="24"/>
          <w:lang w:val="en-AU"/>
        </w:rPr>
        <w:t>report</w:t>
      </w:r>
      <w:bookmarkEnd w:id="30"/>
      <w:proofErr w:type="gramEnd"/>
    </w:p>
    <w:p w14:paraId="0370255D" w14:textId="3614BB05" w:rsidR="00B4576C" w:rsidRPr="00A1575E" w:rsidRDefault="00B4576C" w:rsidP="00644DA2">
      <w:pPr>
        <w:pStyle w:val="Heading1"/>
        <w:ind w:hanging="990"/>
        <w:rPr>
          <w:b/>
          <w:color w:val="B1CD29"/>
          <w:lang w:val="en-AU"/>
        </w:rPr>
      </w:pPr>
      <w:bookmarkStart w:id="31" w:name="_Toc3913628"/>
      <w:r w:rsidRPr="00A1575E">
        <w:rPr>
          <w:b/>
          <w:color w:val="B1CD29"/>
          <w:lang w:val="en-AU"/>
        </w:rPr>
        <w:t xml:space="preserve">Attachment C – Future Workforce Needs </w:t>
      </w:r>
      <w:r w:rsidR="00CF0A6C" w:rsidRPr="00A1575E">
        <w:rPr>
          <w:b/>
          <w:color w:val="B1CD29"/>
          <w:lang w:val="en-AU"/>
        </w:rPr>
        <w:tab/>
      </w:r>
      <w:r w:rsidR="003E201C" w:rsidRPr="00A1575E">
        <w:rPr>
          <w:b/>
          <w:color w:val="B1CD29"/>
          <w:lang w:val="en-AU"/>
        </w:rPr>
        <w:tab/>
      </w:r>
      <w:r w:rsidRPr="00A1575E">
        <w:rPr>
          <w:color w:val="auto"/>
          <w:sz w:val="24"/>
          <w:lang w:val="en-AU"/>
        </w:rPr>
        <w:t xml:space="preserve">see separate </w:t>
      </w:r>
      <w:proofErr w:type="gramStart"/>
      <w:r w:rsidRPr="00A1575E">
        <w:rPr>
          <w:color w:val="auto"/>
          <w:sz w:val="24"/>
          <w:lang w:val="en-AU"/>
        </w:rPr>
        <w:t>report</w:t>
      </w:r>
      <w:bookmarkEnd w:id="31"/>
      <w:proofErr w:type="gramEnd"/>
    </w:p>
    <w:p w14:paraId="3B5ECC5B" w14:textId="1B6EBA53" w:rsidR="00B4576C" w:rsidRPr="00A1575E" w:rsidRDefault="00B4576C" w:rsidP="00644DA2">
      <w:pPr>
        <w:pStyle w:val="Heading1"/>
        <w:ind w:hanging="990"/>
        <w:rPr>
          <w:b/>
          <w:color w:val="B1CD29"/>
          <w:lang w:val="en-AU"/>
        </w:rPr>
      </w:pPr>
      <w:bookmarkStart w:id="32" w:name="_Toc3913629"/>
      <w:r w:rsidRPr="00A1575E">
        <w:rPr>
          <w:b/>
          <w:color w:val="B1CD29"/>
          <w:lang w:val="en-AU"/>
        </w:rPr>
        <w:t xml:space="preserve">Attachment D – Snapshot Tool </w:t>
      </w:r>
      <w:r w:rsidR="00CF0A6C" w:rsidRPr="00A1575E">
        <w:rPr>
          <w:b/>
          <w:color w:val="B1CD29"/>
          <w:lang w:val="en-AU"/>
        </w:rPr>
        <w:tab/>
      </w:r>
      <w:r w:rsidR="00CF0A6C" w:rsidRPr="00A1575E">
        <w:rPr>
          <w:b/>
          <w:color w:val="B1CD29"/>
          <w:lang w:val="en-AU"/>
        </w:rPr>
        <w:tab/>
      </w:r>
      <w:r w:rsidR="00CF0A6C" w:rsidRPr="00A1575E">
        <w:rPr>
          <w:b/>
          <w:color w:val="B1CD29"/>
          <w:lang w:val="en-AU"/>
        </w:rPr>
        <w:tab/>
      </w:r>
      <w:r w:rsidR="003E201C" w:rsidRPr="00A1575E">
        <w:rPr>
          <w:b/>
          <w:color w:val="B1CD29"/>
          <w:lang w:val="en-AU"/>
        </w:rPr>
        <w:tab/>
      </w:r>
      <w:r w:rsidRPr="00A1575E">
        <w:rPr>
          <w:color w:val="auto"/>
          <w:sz w:val="24"/>
          <w:lang w:val="en-AU"/>
        </w:rPr>
        <w:t xml:space="preserve">see separate </w:t>
      </w:r>
      <w:proofErr w:type="gramStart"/>
      <w:r w:rsidRPr="00A1575E">
        <w:rPr>
          <w:color w:val="auto"/>
          <w:sz w:val="24"/>
          <w:lang w:val="en-AU"/>
        </w:rPr>
        <w:t>report</w:t>
      </w:r>
      <w:bookmarkEnd w:id="32"/>
      <w:proofErr w:type="gramEnd"/>
    </w:p>
    <w:p w14:paraId="0B5B9377" w14:textId="7A3AE8DD" w:rsidR="00B4576C" w:rsidRDefault="00B4576C" w:rsidP="00B4576C"/>
    <w:p w14:paraId="44E6A90B" w14:textId="5C44342B" w:rsidR="00B4576C" w:rsidRDefault="00B4576C" w:rsidP="00B4576C">
      <w:r>
        <w:t>__________________________________________________________________________________</w:t>
      </w:r>
    </w:p>
    <w:p w14:paraId="3F924A6F" w14:textId="23BE3736" w:rsidR="00B4576C" w:rsidRDefault="00B4576C" w:rsidP="00B4576C"/>
    <w:p w14:paraId="5358DC45" w14:textId="77777777" w:rsidR="00B4576C" w:rsidRDefault="00B4576C" w:rsidP="00B4576C"/>
    <w:p w14:paraId="70AA8870" w14:textId="2D009B89" w:rsidR="0061102B" w:rsidRPr="004E2CC9" w:rsidRDefault="0061102B" w:rsidP="00644DA2">
      <w:pPr>
        <w:pStyle w:val="Heading1"/>
        <w:ind w:hanging="990"/>
        <w:rPr>
          <w:b/>
          <w:color w:val="B1CD29"/>
        </w:rPr>
      </w:pPr>
      <w:bookmarkStart w:id="33" w:name="_Toc3913630"/>
      <w:r w:rsidRPr="004E2CC9">
        <w:rPr>
          <w:b/>
          <w:color w:val="B1CD29"/>
        </w:rPr>
        <w:t xml:space="preserve">Attachment </w:t>
      </w:r>
      <w:proofErr w:type="gramStart"/>
      <w:r w:rsidRPr="004E2CC9">
        <w:rPr>
          <w:b/>
          <w:color w:val="B1CD29"/>
        </w:rPr>
        <w:t>E  -</w:t>
      </w:r>
      <w:proofErr w:type="gramEnd"/>
      <w:r w:rsidRPr="004E2CC9">
        <w:rPr>
          <w:b/>
          <w:color w:val="B1CD29"/>
        </w:rPr>
        <w:t xml:space="preserve">  References</w:t>
      </w:r>
      <w:bookmarkEnd w:id="33"/>
    </w:p>
    <w:p w14:paraId="2FFB8929" w14:textId="77777777" w:rsidR="00644DA2" w:rsidRPr="00644DA2" w:rsidRDefault="00644DA2" w:rsidP="00644DA2">
      <w:pPr>
        <w:rPr>
          <w:lang w:val="en-US"/>
        </w:rPr>
      </w:pPr>
    </w:p>
    <w:p w14:paraId="59413576" w14:textId="77777777" w:rsidR="0061102B" w:rsidRPr="00644DA2" w:rsidRDefault="0061102B" w:rsidP="00DE1F86">
      <w:pPr>
        <w:pStyle w:val="ListParagraph"/>
        <w:numPr>
          <w:ilvl w:val="0"/>
          <w:numId w:val="25"/>
        </w:numPr>
        <w:spacing w:after="60" w:line="288" w:lineRule="auto"/>
        <w:ind w:left="-447" w:hanging="547"/>
        <w:contextualSpacing w:val="0"/>
        <w:rPr>
          <w:rFonts w:cs="Arial"/>
          <w:sz w:val="20"/>
        </w:rPr>
      </w:pPr>
      <w:r w:rsidRPr="00644DA2">
        <w:rPr>
          <w:rFonts w:cs="Arial"/>
          <w:i/>
          <w:sz w:val="20"/>
        </w:rPr>
        <w:t>A Matter of Care - Australia’s Aged Care Workforce Strategy</w:t>
      </w:r>
      <w:r w:rsidRPr="00644DA2">
        <w:rPr>
          <w:rFonts w:cs="Arial"/>
          <w:sz w:val="20"/>
        </w:rPr>
        <w:t xml:space="preserve">, Report of the Aged Care Workforce Strategy Taskforce </w:t>
      </w:r>
      <w:r w:rsidRPr="00644DA2">
        <w:rPr>
          <w:rFonts w:cs="Arial"/>
          <w:i/>
          <w:sz w:val="20"/>
        </w:rPr>
        <w:t>(A Matter of Care)</w:t>
      </w:r>
      <w:r w:rsidRPr="00644DA2">
        <w:rPr>
          <w:rFonts w:cs="Arial"/>
          <w:sz w:val="20"/>
        </w:rPr>
        <w:t>, June 2018.</w:t>
      </w:r>
    </w:p>
    <w:p w14:paraId="35ACC49D" w14:textId="77777777" w:rsidR="0061102B" w:rsidRPr="00644DA2" w:rsidRDefault="0061102B" w:rsidP="00DE1F86">
      <w:pPr>
        <w:pStyle w:val="ListParagraph"/>
        <w:numPr>
          <w:ilvl w:val="0"/>
          <w:numId w:val="25"/>
        </w:numPr>
        <w:spacing w:after="60" w:line="288" w:lineRule="auto"/>
        <w:ind w:left="-447" w:hanging="547"/>
        <w:contextualSpacing w:val="0"/>
        <w:rPr>
          <w:rFonts w:cs="Arial"/>
          <w:sz w:val="20"/>
        </w:rPr>
      </w:pPr>
      <w:r w:rsidRPr="00644DA2">
        <w:rPr>
          <w:rFonts w:cs="Arial"/>
          <w:sz w:val="20"/>
        </w:rPr>
        <w:t xml:space="preserve">See Dewey et al, </w:t>
      </w:r>
      <w:r w:rsidRPr="00644DA2">
        <w:rPr>
          <w:rFonts w:cs="Arial"/>
          <w:i/>
          <w:sz w:val="20"/>
        </w:rPr>
        <w:t>Co-production and innovation – creating better solutions for future public servicer implementation</w:t>
      </w:r>
      <w:r w:rsidRPr="00644DA2">
        <w:rPr>
          <w:rFonts w:cs="Arial"/>
          <w:sz w:val="20"/>
        </w:rPr>
        <w:t xml:space="preserve">, Issues Paper no. 3, Public Service Research Group, UNSW, undated, and Nous Group, </w:t>
      </w:r>
      <w:r w:rsidRPr="00644DA2">
        <w:rPr>
          <w:rFonts w:cs="Arial"/>
          <w:i/>
          <w:sz w:val="20"/>
        </w:rPr>
        <w:t xml:space="preserve">Demonstrating the value of community control in Australia’s HIV response </w:t>
      </w:r>
      <w:r w:rsidRPr="00644DA2">
        <w:rPr>
          <w:rFonts w:cs="Arial"/>
          <w:sz w:val="20"/>
        </w:rPr>
        <w:t>(Nous Group), June 2016</w:t>
      </w:r>
    </w:p>
    <w:p w14:paraId="3FFF7F38" w14:textId="77777777" w:rsidR="0061102B" w:rsidRPr="00644DA2" w:rsidRDefault="0061102B" w:rsidP="00DE1F86">
      <w:pPr>
        <w:pStyle w:val="ListParagraph"/>
        <w:numPr>
          <w:ilvl w:val="0"/>
          <w:numId w:val="25"/>
        </w:numPr>
        <w:spacing w:after="60" w:line="288" w:lineRule="auto"/>
        <w:ind w:left="-447" w:hanging="547"/>
        <w:contextualSpacing w:val="0"/>
        <w:rPr>
          <w:rFonts w:cs="Arial"/>
          <w:sz w:val="20"/>
        </w:rPr>
      </w:pPr>
      <w:r w:rsidRPr="00644DA2">
        <w:rPr>
          <w:rFonts w:cs="Arial"/>
          <w:i/>
          <w:sz w:val="20"/>
        </w:rPr>
        <w:t>ACT Aboriginal and Torres Strait Islander Agreement 2019-28</w:t>
      </w:r>
      <w:r w:rsidRPr="00644DA2">
        <w:rPr>
          <w:rFonts w:cs="Arial"/>
          <w:sz w:val="20"/>
        </w:rPr>
        <w:t>.</w:t>
      </w:r>
    </w:p>
    <w:p w14:paraId="47C06C6C" w14:textId="77777777" w:rsidR="0061102B" w:rsidRPr="00644DA2" w:rsidRDefault="0061102B" w:rsidP="00DE1F86">
      <w:pPr>
        <w:pStyle w:val="ListParagraph"/>
        <w:numPr>
          <w:ilvl w:val="0"/>
          <w:numId w:val="25"/>
        </w:numPr>
        <w:spacing w:after="60" w:line="288" w:lineRule="auto"/>
        <w:ind w:left="-447" w:hanging="547"/>
        <w:contextualSpacing w:val="0"/>
        <w:rPr>
          <w:rFonts w:cs="Arial"/>
          <w:sz w:val="20"/>
        </w:rPr>
      </w:pPr>
      <w:r w:rsidRPr="00644DA2">
        <w:rPr>
          <w:rFonts w:cs="Arial"/>
          <w:i/>
          <w:sz w:val="20"/>
        </w:rPr>
        <w:t xml:space="preserve">A Matter of Care, </w:t>
      </w:r>
      <w:r w:rsidRPr="00644DA2">
        <w:rPr>
          <w:rFonts w:cs="Arial"/>
          <w:sz w:val="20"/>
        </w:rPr>
        <w:t>p.14</w:t>
      </w:r>
    </w:p>
    <w:p w14:paraId="3C0C4659" w14:textId="77777777" w:rsidR="0061102B" w:rsidRPr="00644DA2" w:rsidRDefault="0061102B" w:rsidP="00DE1F86">
      <w:pPr>
        <w:pStyle w:val="ListParagraph"/>
        <w:numPr>
          <w:ilvl w:val="0"/>
          <w:numId w:val="25"/>
        </w:numPr>
        <w:spacing w:after="60" w:line="288" w:lineRule="auto"/>
        <w:ind w:left="-447" w:hanging="547"/>
        <w:contextualSpacing w:val="0"/>
        <w:rPr>
          <w:rFonts w:cs="Arial"/>
          <w:sz w:val="20"/>
        </w:rPr>
      </w:pPr>
      <w:r w:rsidRPr="00644DA2">
        <w:rPr>
          <w:rFonts w:cs="Arial"/>
          <w:sz w:val="20"/>
        </w:rPr>
        <w:t xml:space="preserve">Joint Community Government Reference Group, </w:t>
      </w:r>
      <w:r w:rsidRPr="00644DA2">
        <w:rPr>
          <w:rFonts w:cs="Arial"/>
          <w:i/>
          <w:sz w:val="20"/>
        </w:rPr>
        <w:t>ACT Community Services Industry Strategy</w:t>
      </w:r>
      <w:r w:rsidRPr="00644DA2">
        <w:rPr>
          <w:rFonts w:cs="Arial"/>
          <w:sz w:val="20"/>
        </w:rPr>
        <w:t xml:space="preserve"> (</w:t>
      </w:r>
      <w:r w:rsidRPr="00644DA2">
        <w:rPr>
          <w:rFonts w:cs="Arial"/>
          <w:i/>
          <w:sz w:val="20"/>
        </w:rPr>
        <w:t>Industry Strategy</w:t>
      </w:r>
      <w:r w:rsidRPr="00644DA2">
        <w:rPr>
          <w:rFonts w:cs="Arial"/>
          <w:sz w:val="20"/>
        </w:rPr>
        <w:t>), July 2016, p.3</w:t>
      </w:r>
    </w:p>
    <w:p w14:paraId="3DF39960" w14:textId="77777777" w:rsidR="0061102B" w:rsidRPr="00644DA2" w:rsidRDefault="0061102B" w:rsidP="00DE1F86">
      <w:pPr>
        <w:pStyle w:val="ListParagraph"/>
        <w:numPr>
          <w:ilvl w:val="0"/>
          <w:numId w:val="25"/>
        </w:numPr>
        <w:spacing w:after="60" w:line="288" w:lineRule="auto"/>
        <w:ind w:left="-447" w:hanging="547"/>
        <w:contextualSpacing w:val="0"/>
        <w:rPr>
          <w:rFonts w:cs="Arial"/>
          <w:sz w:val="20"/>
        </w:rPr>
      </w:pPr>
      <w:r w:rsidRPr="00644DA2">
        <w:rPr>
          <w:rFonts w:cs="Arial"/>
          <w:i/>
          <w:sz w:val="20"/>
          <w:lang w:val="en-AU"/>
        </w:rPr>
        <w:t>Industry Strategy,</w:t>
      </w:r>
      <w:r w:rsidRPr="00644DA2">
        <w:rPr>
          <w:rFonts w:cs="Arial"/>
          <w:sz w:val="20"/>
          <w:lang w:val="en-AU"/>
        </w:rPr>
        <w:t xml:space="preserve"> p.27-28</w:t>
      </w:r>
    </w:p>
    <w:p w14:paraId="454FD7EF" w14:textId="77777777" w:rsidR="0061102B" w:rsidRPr="00644DA2" w:rsidRDefault="0061102B" w:rsidP="00DE1F86">
      <w:pPr>
        <w:pStyle w:val="ListParagraph"/>
        <w:numPr>
          <w:ilvl w:val="0"/>
          <w:numId w:val="25"/>
        </w:numPr>
        <w:spacing w:after="60" w:line="288" w:lineRule="auto"/>
        <w:ind w:left="-447" w:hanging="547"/>
        <w:contextualSpacing w:val="0"/>
        <w:rPr>
          <w:rFonts w:cs="Arial"/>
          <w:sz w:val="20"/>
        </w:rPr>
      </w:pPr>
      <w:r w:rsidRPr="00644DA2">
        <w:rPr>
          <w:rFonts w:cs="Arial"/>
          <w:i/>
          <w:sz w:val="20"/>
          <w:lang w:val="en-AU"/>
        </w:rPr>
        <w:t>Industry Strategy,</w:t>
      </w:r>
      <w:r w:rsidRPr="00644DA2">
        <w:rPr>
          <w:rFonts w:cs="Arial"/>
          <w:sz w:val="20"/>
          <w:lang w:val="en-AU"/>
        </w:rPr>
        <w:t xml:space="preserve"> Attachment A</w:t>
      </w:r>
    </w:p>
    <w:p w14:paraId="231BC06C" w14:textId="77777777" w:rsidR="0061102B" w:rsidRPr="00644DA2" w:rsidRDefault="0061102B" w:rsidP="00DE1F86">
      <w:pPr>
        <w:pStyle w:val="ListParagraph"/>
        <w:numPr>
          <w:ilvl w:val="0"/>
          <w:numId w:val="25"/>
        </w:numPr>
        <w:spacing w:after="60" w:line="288" w:lineRule="auto"/>
        <w:ind w:left="-447" w:hanging="547"/>
        <w:contextualSpacing w:val="0"/>
        <w:rPr>
          <w:rFonts w:cs="Arial"/>
          <w:sz w:val="20"/>
        </w:rPr>
      </w:pPr>
      <w:r w:rsidRPr="00644DA2">
        <w:rPr>
          <w:rFonts w:cs="Arial"/>
          <w:i/>
          <w:sz w:val="20"/>
          <w:lang w:val="en-AU"/>
        </w:rPr>
        <w:t xml:space="preserve">Victorian Community Services Industry Plan, </w:t>
      </w:r>
      <w:r w:rsidRPr="00644DA2">
        <w:rPr>
          <w:rFonts w:cs="Arial"/>
          <w:sz w:val="20"/>
          <w:lang w:val="en-AU"/>
        </w:rPr>
        <w:t>p.4</w:t>
      </w:r>
    </w:p>
    <w:p w14:paraId="7AB1A57B" w14:textId="77777777" w:rsidR="0061102B" w:rsidRPr="00644DA2" w:rsidRDefault="0061102B" w:rsidP="00DE1F86">
      <w:pPr>
        <w:pStyle w:val="ListParagraph"/>
        <w:numPr>
          <w:ilvl w:val="0"/>
          <w:numId w:val="25"/>
        </w:numPr>
        <w:spacing w:after="60" w:line="288" w:lineRule="auto"/>
        <w:ind w:left="-447" w:hanging="547"/>
        <w:contextualSpacing w:val="0"/>
        <w:rPr>
          <w:rFonts w:cs="Arial"/>
          <w:sz w:val="20"/>
        </w:rPr>
      </w:pPr>
      <w:r w:rsidRPr="00644DA2">
        <w:rPr>
          <w:rFonts w:cs="Arial"/>
          <w:sz w:val="20"/>
        </w:rPr>
        <w:t xml:space="preserve">HESTA, </w:t>
      </w:r>
      <w:r w:rsidRPr="00644DA2">
        <w:rPr>
          <w:rFonts w:cs="Arial"/>
          <w:i/>
          <w:sz w:val="20"/>
        </w:rPr>
        <w:t>Transforming Aged Care</w:t>
      </w:r>
      <w:r w:rsidRPr="00644DA2">
        <w:rPr>
          <w:rFonts w:cs="Arial"/>
          <w:sz w:val="20"/>
        </w:rPr>
        <w:t>, 2018, p.</w:t>
      </w:r>
      <w:proofErr w:type="gramStart"/>
      <w:r w:rsidRPr="00644DA2">
        <w:rPr>
          <w:rFonts w:cs="Arial"/>
          <w:sz w:val="20"/>
        </w:rPr>
        <w:t>41</w:t>
      </w:r>
      <w:proofErr w:type="gramEnd"/>
    </w:p>
    <w:p w14:paraId="0C264D02" w14:textId="77777777" w:rsidR="0061102B" w:rsidRPr="00644DA2" w:rsidRDefault="0061102B" w:rsidP="00DE1F86">
      <w:pPr>
        <w:pStyle w:val="ListParagraph"/>
        <w:numPr>
          <w:ilvl w:val="0"/>
          <w:numId w:val="25"/>
        </w:numPr>
        <w:spacing w:after="60" w:line="288" w:lineRule="auto"/>
        <w:ind w:left="-447" w:hanging="547"/>
        <w:contextualSpacing w:val="0"/>
        <w:rPr>
          <w:rFonts w:cs="Arial"/>
          <w:sz w:val="20"/>
        </w:rPr>
      </w:pPr>
      <w:r w:rsidRPr="00644DA2">
        <w:rPr>
          <w:rFonts w:cs="Arial"/>
          <w:i/>
          <w:sz w:val="20"/>
          <w:lang w:val="en-AU"/>
        </w:rPr>
        <w:t>Industry Strategy,</w:t>
      </w:r>
      <w:r w:rsidRPr="00644DA2">
        <w:rPr>
          <w:rFonts w:cs="Arial"/>
          <w:sz w:val="20"/>
          <w:lang w:val="en-AU"/>
        </w:rPr>
        <w:t xml:space="preserve"> p. 7</w:t>
      </w:r>
    </w:p>
    <w:p w14:paraId="3464F9CE" w14:textId="77777777" w:rsidR="0061102B" w:rsidRPr="00644DA2" w:rsidRDefault="0061102B" w:rsidP="00DE1F86">
      <w:pPr>
        <w:pStyle w:val="ListParagraph"/>
        <w:numPr>
          <w:ilvl w:val="0"/>
          <w:numId w:val="25"/>
        </w:numPr>
        <w:spacing w:after="60" w:line="288" w:lineRule="auto"/>
        <w:ind w:left="-447" w:hanging="547"/>
        <w:contextualSpacing w:val="0"/>
        <w:rPr>
          <w:rFonts w:cs="Arial"/>
          <w:sz w:val="20"/>
        </w:rPr>
      </w:pPr>
      <w:r w:rsidRPr="00644DA2">
        <w:rPr>
          <w:rFonts w:cs="Arial"/>
          <w:sz w:val="20"/>
        </w:rPr>
        <w:t xml:space="preserve">ACTCOSS and </w:t>
      </w:r>
      <w:proofErr w:type="spellStart"/>
      <w:r w:rsidRPr="00644DA2">
        <w:rPr>
          <w:rFonts w:cs="Arial"/>
          <w:sz w:val="20"/>
        </w:rPr>
        <w:t>SPRC</w:t>
      </w:r>
      <w:proofErr w:type="spellEnd"/>
      <w:r w:rsidRPr="00644DA2">
        <w:rPr>
          <w:rFonts w:cs="Arial"/>
          <w:sz w:val="20"/>
        </w:rPr>
        <w:t xml:space="preserve">, </w:t>
      </w:r>
      <w:r w:rsidRPr="00644DA2">
        <w:rPr>
          <w:rFonts w:cs="Arial"/>
          <w:i/>
          <w:sz w:val="20"/>
        </w:rPr>
        <w:t>The State of the Community Services Sector in the Australian Capital Territory</w:t>
      </w:r>
      <w:r w:rsidRPr="00644DA2">
        <w:rPr>
          <w:rFonts w:cs="Arial"/>
          <w:sz w:val="20"/>
        </w:rPr>
        <w:t xml:space="preserve"> (State of the Sector Report), December 2016, pp.59-63</w:t>
      </w:r>
    </w:p>
    <w:p w14:paraId="20D01088" w14:textId="77777777" w:rsidR="0061102B" w:rsidRPr="00644DA2" w:rsidRDefault="0061102B" w:rsidP="00DE1F86">
      <w:pPr>
        <w:pStyle w:val="ListParagraph"/>
        <w:numPr>
          <w:ilvl w:val="0"/>
          <w:numId w:val="25"/>
        </w:numPr>
        <w:spacing w:after="60" w:line="288" w:lineRule="auto"/>
        <w:ind w:left="-447" w:hanging="547"/>
        <w:contextualSpacing w:val="0"/>
        <w:rPr>
          <w:rFonts w:cs="Arial"/>
          <w:sz w:val="20"/>
        </w:rPr>
      </w:pPr>
      <w:r w:rsidRPr="00644DA2">
        <w:rPr>
          <w:rFonts w:cs="Arial"/>
          <w:i/>
          <w:sz w:val="20"/>
          <w:lang w:val="en-AU"/>
        </w:rPr>
        <w:t>Industry Strategy,</w:t>
      </w:r>
      <w:r w:rsidRPr="00644DA2">
        <w:rPr>
          <w:rFonts w:cs="Arial"/>
          <w:sz w:val="20"/>
          <w:lang w:val="en-AU"/>
        </w:rPr>
        <w:t xml:space="preserve"> p.29</w:t>
      </w:r>
    </w:p>
    <w:p w14:paraId="6916E9D3" w14:textId="77777777" w:rsidR="0061102B" w:rsidRPr="00644DA2" w:rsidRDefault="0061102B" w:rsidP="00DE1F86">
      <w:pPr>
        <w:pStyle w:val="ListParagraph"/>
        <w:numPr>
          <w:ilvl w:val="0"/>
          <w:numId w:val="25"/>
        </w:numPr>
        <w:spacing w:after="60" w:line="288" w:lineRule="auto"/>
        <w:ind w:left="-447" w:hanging="547"/>
        <w:contextualSpacing w:val="0"/>
        <w:rPr>
          <w:rFonts w:cs="Arial"/>
          <w:sz w:val="20"/>
        </w:rPr>
      </w:pPr>
      <w:r w:rsidRPr="00644DA2">
        <w:rPr>
          <w:rFonts w:cs="Arial"/>
          <w:i/>
          <w:sz w:val="20"/>
        </w:rPr>
        <w:t>A Matter of Care,</w:t>
      </w:r>
      <w:r w:rsidRPr="00644DA2">
        <w:rPr>
          <w:rFonts w:cs="Arial"/>
          <w:sz w:val="20"/>
          <w:lang w:val="en-AU"/>
        </w:rPr>
        <w:t xml:space="preserve"> pp.21-2, and </w:t>
      </w:r>
      <w:r w:rsidRPr="00644DA2">
        <w:rPr>
          <w:rFonts w:cs="Arial"/>
          <w:i/>
          <w:sz w:val="20"/>
          <w:lang w:val="en-AU"/>
        </w:rPr>
        <w:t xml:space="preserve">Victorian Community Services Industry Plan, </w:t>
      </w:r>
      <w:r w:rsidRPr="00644DA2">
        <w:rPr>
          <w:rFonts w:cs="Arial"/>
          <w:sz w:val="20"/>
          <w:lang w:val="en-AU"/>
        </w:rPr>
        <w:t>p.28</w:t>
      </w:r>
    </w:p>
    <w:p w14:paraId="2F153B3D" w14:textId="77777777" w:rsidR="0061102B" w:rsidRPr="00644DA2" w:rsidRDefault="0061102B" w:rsidP="00DE1F86">
      <w:pPr>
        <w:pStyle w:val="ListParagraph"/>
        <w:numPr>
          <w:ilvl w:val="0"/>
          <w:numId w:val="25"/>
        </w:numPr>
        <w:spacing w:after="60" w:line="288" w:lineRule="auto"/>
        <w:ind w:left="-447" w:hanging="547"/>
        <w:contextualSpacing w:val="0"/>
        <w:rPr>
          <w:rFonts w:cs="Arial"/>
          <w:sz w:val="20"/>
        </w:rPr>
      </w:pPr>
      <w:r w:rsidRPr="00644DA2">
        <w:rPr>
          <w:rFonts w:cs="Arial"/>
          <w:sz w:val="20"/>
          <w:lang w:val="en-AU"/>
        </w:rPr>
        <w:t xml:space="preserve"> </w:t>
      </w:r>
      <w:r w:rsidRPr="00644DA2">
        <w:rPr>
          <w:rFonts w:cs="Arial"/>
          <w:i/>
          <w:sz w:val="20"/>
        </w:rPr>
        <w:t>A Matter of Care,</w:t>
      </w:r>
      <w:r w:rsidRPr="00644DA2">
        <w:rPr>
          <w:rFonts w:cs="Arial"/>
          <w:sz w:val="20"/>
          <w:lang w:val="en-AU"/>
        </w:rPr>
        <w:t xml:space="preserve"> p 48 &amp; 53</w:t>
      </w:r>
    </w:p>
    <w:p w14:paraId="5C8E691A" w14:textId="77777777" w:rsidR="0061102B" w:rsidRPr="00644DA2" w:rsidRDefault="0061102B" w:rsidP="00DE1F86">
      <w:pPr>
        <w:pStyle w:val="ListParagraph"/>
        <w:numPr>
          <w:ilvl w:val="0"/>
          <w:numId w:val="25"/>
        </w:numPr>
        <w:spacing w:after="60" w:line="288" w:lineRule="auto"/>
        <w:ind w:left="-447" w:hanging="547"/>
        <w:contextualSpacing w:val="0"/>
        <w:rPr>
          <w:rFonts w:cs="Arial"/>
          <w:sz w:val="20"/>
        </w:rPr>
      </w:pPr>
      <w:r w:rsidRPr="00644DA2">
        <w:rPr>
          <w:rFonts w:cs="Arial"/>
          <w:sz w:val="20"/>
        </w:rPr>
        <w:t xml:space="preserve">National Disability Services, </w:t>
      </w:r>
      <w:r w:rsidRPr="00644DA2">
        <w:rPr>
          <w:rFonts w:cs="Arial"/>
          <w:i/>
          <w:sz w:val="20"/>
        </w:rPr>
        <w:t xml:space="preserve">State of the Disability Sector Report </w:t>
      </w:r>
      <w:r w:rsidRPr="00644DA2">
        <w:rPr>
          <w:rFonts w:cs="Arial"/>
          <w:sz w:val="20"/>
        </w:rPr>
        <w:t>(</w:t>
      </w:r>
      <w:proofErr w:type="spellStart"/>
      <w:r w:rsidRPr="00644DA2">
        <w:rPr>
          <w:rFonts w:cs="Arial"/>
          <w:sz w:val="20"/>
        </w:rPr>
        <w:t>NDS</w:t>
      </w:r>
      <w:proofErr w:type="spellEnd"/>
      <w:r w:rsidRPr="00644DA2">
        <w:rPr>
          <w:rFonts w:cs="Arial"/>
          <w:sz w:val="20"/>
        </w:rPr>
        <w:t>), Nov 2018.</w:t>
      </w:r>
    </w:p>
    <w:p w14:paraId="5E62F165" w14:textId="77777777" w:rsidR="0061102B" w:rsidRPr="00644DA2" w:rsidRDefault="0061102B" w:rsidP="00DE1F86">
      <w:pPr>
        <w:pStyle w:val="ListParagraph"/>
        <w:numPr>
          <w:ilvl w:val="0"/>
          <w:numId w:val="25"/>
        </w:numPr>
        <w:spacing w:after="60" w:line="288" w:lineRule="auto"/>
        <w:ind w:left="-447" w:hanging="547"/>
        <w:contextualSpacing w:val="0"/>
        <w:rPr>
          <w:rFonts w:cs="Arial"/>
          <w:sz w:val="20"/>
        </w:rPr>
      </w:pPr>
      <w:r w:rsidRPr="00644DA2">
        <w:rPr>
          <w:rFonts w:cs="Arial"/>
          <w:sz w:val="20"/>
        </w:rPr>
        <w:t xml:space="preserve">Ryan R &amp; Stanford J, The Centre for Future Work at The Australia Institute, </w:t>
      </w:r>
      <w:r w:rsidRPr="00644DA2">
        <w:rPr>
          <w:rFonts w:cs="Arial"/>
          <w:i/>
          <w:sz w:val="20"/>
        </w:rPr>
        <w:t xml:space="preserve">A Portable Training Entitlement System for the Disability Support Services Sector </w:t>
      </w:r>
      <w:r w:rsidRPr="00644DA2">
        <w:rPr>
          <w:rFonts w:cs="Arial"/>
          <w:sz w:val="20"/>
        </w:rPr>
        <w:t xml:space="preserve">(Australian Institute), April 2018, pp9-10, and </w:t>
      </w:r>
      <w:r w:rsidRPr="00644DA2">
        <w:rPr>
          <w:rFonts w:cs="Arial"/>
          <w:i/>
          <w:sz w:val="20"/>
        </w:rPr>
        <w:t>A Matter of Care,</w:t>
      </w:r>
      <w:r w:rsidRPr="00644DA2">
        <w:rPr>
          <w:rFonts w:cs="Arial"/>
          <w:sz w:val="20"/>
          <w:lang w:val="en-AU"/>
        </w:rPr>
        <w:t xml:space="preserve"> p </w:t>
      </w:r>
      <w:proofErr w:type="gramStart"/>
      <w:r w:rsidRPr="00644DA2">
        <w:rPr>
          <w:rFonts w:cs="Arial"/>
          <w:sz w:val="20"/>
          <w:lang w:val="en-AU"/>
        </w:rPr>
        <w:t>14</w:t>
      </w:r>
      <w:proofErr w:type="gramEnd"/>
    </w:p>
    <w:p w14:paraId="14D39F90" w14:textId="77777777" w:rsidR="0061102B" w:rsidRPr="00644DA2" w:rsidRDefault="0061102B" w:rsidP="00DE1F86">
      <w:pPr>
        <w:pStyle w:val="ListParagraph"/>
        <w:numPr>
          <w:ilvl w:val="0"/>
          <w:numId w:val="25"/>
        </w:numPr>
        <w:spacing w:after="60" w:line="288" w:lineRule="auto"/>
        <w:ind w:left="-447" w:hanging="547"/>
        <w:contextualSpacing w:val="0"/>
        <w:rPr>
          <w:rFonts w:cs="Arial"/>
          <w:sz w:val="20"/>
        </w:rPr>
      </w:pPr>
      <w:proofErr w:type="spellStart"/>
      <w:r w:rsidRPr="00644DA2">
        <w:rPr>
          <w:rFonts w:cs="Arial"/>
          <w:sz w:val="20"/>
        </w:rPr>
        <w:t>NDS</w:t>
      </w:r>
      <w:proofErr w:type="spellEnd"/>
      <w:r w:rsidRPr="00644DA2">
        <w:rPr>
          <w:rFonts w:cs="Arial"/>
          <w:sz w:val="20"/>
        </w:rPr>
        <w:t>, p.14</w:t>
      </w:r>
    </w:p>
    <w:p w14:paraId="159D120F" w14:textId="77777777" w:rsidR="0061102B" w:rsidRPr="00644DA2" w:rsidRDefault="0061102B" w:rsidP="00DE1F86">
      <w:pPr>
        <w:pStyle w:val="ListParagraph"/>
        <w:numPr>
          <w:ilvl w:val="0"/>
          <w:numId w:val="25"/>
        </w:numPr>
        <w:spacing w:after="60" w:line="288" w:lineRule="auto"/>
        <w:ind w:left="-447" w:hanging="547"/>
        <w:contextualSpacing w:val="0"/>
        <w:rPr>
          <w:rFonts w:cs="Arial"/>
          <w:sz w:val="20"/>
        </w:rPr>
      </w:pPr>
      <w:r w:rsidRPr="00644DA2">
        <w:rPr>
          <w:rFonts w:cs="Arial"/>
          <w:sz w:val="20"/>
        </w:rPr>
        <w:t xml:space="preserve">For example, </w:t>
      </w:r>
      <w:proofErr w:type="spellStart"/>
      <w:r w:rsidRPr="00644DA2">
        <w:rPr>
          <w:rFonts w:cs="Arial"/>
          <w:sz w:val="20"/>
        </w:rPr>
        <w:t>AICD</w:t>
      </w:r>
      <w:proofErr w:type="spellEnd"/>
      <w:r w:rsidRPr="00644DA2">
        <w:rPr>
          <w:rFonts w:cs="Arial"/>
          <w:sz w:val="20"/>
        </w:rPr>
        <w:t xml:space="preserve">, </w:t>
      </w:r>
      <w:r w:rsidRPr="00644DA2">
        <w:rPr>
          <w:rFonts w:cs="Arial"/>
          <w:i/>
          <w:sz w:val="20"/>
        </w:rPr>
        <w:t>Not-for-Profit Governance Principles</w:t>
      </w:r>
      <w:r w:rsidRPr="00644DA2">
        <w:rPr>
          <w:rFonts w:cs="Arial"/>
          <w:sz w:val="20"/>
        </w:rPr>
        <w:t>, Jan 2019</w:t>
      </w:r>
    </w:p>
    <w:p w14:paraId="45CA8C83" w14:textId="77777777" w:rsidR="0061102B" w:rsidRPr="00644DA2" w:rsidRDefault="0061102B" w:rsidP="00DE1F86">
      <w:pPr>
        <w:pStyle w:val="ListParagraph"/>
        <w:numPr>
          <w:ilvl w:val="0"/>
          <w:numId w:val="25"/>
        </w:numPr>
        <w:spacing w:after="60" w:line="288" w:lineRule="auto"/>
        <w:ind w:left="-447" w:hanging="547"/>
        <w:contextualSpacing w:val="0"/>
        <w:rPr>
          <w:rFonts w:cs="Arial"/>
          <w:sz w:val="20"/>
        </w:rPr>
      </w:pPr>
      <w:r w:rsidRPr="00644DA2">
        <w:rPr>
          <w:rFonts w:cs="Arial"/>
          <w:i/>
          <w:sz w:val="20"/>
        </w:rPr>
        <w:t>A Matter of Care,</w:t>
      </w:r>
      <w:r w:rsidRPr="00644DA2">
        <w:rPr>
          <w:rFonts w:cs="Arial"/>
          <w:sz w:val="20"/>
          <w:lang w:val="en-AU"/>
        </w:rPr>
        <w:t xml:space="preserve"> p 32 &amp; 68.</w:t>
      </w:r>
    </w:p>
    <w:p w14:paraId="067D46E0" w14:textId="77777777" w:rsidR="0061102B" w:rsidRPr="00644DA2" w:rsidRDefault="0061102B" w:rsidP="00DE1F86">
      <w:pPr>
        <w:pStyle w:val="ListParagraph"/>
        <w:numPr>
          <w:ilvl w:val="0"/>
          <w:numId w:val="25"/>
        </w:numPr>
        <w:spacing w:after="60" w:line="288" w:lineRule="auto"/>
        <w:ind w:left="-447" w:hanging="547"/>
        <w:contextualSpacing w:val="0"/>
        <w:rPr>
          <w:rFonts w:cs="Arial"/>
          <w:sz w:val="20"/>
        </w:rPr>
      </w:pPr>
      <w:r w:rsidRPr="00644DA2">
        <w:rPr>
          <w:rFonts w:cs="Arial"/>
          <w:i/>
          <w:sz w:val="20"/>
        </w:rPr>
        <w:t xml:space="preserve">See </w:t>
      </w:r>
      <w:r w:rsidRPr="00644DA2">
        <w:rPr>
          <w:rFonts w:cs="Arial"/>
          <w:sz w:val="20"/>
        </w:rPr>
        <w:t xml:space="preserve">HESTA, </w:t>
      </w:r>
      <w:r w:rsidRPr="00644DA2">
        <w:rPr>
          <w:rFonts w:cs="Arial"/>
          <w:i/>
          <w:sz w:val="20"/>
        </w:rPr>
        <w:t>Transforming Aged Care</w:t>
      </w:r>
      <w:r w:rsidRPr="00644DA2">
        <w:rPr>
          <w:rFonts w:cs="Arial"/>
          <w:sz w:val="20"/>
        </w:rPr>
        <w:t xml:space="preserve">, 2018, p. 13; and Future Social Service Institute, </w:t>
      </w:r>
      <w:r w:rsidRPr="00644DA2">
        <w:rPr>
          <w:rFonts w:cs="Arial"/>
          <w:i/>
          <w:sz w:val="20"/>
        </w:rPr>
        <w:t xml:space="preserve">Victoria’s Social Economy – Social Opportunity, Economic Growth </w:t>
      </w:r>
      <w:r w:rsidRPr="00644DA2">
        <w:rPr>
          <w:rFonts w:cs="Arial"/>
          <w:sz w:val="20"/>
        </w:rPr>
        <w:t>(</w:t>
      </w:r>
      <w:proofErr w:type="spellStart"/>
      <w:r w:rsidRPr="00644DA2">
        <w:rPr>
          <w:rFonts w:cs="Arial"/>
          <w:sz w:val="20"/>
        </w:rPr>
        <w:t>FSSI</w:t>
      </w:r>
      <w:proofErr w:type="spellEnd"/>
      <w:r w:rsidRPr="00644DA2">
        <w:rPr>
          <w:rFonts w:cs="Arial"/>
          <w:sz w:val="20"/>
        </w:rPr>
        <w:t>), Sept 2018, p.</w:t>
      </w:r>
      <w:proofErr w:type="gramStart"/>
      <w:r w:rsidRPr="00644DA2">
        <w:rPr>
          <w:rFonts w:cs="Arial"/>
          <w:sz w:val="20"/>
        </w:rPr>
        <w:t>27</w:t>
      </w:r>
      <w:proofErr w:type="gramEnd"/>
    </w:p>
    <w:p w14:paraId="0F14A538" w14:textId="77777777" w:rsidR="0061102B" w:rsidRPr="00644DA2" w:rsidRDefault="0061102B" w:rsidP="00DE1F86">
      <w:pPr>
        <w:pStyle w:val="ListParagraph"/>
        <w:numPr>
          <w:ilvl w:val="0"/>
          <w:numId w:val="25"/>
        </w:numPr>
        <w:spacing w:after="60" w:line="288" w:lineRule="auto"/>
        <w:ind w:left="-447" w:hanging="547"/>
        <w:contextualSpacing w:val="0"/>
        <w:rPr>
          <w:rFonts w:cs="Arial"/>
          <w:sz w:val="20"/>
        </w:rPr>
      </w:pPr>
      <w:r w:rsidRPr="00644DA2">
        <w:rPr>
          <w:rFonts w:cs="Arial"/>
          <w:i/>
          <w:sz w:val="20"/>
          <w:lang w:val="en-AU"/>
        </w:rPr>
        <w:t xml:space="preserve">Victorian Community Services Industry Plan, </w:t>
      </w:r>
      <w:r w:rsidRPr="00644DA2">
        <w:rPr>
          <w:rFonts w:cs="Arial"/>
          <w:sz w:val="20"/>
          <w:lang w:val="en-AU"/>
        </w:rPr>
        <w:t>p.49</w:t>
      </w:r>
    </w:p>
    <w:p w14:paraId="2612FE68" w14:textId="77777777" w:rsidR="0061102B" w:rsidRPr="00644DA2" w:rsidRDefault="0061102B" w:rsidP="00DE1F86">
      <w:pPr>
        <w:pStyle w:val="ListParagraph"/>
        <w:numPr>
          <w:ilvl w:val="0"/>
          <w:numId w:val="25"/>
        </w:numPr>
        <w:spacing w:after="60" w:line="288" w:lineRule="auto"/>
        <w:ind w:left="-447" w:hanging="547"/>
        <w:contextualSpacing w:val="0"/>
        <w:rPr>
          <w:rFonts w:cs="Arial"/>
          <w:sz w:val="20"/>
        </w:rPr>
      </w:pPr>
      <w:r w:rsidRPr="00644DA2">
        <w:rPr>
          <w:rFonts w:cs="Arial"/>
          <w:sz w:val="20"/>
        </w:rPr>
        <w:lastRenderedPageBreak/>
        <w:t xml:space="preserve">See also </w:t>
      </w:r>
      <w:proofErr w:type="spellStart"/>
      <w:r w:rsidRPr="00644DA2">
        <w:rPr>
          <w:rFonts w:cs="Arial"/>
          <w:sz w:val="20"/>
        </w:rPr>
        <w:t>FSSI</w:t>
      </w:r>
      <w:proofErr w:type="spellEnd"/>
      <w:r w:rsidRPr="00644DA2">
        <w:rPr>
          <w:rFonts w:cs="Arial"/>
          <w:sz w:val="20"/>
        </w:rPr>
        <w:t>.</w:t>
      </w:r>
    </w:p>
    <w:p w14:paraId="41B6A3F0" w14:textId="77777777" w:rsidR="0061102B" w:rsidRPr="00644DA2" w:rsidRDefault="0061102B" w:rsidP="00DE1F86">
      <w:pPr>
        <w:pStyle w:val="ListParagraph"/>
        <w:numPr>
          <w:ilvl w:val="0"/>
          <w:numId w:val="25"/>
        </w:numPr>
        <w:spacing w:after="60" w:line="288" w:lineRule="auto"/>
        <w:ind w:left="-447" w:hanging="547"/>
        <w:contextualSpacing w:val="0"/>
        <w:rPr>
          <w:rFonts w:cs="Arial"/>
          <w:sz w:val="20"/>
        </w:rPr>
      </w:pPr>
      <w:r w:rsidRPr="00644DA2">
        <w:rPr>
          <w:rFonts w:cs="Arial"/>
          <w:i/>
          <w:sz w:val="20"/>
          <w:lang w:val="en-AU"/>
        </w:rPr>
        <w:t xml:space="preserve">Victorian Community Services Industry Plan, </w:t>
      </w:r>
      <w:r w:rsidRPr="00644DA2">
        <w:rPr>
          <w:rFonts w:cs="Arial"/>
          <w:sz w:val="20"/>
          <w:lang w:val="en-AU"/>
        </w:rPr>
        <w:t>p.11</w:t>
      </w:r>
    </w:p>
    <w:p w14:paraId="16BC04F5" w14:textId="77777777" w:rsidR="0061102B" w:rsidRPr="00644DA2" w:rsidRDefault="0061102B" w:rsidP="00DE1F86">
      <w:pPr>
        <w:pStyle w:val="ListParagraph"/>
        <w:numPr>
          <w:ilvl w:val="0"/>
          <w:numId w:val="25"/>
        </w:numPr>
        <w:spacing w:after="60" w:line="288" w:lineRule="auto"/>
        <w:ind w:left="-447" w:hanging="547"/>
        <w:contextualSpacing w:val="0"/>
        <w:rPr>
          <w:rFonts w:cs="Arial"/>
          <w:sz w:val="20"/>
        </w:rPr>
      </w:pPr>
      <w:r w:rsidRPr="00644DA2">
        <w:rPr>
          <w:rFonts w:cs="Arial"/>
          <w:sz w:val="20"/>
        </w:rPr>
        <w:t>Nous Group, p.24</w:t>
      </w:r>
    </w:p>
    <w:p w14:paraId="4616EB84" w14:textId="77777777" w:rsidR="0061102B" w:rsidRPr="00644DA2" w:rsidRDefault="0061102B" w:rsidP="00DE1F86">
      <w:pPr>
        <w:pStyle w:val="ListParagraph"/>
        <w:numPr>
          <w:ilvl w:val="0"/>
          <w:numId w:val="25"/>
        </w:numPr>
        <w:spacing w:after="60" w:line="288" w:lineRule="auto"/>
        <w:ind w:left="-447" w:hanging="547"/>
        <w:contextualSpacing w:val="0"/>
        <w:rPr>
          <w:rFonts w:cs="Arial"/>
          <w:sz w:val="20"/>
        </w:rPr>
      </w:pPr>
      <w:r w:rsidRPr="00644DA2">
        <w:rPr>
          <w:rFonts w:cs="Arial"/>
          <w:sz w:val="20"/>
        </w:rPr>
        <w:t xml:space="preserve">See </w:t>
      </w:r>
      <w:proofErr w:type="spellStart"/>
      <w:r w:rsidRPr="00644DA2">
        <w:rPr>
          <w:rFonts w:cs="Arial"/>
          <w:sz w:val="20"/>
        </w:rPr>
        <w:t>FSSI</w:t>
      </w:r>
      <w:proofErr w:type="spellEnd"/>
      <w:r w:rsidRPr="00644DA2">
        <w:rPr>
          <w:rFonts w:cs="Arial"/>
          <w:sz w:val="20"/>
        </w:rPr>
        <w:t xml:space="preserve">, </w:t>
      </w:r>
      <w:proofErr w:type="spellStart"/>
      <w:r w:rsidRPr="00644DA2">
        <w:rPr>
          <w:rFonts w:cs="Arial"/>
          <w:sz w:val="20"/>
        </w:rPr>
        <w:t>NDS</w:t>
      </w:r>
      <w:proofErr w:type="spellEnd"/>
      <w:r w:rsidRPr="00644DA2">
        <w:rPr>
          <w:rFonts w:cs="Arial"/>
          <w:sz w:val="20"/>
        </w:rPr>
        <w:t xml:space="preserve">, Australia Institute, and </w:t>
      </w:r>
      <w:proofErr w:type="spellStart"/>
      <w:r w:rsidRPr="00644DA2">
        <w:rPr>
          <w:rFonts w:cs="Arial"/>
          <w:sz w:val="20"/>
        </w:rPr>
        <w:t>Cortis</w:t>
      </w:r>
      <w:proofErr w:type="spellEnd"/>
      <w:r w:rsidRPr="00644DA2">
        <w:rPr>
          <w:rFonts w:cs="Arial"/>
          <w:sz w:val="20"/>
        </w:rPr>
        <w:t xml:space="preserve"> et al, </w:t>
      </w:r>
      <w:r w:rsidRPr="00644DA2">
        <w:rPr>
          <w:rFonts w:cs="Arial"/>
          <w:i/>
          <w:sz w:val="20"/>
        </w:rPr>
        <w:t xml:space="preserve">Reasonable, </w:t>
      </w:r>
      <w:proofErr w:type="gramStart"/>
      <w:r w:rsidRPr="00644DA2">
        <w:rPr>
          <w:rFonts w:cs="Arial"/>
          <w:i/>
          <w:sz w:val="20"/>
        </w:rPr>
        <w:t>necessary</w:t>
      </w:r>
      <w:proofErr w:type="gramEnd"/>
      <w:r w:rsidRPr="00644DA2">
        <w:rPr>
          <w:rFonts w:cs="Arial"/>
          <w:i/>
          <w:sz w:val="20"/>
        </w:rPr>
        <w:t xml:space="preserve"> and valued: Pricing disability services for quality support and decent jobs</w:t>
      </w:r>
      <w:r w:rsidRPr="00644DA2">
        <w:rPr>
          <w:rFonts w:cs="Arial"/>
          <w:sz w:val="20"/>
        </w:rPr>
        <w:t xml:space="preserve">, </w:t>
      </w:r>
      <w:proofErr w:type="spellStart"/>
      <w:r w:rsidRPr="00644DA2">
        <w:rPr>
          <w:rFonts w:cs="Arial"/>
          <w:sz w:val="20"/>
        </w:rPr>
        <w:t>SPRC</w:t>
      </w:r>
      <w:proofErr w:type="spellEnd"/>
      <w:r w:rsidRPr="00644DA2">
        <w:rPr>
          <w:rFonts w:cs="Arial"/>
          <w:sz w:val="20"/>
        </w:rPr>
        <w:t>, June 2017</w:t>
      </w:r>
    </w:p>
    <w:p w14:paraId="78560FDA" w14:textId="77777777" w:rsidR="0061102B" w:rsidRPr="00644DA2" w:rsidRDefault="0061102B" w:rsidP="00DE1F86">
      <w:pPr>
        <w:pStyle w:val="ListParagraph"/>
        <w:numPr>
          <w:ilvl w:val="0"/>
          <w:numId w:val="25"/>
        </w:numPr>
        <w:spacing w:after="60" w:line="288" w:lineRule="auto"/>
        <w:ind w:left="-447" w:hanging="547"/>
        <w:contextualSpacing w:val="0"/>
        <w:rPr>
          <w:rFonts w:cs="Arial"/>
          <w:sz w:val="20"/>
        </w:rPr>
      </w:pPr>
      <w:r w:rsidRPr="00644DA2">
        <w:rPr>
          <w:rFonts w:cs="Arial"/>
          <w:sz w:val="20"/>
        </w:rPr>
        <w:t xml:space="preserve">Children First Alliance, </w:t>
      </w:r>
      <w:r w:rsidRPr="00644DA2">
        <w:rPr>
          <w:rFonts w:cs="Arial"/>
          <w:i/>
          <w:sz w:val="20"/>
        </w:rPr>
        <w:t>Submission to the 2019-20 ACT Budget Consultation</w:t>
      </w:r>
      <w:r w:rsidRPr="00644DA2">
        <w:rPr>
          <w:rFonts w:cs="Arial"/>
          <w:sz w:val="20"/>
        </w:rPr>
        <w:t>, Nov 2018.</w:t>
      </w:r>
    </w:p>
    <w:p w14:paraId="18AB036D" w14:textId="77777777" w:rsidR="0061102B" w:rsidRPr="00644DA2" w:rsidRDefault="0061102B" w:rsidP="00DE1F86">
      <w:pPr>
        <w:pStyle w:val="ListParagraph"/>
        <w:numPr>
          <w:ilvl w:val="0"/>
          <w:numId w:val="25"/>
        </w:numPr>
        <w:spacing w:after="60" w:line="288" w:lineRule="auto"/>
        <w:ind w:left="-447" w:hanging="547"/>
        <w:contextualSpacing w:val="0"/>
        <w:rPr>
          <w:rFonts w:cs="Arial"/>
          <w:sz w:val="20"/>
        </w:rPr>
      </w:pPr>
      <w:proofErr w:type="spellStart"/>
      <w:r w:rsidRPr="00644DA2">
        <w:rPr>
          <w:rFonts w:cs="Arial"/>
          <w:sz w:val="20"/>
        </w:rPr>
        <w:t>NDS</w:t>
      </w:r>
      <w:proofErr w:type="spellEnd"/>
      <w:r w:rsidRPr="00644DA2">
        <w:rPr>
          <w:rFonts w:cs="Arial"/>
          <w:sz w:val="20"/>
        </w:rPr>
        <w:t>, p.53</w:t>
      </w:r>
    </w:p>
    <w:p w14:paraId="73AF2F5B" w14:textId="77777777" w:rsidR="0061102B" w:rsidRPr="00644DA2" w:rsidRDefault="0061102B" w:rsidP="00DE1F86">
      <w:pPr>
        <w:pStyle w:val="ListParagraph"/>
        <w:numPr>
          <w:ilvl w:val="0"/>
          <w:numId w:val="25"/>
        </w:numPr>
        <w:spacing w:after="60" w:line="288" w:lineRule="auto"/>
        <w:ind w:left="-447" w:hanging="547"/>
        <w:contextualSpacing w:val="0"/>
        <w:rPr>
          <w:rFonts w:cs="Arial"/>
          <w:sz w:val="20"/>
        </w:rPr>
      </w:pPr>
      <w:r w:rsidRPr="00644DA2">
        <w:rPr>
          <w:rFonts w:cs="Arial"/>
          <w:sz w:val="20"/>
        </w:rPr>
        <w:t>Australia Institute</w:t>
      </w:r>
    </w:p>
    <w:p w14:paraId="22B8B032" w14:textId="77777777" w:rsidR="0061102B" w:rsidRPr="00644DA2" w:rsidRDefault="0061102B" w:rsidP="00DE1F86">
      <w:pPr>
        <w:pStyle w:val="ListParagraph"/>
        <w:numPr>
          <w:ilvl w:val="0"/>
          <w:numId w:val="25"/>
        </w:numPr>
        <w:spacing w:after="60" w:line="288" w:lineRule="auto"/>
        <w:ind w:left="-447" w:hanging="547"/>
        <w:contextualSpacing w:val="0"/>
        <w:rPr>
          <w:rFonts w:cs="Arial"/>
          <w:sz w:val="20"/>
        </w:rPr>
      </w:pPr>
      <w:proofErr w:type="spellStart"/>
      <w:r w:rsidRPr="00644DA2">
        <w:rPr>
          <w:rFonts w:cs="Arial"/>
          <w:i/>
          <w:color w:val="000000" w:themeColor="text1"/>
          <w:sz w:val="20"/>
          <w:lang w:val="en-AU"/>
        </w:rPr>
        <w:t>NDS</w:t>
      </w:r>
      <w:proofErr w:type="spellEnd"/>
      <w:r w:rsidRPr="00644DA2">
        <w:rPr>
          <w:rFonts w:cs="Arial"/>
          <w:i/>
          <w:color w:val="000000" w:themeColor="text1"/>
          <w:sz w:val="20"/>
          <w:lang w:val="en-AU"/>
        </w:rPr>
        <w:t xml:space="preserve"> ACT Budget Submission 2019-20</w:t>
      </w:r>
    </w:p>
    <w:p w14:paraId="224C24A4" w14:textId="77777777" w:rsidR="0061102B" w:rsidRPr="00644DA2" w:rsidRDefault="0061102B" w:rsidP="00DE1F86">
      <w:pPr>
        <w:pStyle w:val="ListParagraph"/>
        <w:numPr>
          <w:ilvl w:val="0"/>
          <w:numId w:val="25"/>
        </w:numPr>
        <w:spacing w:after="60" w:line="288" w:lineRule="auto"/>
        <w:ind w:left="-447" w:hanging="547"/>
        <w:contextualSpacing w:val="0"/>
        <w:rPr>
          <w:rFonts w:cs="Arial"/>
          <w:sz w:val="20"/>
        </w:rPr>
      </w:pPr>
      <w:r w:rsidRPr="00644DA2">
        <w:rPr>
          <w:rFonts w:cs="Arial"/>
          <w:sz w:val="20"/>
        </w:rPr>
        <w:t>ACT Government Submission to the Standing Committee on Health, Ageing and Social Services – Inquiry into the implementation, performance and governance of the National Disability Insurance Scheme in the ACT (ACT Government Submission), pp.11-</w:t>
      </w:r>
      <w:proofErr w:type="gramStart"/>
      <w:r w:rsidRPr="00644DA2">
        <w:rPr>
          <w:rFonts w:cs="Arial"/>
          <w:sz w:val="20"/>
        </w:rPr>
        <w:t>12</w:t>
      </w:r>
      <w:proofErr w:type="gramEnd"/>
    </w:p>
    <w:p w14:paraId="5E265D13" w14:textId="77777777" w:rsidR="0061102B" w:rsidRPr="00644DA2" w:rsidRDefault="0061102B" w:rsidP="00DE1F86">
      <w:pPr>
        <w:pStyle w:val="ListParagraph"/>
        <w:numPr>
          <w:ilvl w:val="0"/>
          <w:numId w:val="25"/>
        </w:numPr>
        <w:spacing w:after="60" w:line="288" w:lineRule="auto"/>
        <w:ind w:left="-447" w:hanging="547"/>
        <w:contextualSpacing w:val="0"/>
        <w:rPr>
          <w:rFonts w:cs="Arial"/>
          <w:sz w:val="20"/>
        </w:rPr>
      </w:pPr>
      <w:r w:rsidRPr="00644DA2">
        <w:rPr>
          <w:rFonts w:cs="Arial"/>
          <w:sz w:val="20"/>
        </w:rPr>
        <w:t>Standing Committee on Health, Ageing and Social Services – Inquiry into the implementation, performance and governance of the National Disability Insurance Scheme in the ACT, Report 4 (Standing Committee), p.62</w:t>
      </w:r>
    </w:p>
    <w:p w14:paraId="00CD9645" w14:textId="77777777" w:rsidR="0061102B" w:rsidRPr="00644DA2" w:rsidRDefault="0061102B" w:rsidP="00DE1F86">
      <w:pPr>
        <w:pStyle w:val="ListParagraph"/>
        <w:numPr>
          <w:ilvl w:val="0"/>
          <w:numId w:val="25"/>
        </w:numPr>
        <w:spacing w:after="60" w:line="288" w:lineRule="auto"/>
        <w:ind w:left="-447" w:hanging="547"/>
        <w:contextualSpacing w:val="0"/>
        <w:rPr>
          <w:rFonts w:cs="Arial"/>
          <w:sz w:val="20"/>
        </w:rPr>
      </w:pPr>
      <w:proofErr w:type="spellStart"/>
      <w:r w:rsidRPr="00644DA2">
        <w:rPr>
          <w:rFonts w:cs="Arial"/>
          <w:sz w:val="20"/>
        </w:rPr>
        <w:t>FSSI</w:t>
      </w:r>
      <w:proofErr w:type="spellEnd"/>
      <w:r w:rsidRPr="00644DA2">
        <w:rPr>
          <w:rFonts w:cs="Arial"/>
          <w:sz w:val="20"/>
        </w:rPr>
        <w:t>, p.21</w:t>
      </w:r>
    </w:p>
    <w:p w14:paraId="6A0A8BE9" w14:textId="77777777" w:rsidR="0061102B" w:rsidRPr="00644DA2" w:rsidRDefault="0061102B" w:rsidP="00DE1F86">
      <w:pPr>
        <w:pStyle w:val="ListParagraph"/>
        <w:numPr>
          <w:ilvl w:val="0"/>
          <w:numId w:val="25"/>
        </w:numPr>
        <w:spacing w:after="60" w:line="288" w:lineRule="auto"/>
        <w:ind w:left="-447" w:hanging="547"/>
        <w:contextualSpacing w:val="0"/>
        <w:rPr>
          <w:rFonts w:cs="Arial"/>
          <w:sz w:val="20"/>
        </w:rPr>
      </w:pPr>
      <w:r w:rsidRPr="00644DA2">
        <w:rPr>
          <w:rFonts w:cs="Arial"/>
          <w:i/>
          <w:sz w:val="20"/>
        </w:rPr>
        <w:t xml:space="preserve">A Matter of Care, </w:t>
      </w:r>
      <w:r w:rsidRPr="00644DA2">
        <w:rPr>
          <w:rFonts w:cs="Arial"/>
          <w:sz w:val="20"/>
        </w:rPr>
        <w:t>p.28</w:t>
      </w:r>
    </w:p>
    <w:p w14:paraId="31A6685A" w14:textId="77777777" w:rsidR="0061102B" w:rsidRPr="00644DA2" w:rsidRDefault="0061102B" w:rsidP="00DE1F86">
      <w:pPr>
        <w:pStyle w:val="ListParagraph"/>
        <w:numPr>
          <w:ilvl w:val="0"/>
          <w:numId w:val="25"/>
        </w:numPr>
        <w:spacing w:after="60" w:line="288" w:lineRule="auto"/>
        <w:ind w:left="-447" w:hanging="547"/>
        <w:contextualSpacing w:val="0"/>
        <w:rPr>
          <w:rFonts w:cs="Arial"/>
          <w:sz w:val="20"/>
        </w:rPr>
      </w:pPr>
      <w:r w:rsidRPr="00644DA2">
        <w:rPr>
          <w:rFonts w:cs="Arial"/>
          <w:sz w:val="20"/>
        </w:rPr>
        <w:t xml:space="preserve">ACT Government and Think Place, </w:t>
      </w:r>
      <w:r w:rsidRPr="00644DA2">
        <w:rPr>
          <w:rFonts w:cs="Arial"/>
          <w:i/>
          <w:sz w:val="20"/>
        </w:rPr>
        <w:t>Family Safety Hub Design Report</w:t>
      </w:r>
      <w:r w:rsidRPr="00644DA2">
        <w:rPr>
          <w:rFonts w:cs="Arial"/>
          <w:sz w:val="20"/>
        </w:rPr>
        <w:t>, Jan 2018, p.</w:t>
      </w:r>
      <w:proofErr w:type="gramStart"/>
      <w:r w:rsidRPr="00644DA2">
        <w:rPr>
          <w:rFonts w:cs="Arial"/>
          <w:sz w:val="20"/>
        </w:rPr>
        <w:t>24</w:t>
      </w:r>
      <w:proofErr w:type="gramEnd"/>
    </w:p>
    <w:p w14:paraId="57FE098E" w14:textId="77777777" w:rsidR="0061102B" w:rsidRPr="00644DA2" w:rsidRDefault="0061102B" w:rsidP="00DE1F86">
      <w:pPr>
        <w:pStyle w:val="ListParagraph"/>
        <w:numPr>
          <w:ilvl w:val="0"/>
          <w:numId w:val="25"/>
        </w:numPr>
        <w:spacing w:after="60" w:line="288" w:lineRule="auto"/>
        <w:ind w:left="-447" w:hanging="547"/>
        <w:contextualSpacing w:val="0"/>
        <w:rPr>
          <w:rFonts w:cs="Arial"/>
          <w:sz w:val="20"/>
        </w:rPr>
      </w:pPr>
      <w:r w:rsidRPr="00644DA2">
        <w:rPr>
          <w:rFonts w:cs="Arial"/>
          <w:sz w:val="20"/>
        </w:rPr>
        <w:t>Standing Committee, p.58</w:t>
      </w:r>
    </w:p>
    <w:p w14:paraId="47C163A7" w14:textId="77777777" w:rsidR="0061102B" w:rsidRPr="00644DA2" w:rsidRDefault="0061102B" w:rsidP="00DE1F86">
      <w:pPr>
        <w:pStyle w:val="ListParagraph"/>
        <w:numPr>
          <w:ilvl w:val="0"/>
          <w:numId w:val="25"/>
        </w:numPr>
        <w:spacing w:after="60" w:line="288" w:lineRule="auto"/>
        <w:ind w:left="-447" w:hanging="547"/>
        <w:contextualSpacing w:val="0"/>
        <w:rPr>
          <w:rFonts w:cs="Arial"/>
          <w:sz w:val="20"/>
        </w:rPr>
      </w:pPr>
      <w:r w:rsidRPr="00644DA2">
        <w:rPr>
          <w:rFonts w:cs="Arial"/>
          <w:sz w:val="20"/>
        </w:rPr>
        <w:t xml:space="preserve">See </w:t>
      </w:r>
      <w:r w:rsidRPr="00644DA2">
        <w:rPr>
          <w:rFonts w:cs="Arial"/>
          <w:i/>
          <w:sz w:val="20"/>
        </w:rPr>
        <w:t xml:space="preserve">A Matter of Care </w:t>
      </w:r>
      <w:r w:rsidRPr="00644DA2">
        <w:rPr>
          <w:rFonts w:cs="Arial"/>
          <w:sz w:val="20"/>
        </w:rPr>
        <w:t>and</w:t>
      </w:r>
      <w:r w:rsidRPr="00644DA2">
        <w:rPr>
          <w:rFonts w:cs="Arial"/>
          <w:i/>
          <w:sz w:val="20"/>
        </w:rPr>
        <w:t xml:space="preserve"> HESTA.</w:t>
      </w:r>
    </w:p>
    <w:p w14:paraId="6118DA0E" w14:textId="77777777" w:rsidR="0061102B" w:rsidRPr="00644DA2" w:rsidRDefault="0061102B" w:rsidP="00DE1F86">
      <w:pPr>
        <w:pStyle w:val="ListParagraph"/>
        <w:numPr>
          <w:ilvl w:val="0"/>
          <w:numId w:val="25"/>
        </w:numPr>
        <w:spacing w:after="60" w:line="288" w:lineRule="auto"/>
        <w:ind w:left="-447" w:hanging="547"/>
        <w:contextualSpacing w:val="0"/>
        <w:rPr>
          <w:rFonts w:cs="Arial"/>
          <w:sz w:val="20"/>
        </w:rPr>
      </w:pPr>
      <w:proofErr w:type="spellStart"/>
      <w:r w:rsidRPr="00644DA2">
        <w:rPr>
          <w:rFonts w:cs="Arial"/>
          <w:sz w:val="20"/>
        </w:rPr>
        <w:t>NDS</w:t>
      </w:r>
      <w:proofErr w:type="spellEnd"/>
      <w:r w:rsidRPr="00644DA2">
        <w:rPr>
          <w:rFonts w:cs="Arial"/>
          <w:sz w:val="20"/>
        </w:rPr>
        <w:t>, p51</w:t>
      </w:r>
    </w:p>
    <w:p w14:paraId="11722381" w14:textId="77777777" w:rsidR="0061102B" w:rsidRPr="00644DA2" w:rsidRDefault="0061102B" w:rsidP="00DE1F86">
      <w:pPr>
        <w:pStyle w:val="ListParagraph"/>
        <w:numPr>
          <w:ilvl w:val="0"/>
          <w:numId w:val="25"/>
        </w:numPr>
        <w:spacing w:after="60" w:line="288" w:lineRule="auto"/>
        <w:ind w:left="-447" w:hanging="547"/>
        <w:contextualSpacing w:val="0"/>
        <w:rPr>
          <w:rFonts w:cs="Arial"/>
          <w:sz w:val="20"/>
        </w:rPr>
      </w:pPr>
      <w:r w:rsidRPr="00644DA2">
        <w:rPr>
          <w:rFonts w:cs="Arial"/>
          <w:i/>
          <w:sz w:val="20"/>
        </w:rPr>
        <w:t xml:space="preserve">A Matter of Care, </w:t>
      </w:r>
      <w:r w:rsidRPr="00644DA2">
        <w:rPr>
          <w:rFonts w:cs="Arial"/>
          <w:sz w:val="20"/>
        </w:rPr>
        <w:t>p.31</w:t>
      </w:r>
    </w:p>
    <w:p w14:paraId="62C8CC3A" w14:textId="77777777" w:rsidR="0061102B" w:rsidRPr="00644DA2" w:rsidRDefault="0061102B" w:rsidP="00DE1F86">
      <w:pPr>
        <w:pStyle w:val="ListParagraph"/>
        <w:numPr>
          <w:ilvl w:val="0"/>
          <w:numId w:val="25"/>
        </w:numPr>
        <w:spacing w:after="60" w:line="288" w:lineRule="auto"/>
        <w:ind w:left="-447" w:hanging="547"/>
        <w:contextualSpacing w:val="0"/>
        <w:rPr>
          <w:rFonts w:cs="Arial"/>
          <w:sz w:val="20"/>
        </w:rPr>
      </w:pPr>
      <w:r w:rsidRPr="00644DA2">
        <w:rPr>
          <w:rFonts w:cs="Arial"/>
          <w:sz w:val="20"/>
        </w:rPr>
        <w:t xml:space="preserve">Deloitte Access Economics, </w:t>
      </w:r>
      <w:r w:rsidRPr="00644DA2">
        <w:rPr>
          <w:rFonts w:cs="Arial"/>
          <w:i/>
          <w:sz w:val="20"/>
        </w:rPr>
        <w:t>Forecasting the future – Community Services in Queensland 2025</w:t>
      </w:r>
      <w:r w:rsidRPr="00644DA2">
        <w:rPr>
          <w:rFonts w:cs="Arial"/>
          <w:sz w:val="20"/>
        </w:rPr>
        <w:t>, p.</w:t>
      </w:r>
      <w:proofErr w:type="gramStart"/>
      <w:r w:rsidRPr="00644DA2">
        <w:rPr>
          <w:rFonts w:cs="Arial"/>
          <w:sz w:val="20"/>
        </w:rPr>
        <w:t>54</w:t>
      </w:r>
      <w:proofErr w:type="gramEnd"/>
    </w:p>
    <w:p w14:paraId="4C4FA808" w14:textId="77777777" w:rsidR="0061102B" w:rsidRPr="00644DA2" w:rsidRDefault="0061102B" w:rsidP="00DE1F86">
      <w:pPr>
        <w:pStyle w:val="ListParagraph"/>
        <w:numPr>
          <w:ilvl w:val="0"/>
          <w:numId w:val="25"/>
        </w:numPr>
        <w:spacing w:after="60" w:line="288" w:lineRule="auto"/>
        <w:ind w:left="-447" w:hanging="547"/>
        <w:contextualSpacing w:val="0"/>
        <w:rPr>
          <w:rFonts w:cs="Arial"/>
          <w:sz w:val="20"/>
        </w:rPr>
      </w:pPr>
      <w:r w:rsidRPr="00644DA2">
        <w:rPr>
          <w:rFonts w:cs="Arial"/>
          <w:i/>
          <w:sz w:val="20"/>
          <w:lang w:val="en-AU"/>
        </w:rPr>
        <w:t xml:space="preserve">Victorian Community Services Industry Plan, </w:t>
      </w:r>
      <w:r w:rsidRPr="00644DA2">
        <w:rPr>
          <w:rFonts w:cs="Arial"/>
          <w:sz w:val="20"/>
          <w:lang w:val="en-AU"/>
        </w:rPr>
        <w:t>p.26</w:t>
      </w:r>
    </w:p>
    <w:p w14:paraId="26EE2861" w14:textId="77777777" w:rsidR="0061102B" w:rsidRPr="00644DA2" w:rsidRDefault="0061102B" w:rsidP="00DE1F86">
      <w:pPr>
        <w:pStyle w:val="ListParagraph"/>
        <w:numPr>
          <w:ilvl w:val="0"/>
          <w:numId w:val="25"/>
        </w:numPr>
        <w:spacing w:after="60" w:line="288" w:lineRule="auto"/>
        <w:ind w:left="-447" w:hanging="547"/>
        <w:contextualSpacing w:val="0"/>
        <w:rPr>
          <w:rFonts w:cs="Arial"/>
          <w:sz w:val="20"/>
        </w:rPr>
      </w:pPr>
      <w:r w:rsidRPr="00644DA2">
        <w:rPr>
          <w:rFonts w:cs="Arial"/>
          <w:sz w:val="20"/>
        </w:rPr>
        <w:t>See Nous Group</w:t>
      </w:r>
    </w:p>
    <w:p w14:paraId="198FD32E" w14:textId="77777777" w:rsidR="0061102B" w:rsidRPr="00644DA2" w:rsidRDefault="0061102B" w:rsidP="00DE1F86">
      <w:pPr>
        <w:pStyle w:val="ListParagraph"/>
        <w:numPr>
          <w:ilvl w:val="0"/>
          <w:numId w:val="25"/>
        </w:numPr>
        <w:spacing w:after="60" w:line="288" w:lineRule="auto"/>
        <w:ind w:left="-447" w:hanging="547"/>
        <w:contextualSpacing w:val="0"/>
        <w:rPr>
          <w:rFonts w:cs="Arial"/>
          <w:sz w:val="20"/>
        </w:rPr>
      </w:pPr>
      <w:r w:rsidRPr="00644DA2">
        <w:rPr>
          <w:rFonts w:cs="Arial"/>
          <w:sz w:val="20"/>
        </w:rPr>
        <w:t xml:space="preserve">As suggested for aged care under Strategic Action 13, </w:t>
      </w:r>
      <w:r w:rsidRPr="00644DA2">
        <w:rPr>
          <w:rFonts w:cs="Arial"/>
          <w:i/>
          <w:sz w:val="20"/>
        </w:rPr>
        <w:t>A Matter of Care</w:t>
      </w:r>
    </w:p>
    <w:p w14:paraId="3DA53931" w14:textId="77777777" w:rsidR="0061102B" w:rsidRPr="00644DA2" w:rsidRDefault="0061102B" w:rsidP="00DE1F86">
      <w:pPr>
        <w:pStyle w:val="ListParagraph"/>
        <w:numPr>
          <w:ilvl w:val="0"/>
          <w:numId w:val="25"/>
        </w:numPr>
        <w:spacing w:after="60" w:line="288" w:lineRule="auto"/>
        <w:ind w:left="-447" w:hanging="547"/>
        <w:contextualSpacing w:val="0"/>
        <w:rPr>
          <w:rFonts w:cs="Arial"/>
          <w:sz w:val="20"/>
        </w:rPr>
      </w:pPr>
      <w:proofErr w:type="spellStart"/>
      <w:r w:rsidRPr="00644DA2">
        <w:rPr>
          <w:rFonts w:cs="Arial"/>
          <w:sz w:val="20"/>
        </w:rPr>
        <w:t>FSSI</w:t>
      </w:r>
      <w:proofErr w:type="spellEnd"/>
      <w:r w:rsidRPr="00644DA2">
        <w:rPr>
          <w:rFonts w:cs="Arial"/>
          <w:sz w:val="20"/>
        </w:rPr>
        <w:t>, p.5</w:t>
      </w:r>
    </w:p>
    <w:p w14:paraId="068FF076" w14:textId="77777777" w:rsidR="0061102B" w:rsidRPr="00644DA2" w:rsidRDefault="0061102B" w:rsidP="00DE1F86">
      <w:pPr>
        <w:pStyle w:val="ListParagraph"/>
        <w:numPr>
          <w:ilvl w:val="0"/>
          <w:numId w:val="25"/>
        </w:numPr>
        <w:spacing w:after="60" w:line="288" w:lineRule="auto"/>
        <w:ind w:left="-447" w:hanging="547"/>
        <w:contextualSpacing w:val="0"/>
        <w:rPr>
          <w:rFonts w:cs="Arial"/>
          <w:sz w:val="20"/>
        </w:rPr>
      </w:pPr>
      <w:r w:rsidRPr="00644DA2">
        <w:rPr>
          <w:rFonts w:cs="Arial"/>
          <w:sz w:val="20"/>
        </w:rPr>
        <w:t>ACT Government Submission, p.9</w:t>
      </w:r>
    </w:p>
    <w:p w14:paraId="5B08824F" w14:textId="77777777" w:rsidR="0061102B" w:rsidRPr="0061102B" w:rsidRDefault="0061102B" w:rsidP="0061102B">
      <w:pPr>
        <w:spacing w:before="120" w:after="120" w:line="288" w:lineRule="auto"/>
        <w:ind w:left="-990"/>
        <w:rPr>
          <w:rFonts w:ascii="Arial" w:hAnsi="Arial" w:cs="Arial"/>
          <w:sz w:val="22"/>
          <w:szCs w:val="22"/>
        </w:rPr>
      </w:pPr>
    </w:p>
    <w:p w14:paraId="707BE750" w14:textId="77777777" w:rsidR="0061102B" w:rsidRPr="0061102B" w:rsidRDefault="0061102B" w:rsidP="0061102B">
      <w:pPr>
        <w:spacing w:before="120" w:after="120" w:line="288" w:lineRule="auto"/>
        <w:ind w:left="-990"/>
        <w:rPr>
          <w:rFonts w:ascii="Arial" w:hAnsi="Arial" w:cs="Arial"/>
          <w:sz w:val="22"/>
          <w:szCs w:val="22"/>
        </w:rPr>
      </w:pPr>
    </w:p>
    <w:p w14:paraId="758E63B3" w14:textId="77777777" w:rsidR="00644DA2" w:rsidRDefault="00644DA2">
      <w:pPr>
        <w:rPr>
          <w:rFonts w:ascii="Arial" w:hAnsi="Arial" w:cs="Arial"/>
          <w:sz w:val="22"/>
          <w:szCs w:val="22"/>
        </w:rPr>
      </w:pPr>
      <w:r>
        <w:rPr>
          <w:rFonts w:ascii="Arial" w:hAnsi="Arial" w:cs="Arial"/>
          <w:sz w:val="22"/>
          <w:szCs w:val="22"/>
        </w:rPr>
        <w:br w:type="page"/>
      </w:r>
    </w:p>
    <w:p w14:paraId="5C65E75D" w14:textId="23AE6CBD" w:rsidR="0061102B" w:rsidRPr="004E2CC9" w:rsidRDefault="0061102B" w:rsidP="00644DA2">
      <w:pPr>
        <w:pStyle w:val="Heading1"/>
        <w:ind w:hanging="990"/>
        <w:rPr>
          <w:b/>
          <w:color w:val="B1CD29"/>
        </w:rPr>
      </w:pPr>
      <w:bookmarkStart w:id="34" w:name="_Toc3913631"/>
      <w:r w:rsidRPr="004E2CC9">
        <w:rPr>
          <w:b/>
          <w:color w:val="B1CD29"/>
        </w:rPr>
        <w:lastRenderedPageBreak/>
        <w:t xml:space="preserve">Attachment </w:t>
      </w:r>
      <w:proofErr w:type="gramStart"/>
      <w:r w:rsidRPr="004E2CC9">
        <w:rPr>
          <w:b/>
          <w:color w:val="B1CD29"/>
        </w:rPr>
        <w:t>F  -</w:t>
      </w:r>
      <w:proofErr w:type="gramEnd"/>
      <w:r w:rsidRPr="004E2CC9">
        <w:rPr>
          <w:b/>
          <w:color w:val="B1CD29"/>
        </w:rPr>
        <w:t xml:space="preserve">  Consultations</w:t>
      </w:r>
      <w:bookmarkEnd w:id="34"/>
    </w:p>
    <w:p w14:paraId="4C69CC00" w14:textId="77777777" w:rsidR="0061102B" w:rsidRPr="0061102B" w:rsidRDefault="0061102B" w:rsidP="0061102B">
      <w:pPr>
        <w:spacing w:before="120" w:after="120" w:line="288" w:lineRule="auto"/>
        <w:ind w:left="-990"/>
        <w:rPr>
          <w:rFonts w:ascii="Arial" w:hAnsi="Arial" w:cs="Arial"/>
          <w:sz w:val="22"/>
          <w:szCs w:val="22"/>
        </w:rPr>
      </w:pPr>
    </w:p>
    <w:p w14:paraId="11C40773" w14:textId="77777777" w:rsidR="0061102B" w:rsidRPr="0061102B" w:rsidRDefault="0061102B" w:rsidP="00DE1F86">
      <w:pPr>
        <w:pStyle w:val="NormalWeb"/>
        <w:numPr>
          <w:ilvl w:val="0"/>
          <w:numId w:val="26"/>
        </w:numPr>
        <w:tabs>
          <w:tab w:val="clear" w:pos="720"/>
          <w:tab w:val="num" w:pos="-540"/>
        </w:tabs>
        <w:spacing w:before="0" w:beforeAutospacing="0" w:after="0" w:afterAutospacing="0" w:line="288" w:lineRule="auto"/>
        <w:ind w:left="-994" w:firstLine="0"/>
        <w:textAlignment w:val="baseline"/>
        <w:rPr>
          <w:rFonts w:ascii="Arial" w:hAnsi="Arial" w:cs="Arial"/>
          <w:color w:val="222222"/>
          <w:sz w:val="22"/>
          <w:szCs w:val="22"/>
        </w:rPr>
      </w:pPr>
      <w:r w:rsidRPr="0061102B">
        <w:rPr>
          <w:rFonts w:ascii="Arial" w:hAnsi="Arial" w:cs="Arial"/>
          <w:color w:val="222222"/>
          <w:sz w:val="22"/>
          <w:szCs w:val="22"/>
        </w:rPr>
        <w:t xml:space="preserve">Chris Redmond - Woden Community Service </w:t>
      </w:r>
    </w:p>
    <w:p w14:paraId="285E8C63" w14:textId="77777777" w:rsidR="0061102B" w:rsidRPr="0061102B" w:rsidRDefault="0061102B" w:rsidP="00DE1F86">
      <w:pPr>
        <w:pStyle w:val="NormalWeb"/>
        <w:numPr>
          <w:ilvl w:val="0"/>
          <w:numId w:val="26"/>
        </w:numPr>
        <w:tabs>
          <w:tab w:val="clear" w:pos="720"/>
          <w:tab w:val="num" w:pos="-540"/>
        </w:tabs>
        <w:spacing w:before="0" w:beforeAutospacing="0" w:after="0" w:afterAutospacing="0" w:line="288" w:lineRule="auto"/>
        <w:ind w:left="-994" w:firstLine="0"/>
        <w:textAlignment w:val="baseline"/>
        <w:rPr>
          <w:rFonts w:ascii="Arial" w:hAnsi="Arial" w:cs="Arial"/>
          <w:color w:val="222222"/>
          <w:sz w:val="22"/>
          <w:szCs w:val="22"/>
        </w:rPr>
      </w:pPr>
      <w:r w:rsidRPr="0061102B">
        <w:rPr>
          <w:rFonts w:ascii="Arial" w:hAnsi="Arial" w:cs="Arial"/>
          <w:color w:val="222222"/>
          <w:sz w:val="22"/>
          <w:szCs w:val="22"/>
        </w:rPr>
        <w:t xml:space="preserve">Simon Viereck - Mental Health Community Coalition of the ACT </w:t>
      </w:r>
    </w:p>
    <w:p w14:paraId="4E3C81FD" w14:textId="77777777" w:rsidR="0061102B" w:rsidRPr="0061102B" w:rsidRDefault="0061102B" w:rsidP="00DE1F86">
      <w:pPr>
        <w:pStyle w:val="NormalWeb"/>
        <w:numPr>
          <w:ilvl w:val="0"/>
          <w:numId w:val="26"/>
        </w:numPr>
        <w:tabs>
          <w:tab w:val="clear" w:pos="720"/>
          <w:tab w:val="num" w:pos="-540"/>
        </w:tabs>
        <w:spacing w:before="0" w:beforeAutospacing="0" w:after="0" w:afterAutospacing="0" w:line="288" w:lineRule="auto"/>
        <w:ind w:left="-994" w:firstLine="0"/>
        <w:textAlignment w:val="baseline"/>
        <w:rPr>
          <w:rFonts w:ascii="Arial" w:hAnsi="Arial" w:cs="Arial"/>
          <w:color w:val="222222"/>
          <w:sz w:val="22"/>
          <w:szCs w:val="22"/>
        </w:rPr>
      </w:pPr>
      <w:r w:rsidRPr="0061102B">
        <w:rPr>
          <w:rFonts w:ascii="Arial" w:hAnsi="Arial" w:cs="Arial"/>
          <w:color w:val="222222"/>
          <w:sz w:val="22"/>
          <w:szCs w:val="22"/>
        </w:rPr>
        <w:t xml:space="preserve">Carrie Fowlie &amp; Amanda Bode - Alcohol Tobacco &amp; Other Drugs Association </w:t>
      </w:r>
    </w:p>
    <w:p w14:paraId="0253A074" w14:textId="77777777" w:rsidR="0061102B" w:rsidRPr="0061102B" w:rsidRDefault="0061102B" w:rsidP="00DE1F86">
      <w:pPr>
        <w:pStyle w:val="NormalWeb"/>
        <w:numPr>
          <w:ilvl w:val="0"/>
          <w:numId w:val="26"/>
        </w:numPr>
        <w:tabs>
          <w:tab w:val="clear" w:pos="720"/>
          <w:tab w:val="num" w:pos="-540"/>
        </w:tabs>
        <w:spacing w:before="0" w:beforeAutospacing="0" w:after="0" w:afterAutospacing="0" w:line="288" w:lineRule="auto"/>
        <w:ind w:left="-994" w:firstLine="0"/>
        <w:textAlignment w:val="baseline"/>
        <w:rPr>
          <w:rFonts w:ascii="Arial" w:hAnsi="Arial" w:cs="Arial"/>
          <w:color w:val="222222"/>
          <w:sz w:val="22"/>
          <w:szCs w:val="22"/>
        </w:rPr>
      </w:pPr>
      <w:r w:rsidRPr="0061102B">
        <w:rPr>
          <w:rFonts w:ascii="Arial" w:hAnsi="Arial" w:cs="Arial"/>
          <w:color w:val="222222"/>
          <w:sz w:val="22"/>
          <w:szCs w:val="22"/>
        </w:rPr>
        <w:t xml:space="preserve">Will Mollison &amp; Justin Barker - Families ACT/Youth Coalition </w:t>
      </w:r>
    </w:p>
    <w:p w14:paraId="5D3F37F0" w14:textId="77777777" w:rsidR="0061102B" w:rsidRPr="0061102B" w:rsidRDefault="0061102B" w:rsidP="00DE1F86">
      <w:pPr>
        <w:pStyle w:val="NormalWeb"/>
        <w:numPr>
          <w:ilvl w:val="0"/>
          <w:numId w:val="26"/>
        </w:numPr>
        <w:tabs>
          <w:tab w:val="clear" w:pos="720"/>
          <w:tab w:val="num" w:pos="-540"/>
        </w:tabs>
        <w:spacing w:before="0" w:beforeAutospacing="0" w:after="0" w:afterAutospacing="0" w:line="288" w:lineRule="auto"/>
        <w:ind w:left="-994" w:firstLine="0"/>
        <w:textAlignment w:val="baseline"/>
        <w:rPr>
          <w:rFonts w:ascii="Arial" w:hAnsi="Arial" w:cs="Arial"/>
          <w:color w:val="222222"/>
          <w:sz w:val="22"/>
          <w:szCs w:val="22"/>
        </w:rPr>
      </w:pPr>
      <w:r w:rsidRPr="0061102B">
        <w:rPr>
          <w:rFonts w:ascii="Arial" w:hAnsi="Arial" w:cs="Arial"/>
          <w:color w:val="222222"/>
          <w:sz w:val="22"/>
          <w:szCs w:val="22"/>
        </w:rPr>
        <w:t xml:space="preserve">Darlene </w:t>
      </w:r>
      <w:proofErr w:type="gramStart"/>
      <w:r w:rsidRPr="0061102B">
        <w:rPr>
          <w:rFonts w:ascii="Arial" w:hAnsi="Arial" w:cs="Arial"/>
          <w:color w:val="222222"/>
          <w:sz w:val="22"/>
          <w:szCs w:val="22"/>
        </w:rPr>
        <w:t>Cox  -</w:t>
      </w:r>
      <w:proofErr w:type="gramEnd"/>
      <w:r w:rsidRPr="0061102B">
        <w:rPr>
          <w:rFonts w:ascii="Arial" w:hAnsi="Arial" w:cs="Arial"/>
          <w:color w:val="222222"/>
          <w:sz w:val="22"/>
          <w:szCs w:val="22"/>
        </w:rPr>
        <w:t xml:space="preserve">  Health Care Consumers Association </w:t>
      </w:r>
    </w:p>
    <w:p w14:paraId="5D51DC10" w14:textId="77777777" w:rsidR="0061102B" w:rsidRPr="0061102B" w:rsidRDefault="0061102B" w:rsidP="00DE1F86">
      <w:pPr>
        <w:pStyle w:val="NormalWeb"/>
        <w:numPr>
          <w:ilvl w:val="0"/>
          <w:numId w:val="26"/>
        </w:numPr>
        <w:tabs>
          <w:tab w:val="clear" w:pos="720"/>
          <w:tab w:val="num" w:pos="-540"/>
        </w:tabs>
        <w:spacing w:before="0" w:beforeAutospacing="0" w:after="0" w:afterAutospacing="0" w:line="288" w:lineRule="auto"/>
        <w:ind w:left="-994" w:firstLine="0"/>
        <w:textAlignment w:val="baseline"/>
        <w:rPr>
          <w:rFonts w:ascii="Arial" w:hAnsi="Arial" w:cs="Arial"/>
          <w:color w:val="222222"/>
          <w:sz w:val="22"/>
          <w:szCs w:val="22"/>
        </w:rPr>
      </w:pPr>
      <w:r w:rsidRPr="0061102B">
        <w:rPr>
          <w:rFonts w:ascii="Arial" w:hAnsi="Arial" w:cs="Arial"/>
          <w:color w:val="222222"/>
          <w:sz w:val="22"/>
          <w:szCs w:val="22"/>
        </w:rPr>
        <w:t>Capital Health Network</w:t>
      </w:r>
    </w:p>
    <w:p w14:paraId="2874358B" w14:textId="77777777" w:rsidR="0061102B" w:rsidRPr="0061102B" w:rsidRDefault="0061102B" w:rsidP="00DE1F86">
      <w:pPr>
        <w:pStyle w:val="NormalWeb"/>
        <w:numPr>
          <w:ilvl w:val="0"/>
          <w:numId w:val="26"/>
        </w:numPr>
        <w:tabs>
          <w:tab w:val="clear" w:pos="720"/>
          <w:tab w:val="num" w:pos="-540"/>
        </w:tabs>
        <w:spacing w:before="0" w:beforeAutospacing="0" w:after="0" w:afterAutospacing="0" w:line="288" w:lineRule="auto"/>
        <w:ind w:left="-994" w:firstLine="0"/>
        <w:textAlignment w:val="baseline"/>
        <w:rPr>
          <w:rFonts w:ascii="Arial" w:hAnsi="Arial" w:cs="Arial"/>
          <w:color w:val="222222"/>
          <w:sz w:val="22"/>
          <w:szCs w:val="22"/>
        </w:rPr>
      </w:pPr>
      <w:r w:rsidRPr="0061102B">
        <w:rPr>
          <w:rFonts w:ascii="Arial" w:hAnsi="Arial" w:cs="Arial"/>
          <w:color w:val="222222"/>
          <w:sz w:val="22"/>
          <w:szCs w:val="22"/>
        </w:rPr>
        <w:t xml:space="preserve">Garrett </w:t>
      </w:r>
      <w:proofErr w:type="spellStart"/>
      <w:proofErr w:type="gramStart"/>
      <w:r w:rsidRPr="0061102B">
        <w:rPr>
          <w:rFonts w:ascii="Arial" w:hAnsi="Arial" w:cs="Arial"/>
          <w:color w:val="222222"/>
          <w:sz w:val="22"/>
          <w:szCs w:val="22"/>
        </w:rPr>
        <w:t>Purtill</w:t>
      </w:r>
      <w:proofErr w:type="spellEnd"/>
      <w:r w:rsidRPr="0061102B">
        <w:rPr>
          <w:rFonts w:ascii="Arial" w:hAnsi="Arial" w:cs="Arial"/>
          <w:color w:val="222222"/>
          <w:sz w:val="22"/>
          <w:szCs w:val="22"/>
        </w:rPr>
        <w:t xml:space="preserve">  -</w:t>
      </w:r>
      <w:proofErr w:type="gramEnd"/>
      <w:r w:rsidRPr="0061102B">
        <w:rPr>
          <w:rFonts w:ascii="Arial" w:hAnsi="Arial" w:cs="Arial"/>
          <w:color w:val="222222"/>
          <w:sz w:val="22"/>
          <w:szCs w:val="22"/>
        </w:rPr>
        <w:t xml:space="preserve">  Unions ACT </w:t>
      </w:r>
    </w:p>
    <w:p w14:paraId="0D36E646" w14:textId="77777777" w:rsidR="0061102B" w:rsidRPr="0061102B" w:rsidRDefault="0061102B" w:rsidP="00DE1F86">
      <w:pPr>
        <w:pStyle w:val="NormalWeb"/>
        <w:numPr>
          <w:ilvl w:val="0"/>
          <w:numId w:val="26"/>
        </w:numPr>
        <w:tabs>
          <w:tab w:val="clear" w:pos="720"/>
          <w:tab w:val="num" w:pos="-540"/>
        </w:tabs>
        <w:spacing w:before="0" w:beforeAutospacing="0" w:after="0" w:afterAutospacing="0" w:line="288" w:lineRule="auto"/>
        <w:ind w:left="-994" w:firstLine="0"/>
        <w:textAlignment w:val="baseline"/>
        <w:rPr>
          <w:rFonts w:ascii="Arial" w:hAnsi="Arial" w:cs="Arial"/>
          <w:color w:val="222222"/>
          <w:sz w:val="22"/>
          <w:szCs w:val="22"/>
        </w:rPr>
      </w:pPr>
      <w:r w:rsidRPr="0061102B">
        <w:rPr>
          <w:rFonts w:ascii="Arial" w:hAnsi="Arial" w:cs="Arial"/>
          <w:color w:val="222222"/>
          <w:sz w:val="22"/>
          <w:szCs w:val="22"/>
        </w:rPr>
        <w:t xml:space="preserve">Rey </w:t>
      </w:r>
      <w:proofErr w:type="spellStart"/>
      <w:r w:rsidRPr="0061102B">
        <w:rPr>
          <w:rFonts w:ascii="Arial" w:hAnsi="Arial" w:cs="Arial"/>
          <w:color w:val="222222"/>
          <w:sz w:val="22"/>
          <w:szCs w:val="22"/>
        </w:rPr>
        <w:t>Reodica</w:t>
      </w:r>
      <w:proofErr w:type="spellEnd"/>
      <w:r w:rsidRPr="0061102B">
        <w:rPr>
          <w:rFonts w:ascii="Arial" w:hAnsi="Arial" w:cs="Arial"/>
          <w:color w:val="222222"/>
          <w:sz w:val="22"/>
          <w:szCs w:val="22"/>
        </w:rPr>
        <w:t xml:space="preserve"> - </w:t>
      </w:r>
      <w:proofErr w:type="spellStart"/>
      <w:r w:rsidRPr="0061102B">
        <w:rPr>
          <w:rFonts w:ascii="Arial" w:hAnsi="Arial" w:cs="Arial"/>
          <w:color w:val="222222"/>
          <w:sz w:val="22"/>
          <w:szCs w:val="22"/>
        </w:rPr>
        <w:t>NDS</w:t>
      </w:r>
      <w:proofErr w:type="spellEnd"/>
      <w:r w:rsidRPr="0061102B">
        <w:rPr>
          <w:rFonts w:ascii="Arial" w:hAnsi="Arial" w:cs="Arial"/>
          <w:color w:val="222222"/>
          <w:sz w:val="22"/>
          <w:szCs w:val="22"/>
        </w:rPr>
        <w:t xml:space="preserve"> ACT </w:t>
      </w:r>
    </w:p>
    <w:p w14:paraId="0E2CB791" w14:textId="77777777" w:rsidR="0061102B" w:rsidRPr="0061102B" w:rsidRDefault="0061102B" w:rsidP="00DE1F86">
      <w:pPr>
        <w:pStyle w:val="NormalWeb"/>
        <w:numPr>
          <w:ilvl w:val="0"/>
          <w:numId w:val="26"/>
        </w:numPr>
        <w:tabs>
          <w:tab w:val="clear" w:pos="720"/>
          <w:tab w:val="num" w:pos="-540"/>
        </w:tabs>
        <w:spacing w:before="0" w:beforeAutospacing="0" w:after="0" w:afterAutospacing="0" w:line="288" w:lineRule="auto"/>
        <w:ind w:left="-994" w:firstLine="0"/>
        <w:textAlignment w:val="baseline"/>
        <w:rPr>
          <w:rFonts w:ascii="Arial" w:hAnsi="Arial" w:cs="Arial"/>
          <w:color w:val="222222"/>
          <w:sz w:val="22"/>
          <w:szCs w:val="22"/>
        </w:rPr>
      </w:pPr>
      <w:r w:rsidRPr="0061102B">
        <w:rPr>
          <w:rFonts w:ascii="Arial" w:hAnsi="Arial" w:cs="Arial"/>
          <w:color w:val="222222"/>
          <w:sz w:val="22"/>
          <w:szCs w:val="22"/>
        </w:rPr>
        <w:t xml:space="preserve">Meg Richens - Kippax UnitingCare </w:t>
      </w:r>
    </w:p>
    <w:p w14:paraId="648AE8A0" w14:textId="77777777" w:rsidR="0061102B" w:rsidRPr="0061102B" w:rsidRDefault="0061102B" w:rsidP="00DE1F86">
      <w:pPr>
        <w:pStyle w:val="NormalWeb"/>
        <w:numPr>
          <w:ilvl w:val="0"/>
          <w:numId w:val="26"/>
        </w:numPr>
        <w:tabs>
          <w:tab w:val="clear" w:pos="720"/>
          <w:tab w:val="num" w:pos="-540"/>
        </w:tabs>
        <w:spacing w:before="0" w:beforeAutospacing="0" w:after="0" w:afterAutospacing="0" w:line="288" w:lineRule="auto"/>
        <w:ind w:left="-994" w:firstLine="0"/>
        <w:textAlignment w:val="baseline"/>
        <w:rPr>
          <w:rFonts w:ascii="Arial" w:hAnsi="Arial" w:cs="Arial"/>
          <w:color w:val="222222"/>
          <w:sz w:val="22"/>
          <w:szCs w:val="22"/>
        </w:rPr>
      </w:pPr>
      <w:r w:rsidRPr="0061102B">
        <w:rPr>
          <w:rFonts w:ascii="Arial" w:hAnsi="Arial" w:cs="Arial"/>
          <w:color w:val="222222"/>
          <w:sz w:val="22"/>
          <w:szCs w:val="22"/>
        </w:rPr>
        <w:t xml:space="preserve">Veronique </w:t>
      </w:r>
      <w:proofErr w:type="spellStart"/>
      <w:r w:rsidRPr="0061102B">
        <w:rPr>
          <w:rFonts w:ascii="Arial" w:hAnsi="Arial" w:cs="Arial"/>
          <w:color w:val="222222"/>
          <w:sz w:val="22"/>
          <w:szCs w:val="22"/>
        </w:rPr>
        <w:t>Gouneau</w:t>
      </w:r>
      <w:proofErr w:type="spellEnd"/>
      <w:r w:rsidRPr="0061102B">
        <w:rPr>
          <w:rFonts w:ascii="Arial" w:hAnsi="Arial" w:cs="Arial"/>
          <w:color w:val="222222"/>
          <w:sz w:val="22"/>
          <w:szCs w:val="22"/>
        </w:rPr>
        <w:t xml:space="preserve"> - CIT </w:t>
      </w:r>
    </w:p>
    <w:p w14:paraId="400B2FBF" w14:textId="77777777" w:rsidR="0061102B" w:rsidRPr="0061102B" w:rsidRDefault="0061102B" w:rsidP="00DE1F86">
      <w:pPr>
        <w:pStyle w:val="NormalWeb"/>
        <w:numPr>
          <w:ilvl w:val="0"/>
          <w:numId w:val="26"/>
        </w:numPr>
        <w:tabs>
          <w:tab w:val="clear" w:pos="720"/>
          <w:tab w:val="num" w:pos="-540"/>
        </w:tabs>
        <w:spacing w:before="0" w:beforeAutospacing="0" w:after="0" w:afterAutospacing="0" w:line="288" w:lineRule="auto"/>
        <w:ind w:left="-994" w:firstLine="0"/>
        <w:textAlignment w:val="baseline"/>
        <w:rPr>
          <w:rFonts w:ascii="Arial" w:hAnsi="Arial" w:cs="Arial"/>
          <w:color w:val="222222"/>
          <w:sz w:val="22"/>
          <w:szCs w:val="22"/>
        </w:rPr>
      </w:pPr>
      <w:r w:rsidRPr="0061102B">
        <w:rPr>
          <w:rFonts w:ascii="Arial" w:hAnsi="Arial" w:cs="Arial"/>
          <w:color w:val="222222"/>
          <w:sz w:val="22"/>
          <w:szCs w:val="22"/>
        </w:rPr>
        <w:t xml:space="preserve">Susan Helyar - ACTCOSS </w:t>
      </w:r>
    </w:p>
    <w:p w14:paraId="08338244" w14:textId="77777777" w:rsidR="0061102B" w:rsidRPr="0061102B" w:rsidRDefault="0061102B" w:rsidP="00DE1F86">
      <w:pPr>
        <w:pStyle w:val="NormalWeb"/>
        <w:numPr>
          <w:ilvl w:val="0"/>
          <w:numId w:val="26"/>
        </w:numPr>
        <w:tabs>
          <w:tab w:val="clear" w:pos="720"/>
          <w:tab w:val="num" w:pos="-540"/>
        </w:tabs>
        <w:spacing w:before="0" w:beforeAutospacing="0" w:after="0" w:afterAutospacing="0" w:line="288" w:lineRule="auto"/>
        <w:ind w:left="-994" w:firstLine="0"/>
        <w:textAlignment w:val="baseline"/>
        <w:rPr>
          <w:rFonts w:ascii="Arial" w:hAnsi="Arial" w:cs="Arial"/>
          <w:color w:val="222222"/>
          <w:sz w:val="22"/>
          <w:szCs w:val="22"/>
        </w:rPr>
      </w:pPr>
      <w:r w:rsidRPr="0061102B">
        <w:rPr>
          <w:rFonts w:ascii="Arial" w:hAnsi="Arial" w:cs="Arial"/>
          <w:color w:val="222222"/>
          <w:sz w:val="22"/>
          <w:szCs w:val="22"/>
        </w:rPr>
        <w:t xml:space="preserve">Anita </w:t>
      </w:r>
      <w:proofErr w:type="spellStart"/>
      <w:r w:rsidRPr="0061102B">
        <w:rPr>
          <w:rFonts w:ascii="Arial" w:hAnsi="Arial" w:cs="Arial"/>
          <w:color w:val="222222"/>
          <w:sz w:val="22"/>
          <w:szCs w:val="22"/>
        </w:rPr>
        <w:t>Dolstra</w:t>
      </w:r>
      <w:proofErr w:type="spellEnd"/>
      <w:r w:rsidRPr="0061102B">
        <w:rPr>
          <w:rFonts w:ascii="Arial" w:hAnsi="Arial" w:cs="Arial"/>
          <w:color w:val="222222"/>
          <w:sz w:val="22"/>
          <w:szCs w:val="22"/>
        </w:rPr>
        <w:t xml:space="preserve"> &amp; David Miller - Skills Canberra </w:t>
      </w:r>
    </w:p>
    <w:p w14:paraId="3B190FF1" w14:textId="77777777" w:rsidR="0061102B" w:rsidRPr="0061102B" w:rsidRDefault="0061102B" w:rsidP="00DE1F86">
      <w:pPr>
        <w:pStyle w:val="NormalWeb"/>
        <w:numPr>
          <w:ilvl w:val="0"/>
          <w:numId w:val="26"/>
        </w:numPr>
        <w:tabs>
          <w:tab w:val="clear" w:pos="720"/>
          <w:tab w:val="num" w:pos="-540"/>
        </w:tabs>
        <w:spacing w:before="0" w:beforeAutospacing="0" w:after="0" w:afterAutospacing="0" w:line="288" w:lineRule="auto"/>
        <w:ind w:left="-994" w:firstLine="0"/>
        <w:textAlignment w:val="baseline"/>
        <w:rPr>
          <w:rFonts w:ascii="Arial" w:hAnsi="Arial" w:cs="Arial"/>
          <w:color w:val="222222"/>
          <w:sz w:val="22"/>
          <w:szCs w:val="22"/>
        </w:rPr>
      </w:pPr>
      <w:r w:rsidRPr="0061102B">
        <w:rPr>
          <w:rFonts w:ascii="Arial" w:hAnsi="Arial" w:cs="Arial"/>
          <w:color w:val="222222"/>
          <w:sz w:val="22"/>
          <w:szCs w:val="22"/>
        </w:rPr>
        <w:t>Philippa Moss - AIDS Action Council</w:t>
      </w:r>
    </w:p>
    <w:p w14:paraId="4B8574F4" w14:textId="77777777" w:rsidR="0061102B" w:rsidRPr="0061102B" w:rsidRDefault="0061102B" w:rsidP="00DE1F86">
      <w:pPr>
        <w:pStyle w:val="NormalWeb"/>
        <w:numPr>
          <w:ilvl w:val="0"/>
          <w:numId w:val="26"/>
        </w:numPr>
        <w:tabs>
          <w:tab w:val="clear" w:pos="720"/>
          <w:tab w:val="num" w:pos="-540"/>
        </w:tabs>
        <w:spacing w:before="0" w:beforeAutospacing="0" w:after="0" w:afterAutospacing="0" w:line="288" w:lineRule="auto"/>
        <w:ind w:left="-994" w:firstLine="0"/>
        <w:textAlignment w:val="baseline"/>
        <w:rPr>
          <w:rFonts w:ascii="Arial" w:hAnsi="Arial" w:cs="Arial"/>
          <w:color w:val="222222"/>
          <w:sz w:val="22"/>
          <w:szCs w:val="22"/>
        </w:rPr>
      </w:pPr>
      <w:r w:rsidRPr="0061102B">
        <w:rPr>
          <w:rFonts w:ascii="Arial" w:hAnsi="Arial" w:cs="Arial"/>
          <w:color w:val="222222"/>
          <w:sz w:val="22"/>
          <w:szCs w:val="22"/>
        </w:rPr>
        <w:t xml:space="preserve">Peter Humphries - </w:t>
      </w:r>
      <w:proofErr w:type="spellStart"/>
      <w:r w:rsidRPr="0061102B">
        <w:rPr>
          <w:rFonts w:ascii="Arial" w:hAnsi="Arial" w:cs="Arial"/>
          <w:color w:val="222222"/>
          <w:sz w:val="22"/>
          <w:szCs w:val="22"/>
        </w:rPr>
        <w:t>ACU</w:t>
      </w:r>
      <w:proofErr w:type="spellEnd"/>
      <w:r w:rsidRPr="0061102B">
        <w:rPr>
          <w:rFonts w:ascii="Arial" w:hAnsi="Arial" w:cs="Arial"/>
          <w:color w:val="222222"/>
          <w:sz w:val="22"/>
          <w:szCs w:val="22"/>
        </w:rPr>
        <w:t xml:space="preserve"> Social Work Dept </w:t>
      </w:r>
    </w:p>
    <w:p w14:paraId="59E49DC4" w14:textId="77777777" w:rsidR="0061102B" w:rsidRPr="0061102B" w:rsidRDefault="0061102B" w:rsidP="00DE1F86">
      <w:pPr>
        <w:pStyle w:val="NormalWeb"/>
        <w:numPr>
          <w:ilvl w:val="0"/>
          <w:numId w:val="26"/>
        </w:numPr>
        <w:tabs>
          <w:tab w:val="clear" w:pos="720"/>
          <w:tab w:val="num" w:pos="-540"/>
        </w:tabs>
        <w:spacing w:before="0" w:beforeAutospacing="0" w:after="0" w:afterAutospacing="0" w:line="288" w:lineRule="auto"/>
        <w:ind w:left="-994" w:firstLine="0"/>
        <w:textAlignment w:val="baseline"/>
        <w:rPr>
          <w:rFonts w:ascii="Arial" w:hAnsi="Arial" w:cs="Arial"/>
          <w:color w:val="222222"/>
          <w:sz w:val="22"/>
          <w:szCs w:val="22"/>
        </w:rPr>
      </w:pPr>
      <w:r w:rsidRPr="0061102B">
        <w:rPr>
          <w:rFonts w:ascii="Arial" w:hAnsi="Arial" w:cs="Arial"/>
          <w:color w:val="222222"/>
          <w:sz w:val="22"/>
          <w:szCs w:val="22"/>
        </w:rPr>
        <w:t xml:space="preserve">Marcia </w:t>
      </w:r>
      <w:proofErr w:type="gramStart"/>
      <w:r w:rsidRPr="0061102B">
        <w:rPr>
          <w:rFonts w:ascii="Arial" w:hAnsi="Arial" w:cs="Arial"/>
          <w:color w:val="222222"/>
          <w:sz w:val="22"/>
          <w:szCs w:val="22"/>
        </w:rPr>
        <w:t>Williams  -</w:t>
      </w:r>
      <w:proofErr w:type="gramEnd"/>
      <w:r w:rsidRPr="0061102B">
        <w:rPr>
          <w:rFonts w:ascii="Arial" w:hAnsi="Arial" w:cs="Arial"/>
          <w:color w:val="222222"/>
          <w:sz w:val="22"/>
          <w:szCs w:val="22"/>
        </w:rPr>
        <w:t xml:space="preserve">  Women’s Centre for Health Matters </w:t>
      </w:r>
    </w:p>
    <w:p w14:paraId="32853BF9" w14:textId="77777777" w:rsidR="0061102B" w:rsidRPr="0061102B" w:rsidRDefault="0061102B" w:rsidP="00DE1F86">
      <w:pPr>
        <w:pStyle w:val="NormalWeb"/>
        <w:numPr>
          <w:ilvl w:val="0"/>
          <w:numId w:val="26"/>
        </w:numPr>
        <w:tabs>
          <w:tab w:val="clear" w:pos="720"/>
          <w:tab w:val="num" w:pos="-540"/>
        </w:tabs>
        <w:spacing w:before="0" w:beforeAutospacing="0" w:after="0" w:afterAutospacing="0" w:line="288" w:lineRule="auto"/>
        <w:ind w:left="-994" w:firstLine="0"/>
        <w:textAlignment w:val="baseline"/>
        <w:rPr>
          <w:rFonts w:ascii="Arial" w:hAnsi="Arial" w:cs="Arial"/>
          <w:color w:val="222222"/>
          <w:sz w:val="22"/>
          <w:szCs w:val="22"/>
        </w:rPr>
      </w:pPr>
      <w:r w:rsidRPr="0061102B">
        <w:rPr>
          <w:rFonts w:ascii="Arial" w:hAnsi="Arial" w:cs="Arial"/>
          <w:color w:val="222222"/>
          <w:sz w:val="22"/>
          <w:szCs w:val="22"/>
        </w:rPr>
        <w:t xml:space="preserve">Paul Ryan - CIT </w:t>
      </w:r>
    </w:p>
    <w:p w14:paraId="3C5A9C25" w14:textId="77777777" w:rsidR="0061102B" w:rsidRPr="0061102B" w:rsidRDefault="0061102B" w:rsidP="00DE1F86">
      <w:pPr>
        <w:pStyle w:val="NormalWeb"/>
        <w:numPr>
          <w:ilvl w:val="0"/>
          <w:numId w:val="26"/>
        </w:numPr>
        <w:tabs>
          <w:tab w:val="clear" w:pos="720"/>
          <w:tab w:val="num" w:pos="-540"/>
        </w:tabs>
        <w:spacing w:before="0" w:beforeAutospacing="0" w:after="0" w:afterAutospacing="0" w:line="288" w:lineRule="auto"/>
        <w:ind w:left="-994" w:firstLine="0"/>
        <w:textAlignment w:val="baseline"/>
        <w:rPr>
          <w:rFonts w:ascii="Arial" w:hAnsi="Arial" w:cs="Arial"/>
          <w:color w:val="222222"/>
          <w:sz w:val="22"/>
          <w:szCs w:val="22"/>
        </w:rPr>
      </w:pPr>
      <w:r w:rsidRPr="0061102B">
        <w:rPr>
          <w:rFonts w:ascii="Arial" w:hAnsi="Arial" w:cs="Arial"/>
          <w:color w:val="222222"/>
          <w:sz w:val="22"/>
          <w:szCs w:val="22"/>
        </w:rPr>
        <w:t xml:space="preserve">Jean Giese - Volunteering &amp; Contact ACT </w:t>
      </w:r>
    </w:p>
    <w:p w14:paraId="7B25055D" w14:textId="77777777" w:rsidR="0061102B" w:rsidRPr="0061102B" w:rsidRDefault="0061102B" w:rsidP="00DE1F86">
      <w:pPr>
        <w:pStyle w:val="NormalWeb"/>
        <w:numPr>
          <w:ilvl w:val="0"/>
          <w:numId w:val="26"/>
        </w:numPr>
        <w:tabs>
          <w:tab w:val="clear" w:pos="720"/>
          <w:tab w:val="num" w:pos="-540"/>
        </w:tabs>
        <w:spacing w:before="0" w:beforeAutospacing="0" w:after="0" w:afterAutospacing="0" w:line="288" w:lineRule="auto"/>
        <w:ind w:left="-994" w:firstLine="0"/>
        <w:textAlignment w:val="baseline"/>
        <w:rPr>
          <w:rFonts w:ascii="Arial" w:hAnsi="Arial" w:cs="Arial"/>
          <w:color w:val="222222"/>
          <w:sz w:val="22"/>
          <w:szCs w:val="22"/>
        </w:rPr>
      </w:pPr>
      <w:r w:rsidRPr="0061102B">
        <w:rPr>
          <w:rFonts w:ascii="Arial" w:hAnsi="Arial" w:cs="Arial"/>
          <w:color w:val="222222"/>
          <w:sz w:val="22"/>
          <w:szCs w:val="22"/>
        </w:rPr>
        <w:t xml:space="preserve">Sharon Tuffin - Karralika </w:t>
      </w:r>
    </w:p>
    <w:p w14:paraId="564BBD64" w14:textId="77777777" w:rsidR="0061102B" w:rsidRPr="0061102B" w:rsidRDefault="0061102B" w:rsidP="00DE1F86">
      <w:pPr>
        <w:pStyle w:val="NormalWeb"/>
        <w:numPr>
          <w:ilvl w:val="0"/>
          <w:numId w:val="26"/>
        </w:numPr>
        <w:tabs>
          <w:tab w:val="clear" w:pos="720"/>
          <w:tab w:val="num" w:pos="-540"/>
        </w:tabs>
        <w:spacing w:before="0" w:beforeAutospacing="0" w:after="0" w:afterAutospacing="0" w:line="288" w:lineRule="auto"/>
        <w:ind w:left="-994" w:firstLine="0"/>
        <w:textAlignment w:val="baseline"/>
        <w:rPr>
          <w:rFonts w:ascii="Arial" w:hAnsi="Arial" w:cs="Arial"/>
          <w:color w:val="222222"/>
          <w:sz w:val="22"/>
          <w:szCs w:val="22"/>
        </w:rPr>
      </w:pPr>
      <w:r w:rsidRPr="0061102B">
        <w:rPr>
          <w:rFonts w:ascii="Arial" w:hAnsi="Arial" w:cs="Arial"/>
          <w:color w:val="222222"/>
          <w:sz w:val="22"/>
          <w:szCs w:val="22"/>
        </w:rPr>
        <w:t xml:space="preserve">Louise </w:t>
      </w:r>
      <w:proofErr w:type="spellStart"/>
      <w:r w:rsidRPr="0061102B">
        <w:rPr>
          <w:rFonts w:ascii="Arial" w:hAnsi="Arial" w:cs="Arial"/>
          <w:color w:val="222222"/>
          <w:sz w:val="22"/>
          <w:szCs w:val="22"/>
        </w:rPr>
        <w:t>Selles</w:t>
      </w:r>
      <w:proofErr w:type="spellEnd"/>
      <w:r w:rsidRPr="0061102B">
        <w:rPr>
          <w:rFonts w:ascii="Arial" w:hAnsi="Arial" w:cs="Arial"/>
          <w:color w:val="222222"/>
          <w:sz w:val="22"/>
          <w:szCs w:val="22"/>
        </w:rPr>
        <w:t xml:space="preserve"> - Education Directorate </w:t>
      </w:r>
    </w:p>
    <w:p w14:paraId="32AD81DE" w14:textId="77777777" w:rsidR="0061102B" w:rsidRPr="0061102B" w:rsidRDefault="0061102B" w:rsidP="00DE1F86">
      <w:pPr>
        <w:pStyle w:val="NormalWeb"/>
        <w:numPr>
          <w:ilvl w:val="0"/>
          <w:numId w:val="26"/>
        </w:numPr>
        <w:tabs>
          <w:tab w:val="clear" w:pos="720"/>
          <w:tab w:val="num" w:pos="-540"/>
        </w:tabs>
        <w:spacing w:before="0" w:beforeAutospacing="0" w:after="0" w:afterAutospacing="0" w:line="288" w:lineRule="auto"/>
        <w:ind w:left="-994" w:firstLine="0"/>
        <w:textAlignment w:val="baseline"/>
        <w:rPr>
          <w:rFonts w:ascii="Arial" w:hAnsi="Arial" w:cs="Arial"/>
          <w:color w:val="222222"/>
          <w:sz w:val="22"/>
          <w:szCs w:val="22"/>
        </w:rPr>
      </w:pPr>
      <w:r w:rsidRPr="0061102B">
        <w:rPr>
          <w:rFonts w:ascii="Arial" w:hAnsi="Arial" w:cs="Arial"/>
          <w:color w:val="222222"/>
          <w:sz w:val="22"/>
          <w:szCs w:val="22"/>
        </w:rPr>
        <w:t>Matt Davies – Red Cross</w:t>
      </w:r>
    </w:p>
    <w:p w14:paraId="455BE1A3" w14:textId="77777777" w:rsidR="0061102B" w:rsidRPr="0061102B" w:rsidRDefault="0061102B" w:rsidP="00DE1F86">
      <w:pPr>
        <w:pStyle w:val="NormalWeb"/>
        <w:numPr>
          <w:ilvl w:val="0"/>
          <w:numId w:val="26"/>
        </w:numPr>
        <w:tabs>
          <w:tab w:val="clear" w:pos="720"/>
          <w:tab w:val="num" w:pos="-540"/>
        </w:tabs>
        <w:spacing w:before="0" w:beforeAutospacing="0" w:after="0" w:afterAutospacing="0" w:line="288" w:lineRule="auto"/>
        <w:ind w:left="-994" w:firstLine="0"/>
        <w:textAlignment w:val="baseline"/>
        <w:rPr>
          <w:rFonts w:ascii="Arial" w:hAnsi="Arial" w:cs="Arial"/>
          <w:color w:val="222222"/>
          <w:sz w:val="22"/>
          <w:szCs w:val="22"/>
        </w:rPr>
      </w:pPr>
      <w:r w:rsidRPr="0061102B">
        <w:rPr>
          <w:rFonts w:ascii="Arial" w:hAnsi="Arial" w:cs="Arial"/>
          <w:color w:val="222222"/>
          <w:sz w:val="22"/>
          <w:szCs w:val="22"/>
        </w:rPr>
        <w:t xml:space="preserve">Andrew </w:t>
      </w:r>
      <w:proofErr w:type="spellStart"/>
      <w:r w:rsidRPr="0061102B">
        <w:rPr>
          <w:rFonts w:ascii="Arial" w:hAnsi="Arial" w:cs="Arial"/>
          <w:color w:val="222222"/>
          <w:sz w:val="22"/>
          <w:szCs w:val="22"/>
        </w:rPr>
        <w:t>Mehrton</w:t>
      </w:r>
      <w:proofErr w:type="spellEnd"/>
      <w:r w:rsidRPr="0061102B">
        <w:rPr>
          <w:rFonts w:ascii="Arial" w:hAnsi="Arial" w:cs="Arial"/>
          <w:color w:val="222222"/>
          <w:sz w:val="22"/>
          <w:szCs w:val="22"/>
        </w:rPr>
        <w:t xml:space="preserve"> - </w:t>
      </w:r>
      <w:proofErr w:type="spellStart"/>
      <w:r w:rsidRPr="0061102B">
        <w:rPr>
          <w:rFonts w:ascii="Arial" w:hAnsi="Arial" w:cs="Arial"/>
          <w:color w:val="222222"/>
          <w:sz w:val="22"/>
          <w:szCs w:val="22"/>
        </w:rPr>
        <w:t>CMTEDD</w:t>
      </w:r>
      <w:proofErr w:type="spellEnd"/>
    </w:p>
    <w:p w14:paraId="70EC08B2" w14:textId="77777777" w:rsidR="0061102B" w:rsidRPr="0061102B" w:rsidRDefault="0061102B" w:rsidP="00DE1F86">
      <w:pPr>
        <w:pStyle w:val="NormalWeb"/>
        <w:numPr>
          <w:ilvl w:val="0"/>
          <w:numId w:val="26"/>
        </w:numPr>
        <w:tabs>
          <w:tab w:val="clear" w:pos="720"/>
          <w:tab w:val="num" w:pos="-540"/>
        </w:tabs>
        <w:spacing w:before="0" w:beforeAutospacing="0" w:after="0" w:afterAutospacing="0" w:line="288" w:lineRule="auto"/>
        <w:ind w:left="-994" w:firstLine="0"/>
        <w:textAlignment w:val="baseline"/>
        <w:rPr>
          <w:rFonts w:ascii="Arial" w:hAnsi="Arial" w:cs="Arial"/>
          <w:color w:val="222222"/>
          <w:sz w:val="22"/>
          <w:szCs w:val="22"/>
        </w:rPr>
      </w:pPr>
      <w:r w:rsidRPr="0061102B">
        <w:rPr>
          <w:rFonts w:ascii="Arial" w:hAnsi="Arial" w:cs="Arial"/>
          <w:color w:val="222222"/>
          <w:sz w:val="22"/>
          <w:szCs w:val="22"/>
        </w:rPr>
        <w:t xml:space="preserve">Camilla Rowland - </w:t>
      </w:r>
      <w:proofErr w:type="spellStart"/>
      <w:r w:rsidRPr="0061102B">
        <w:rPr>
          <w:rFonts w:ascii="Arial" w:hAnsi="Arial" w:cs="Arial"/>
          <w:color w:val="222222"/>
          <w:sz w:val="22"/>
          <w:szCs w:val="22"/>
        </w:rPr>
        <w:t>Marymead</w:t>
      </w:r>
      <w:proofErr w:type="spellEnd"/>
    </w:p>
    <w:p w14:paraId="2A1696BE" w14:textId="77777777" w:rsidR="0061102B" w:rsidRPr="0061102B" w:rsidRDefault="0061102B" w:rsidP="00DE1F86">
      <w:pPr>
        <w:pStyle w:val="NormalWeb"/>
        <w:numPr>
          <w:ilvl w:val="0"/>
          <w:numId w:val="26"/>
        </w:numPr>
        <w:tabs>
          <w:tab w:val="clear" w:pos="720"/>
          <w:tab w:val="num" w:pos="-540"/>
        </w:tabs>
        <w:spacing w:before="0" w:beforeAutospacing="0" w:after="0" w:afterAutospacing="0" w:line="288" w:lineRule="auto"/>
        <w:ind w:left="-994" w:firstLine="0"/>
        <w:textAlignment w:val="baseline"/>
        <w:rPr>
          <w:rFonts w:ascii="Arial" w:hAnsi="Arial" w:cs="Arial"/>
          <w:color w:val="222222"/>
          <w:sz w:val="22"/>
          <w:szCs w:val="22"/>
        </w:rPr>
      </w:pPr>
      <w:r w:rsidRPr="0061102B">
        <w:rPr>
          <w:rFonts w:ascii="Arial" w:hAnsi="Arial" w:cs="Arial"/>
          <w:color w:val="222222"/>
          <w:sz w:val="22"/>
          <w:szCs w:val="22"/>
        </w:rPr>
        <w:t>Mary Pekin – Relationships Australia</w:t>
      </w:r>
    </w:p>
    <w:p w14:paraId="3FA1B716" w14:textId="77777777" w:rsidR="0061102B" w:rsidRPr="0061102B" w:rsidRDefault="0061102B" w:rsidP="00DE1F86">
      <w:pPr>
        <w:pStyle w:val="NormalWeb"/>
        <w:numPr>
          <w:ilvl w:val="0"/>
          <w:numId w:val="26"/>
        </w:numPr>
        <w:tabs>
          <w:tab w:val="clear" w:pos="720"/>
          <w:tab w:val="num" w:pos="-540"/>
        </w:tabs>
        <w:spacing w:before="0" w:beforeAutospacing="0" w:after="0" w:afterAutospacing="0" w:line="288" w:lineRule="auto"/>
        <w:ind w:left="-994" w:firstLine="0"/>
        <w:textAlignment w:val="baseline"/>
        <w:rPr>
          <w:rFonts w:ascii="Arial" w:hAnsi="Arial" w:cs="Arial"/>
          <w:color w:val="222222"/>
          <w:sz w:val="22"/>
          <w:szCs w:val="22"/>
        </w:rPr>
      </w:pPr>
      <w:r w:rsidRPr="0061102B">
        <w:rPr>
          <w:rFonts w:ascii="Arial" w:hAnsi="Arial" w:cs="Arial"/>
          <w:color w:val="222222"/>
          <w:sz w:val="22"/>
          <w:szCs w:val="22"/>
        </w:rPr>
        <w:t xml:space="preserve">Leading Social Change Network </w:t>
      </w:r>
    </w:p>
    <w:p w14:paraId="39F9AC72" w14:textId="77777777" w:rsidR="0061102B" w:rsidRPr="0061102B" w:rsidRDefault="0061102B" w:rsidP="00DE1F86">
      <w:pPr>
        <w:pStyle w:val="NormalWeb"/>
        <w:numPr>
          <w:ilvl w:val="0"/>
          <w:numId w:val="26"/>
        </w:numPr>
        <w:tabs>
          <w:tab w:val="clear" w:pos="720"/>
          <w:tab w:val="num" w:pos="-540"/>
        </w:tabs>
        <w:spacing w:before="0" w:beforeAutospacing="0" w:after="0" w:afterAutospacing="0" w:line="288" w:lineRule="auto"/>
        <w:ind w:left="-994" w:firstLine="0"/>
        <w:textAlignment w:val="baseline"/>
        <w:rPr>
          <w:rFonts w:ascii="Arial" w:hAnsi="Arial" w:cs="Arial"/>
          <w:color w:val="222222"/>
          <w:sz w:val="22"/>
          <w:szCs w:val="22"/>
        </w:rPr>
      </w:pPr>
      <w:r w:rsidRPr="0061102B">
        <w:rPr>
          <w:rFonts w:ascii="Arial" w:hAnsi="Arial" w:cs="Arial"/>
          <w:color w:val="222222"/>
          <w:sz w:val="22"/>
          <w:szCs w:val="22"/>
        </w:rPr>
        <w:t xml:space="preserve">HR Network </w:t>
      </w:r>
    </w:p>
    <w:p w14:paraId="3A596902" w14:textId="77777777" w:rsidR="0061102B" w:rsidRPr="0061102B" w:rsidRDefault="0061102B" w:rsidP="00DE1F86">
      <w:pPr>
        <w:pStyle w:val="NormalWeb"/>
        <w:numPr>
          <w:ilvl w:val="0"/>
          <w:numId w:val="26"/>
        </w:numPr>
        <w:tabs>
          <w:tab w:val="clear" w:pos="720"/>
          <w:tab w:val="num" w:pos="-540"/>
        </w:tabs>
        <w:spacing w:before="0" w:beforeAutospacing="0" w:after="0" w:afterAutospacing="0" w:line="288" w:lineRule="auto"/>
        <w:ind w:left="-994" w:firstLine="0"/>
        <w:textAlignment w:val="baseline"/>
        <w:rPr>
          <w:rFonts w:ascii="Arial" w:hAnsi="Arial" w:cs="Arial"/>
          <w:color w:val="222222"/>
          <w:sz w:val="22"/>
          <w:szCs w:val="22"/>
        </w:rPr>
      </w:pPr>
      <w:r w:rsidRPr="0061102B">
        <w:rPr>
          <w:rFonts w:ascii="Arial" w:hAnsi="Arial" w:cs="Arial"/>
          <w:color w:val="222222"/>
          <w:sz w:val="22"/>
          <w:szCs w:val="22"/>
        </w:rPr>
        <w:t xml:space="preserve">Community Services #1 People &amp; Culture staff </w:t>
      </w:r>
    </w:p>
    <w:p w14:paraId="131E322B" w14:textId="77777777" w:rsidR="0061102B" w:rsidRPr="0061102B" w:rsidRDefault="0061102B" w:rsidP="00DE1F86">
      <w:pPr>
        <w:pStyle w:val="NormalWeb"/>
        <w:numPr>
          <w:ilvl w:val="0"/>
          <w:numId w:val="26"/>
        </w:numPr>
        <w:tabs>
          <w:tab w:val="clear" w:pos="720"/>
          <w:tab w:val="num" w:pos="-540"/>
        </w:tabs>
        <w:spacing w:before="0" w:beforeAutospacing="0" w:after="0" w:afterAutospacing="0" w:line="288" w:lineRule="auto"/>
        <w:ind w:left="-994" w:firstLine="0"/>
        <w:textAlignment w:val="baseline"/>
        <w:rPr>
          <w:rFonts w:ascii="Arial" w:hAnsi="Arial" w:cs="Arial"/>
          <w:color w:val="222222"/>
          <w:sz w:val="22"/>
          <w:szCs w:val="22"/>
        </w:rPr>
      </w:pPr>
      <w:r w:rsidRPr="0061102B">
        <w:rPr>
          <w:rFonts w:ascii="Arial" w:hAnsi="Arial" w:cs="Arial"/>
          <w:color w:val="222222"/>
          <w:sz w:val="22"/>
          <w:szCs w:val="22"/>
        </w:rPr>
        <w:t xml:space="preserve">Dawn Casey and Dave Hobson - Board Directors </w:t>
      </w:r>
    </w:p>
    <w:p w14:paraId="08775731" w14:textId="77777777" w:rsidR="0061102B" w:rsidRPr="0061102B" w:rsidRDefault="0061102B" w:rsidP="00DE1F86">
      <w:pPr>
        <w:pStyle w:val="NormalWeb"/>
        <w:numPr>
          <w:ilvl w:val="0"/>
          <w:numId w:val="26"/>
        </w:numPr>
        <w:tabs>
          <w:tab w:val="clear" w:pos="720"/>
          <w:tab w:val="num" w:pos="-540"/>
        </w:tabs>
        <w:spacing w:before="0" w:beforeAutospacing="0" w:after="0" w:afterAutospacing="0" w:line="288" w:lineRule="auto"/>
        <w:ind w:left="-994" w:firstLine="0"/>
        <w:textAlignment w:val="baseline"/>
        <w:rPr>
          <w:rFonts w:ascii="Arial" w:hAnsi="Arial" w:cs="Arial"/>
          <w:color w:val="222222"/>
          <w:sz w:val="22"/>
          <w:szCs w:val="22"/>
        </w:rPr>
      </w:pPr>
      <w:r w:rsidRPr="0061102B">
        <w:rPr>
          <w:rFonts w:ascii="Arial" w:hAnsi="Arial" w:cs="Arial"/>
          <w:color w:val="222222"/>
          <w:sz w:val="22"/>
          <w:szCs w:val="22"/>
        </w:rPr>
        <w:t xml:space="preserve">Lee Maiden – </w:t>
      </w:r>
      <w:proofErr w:type="spellStart"/>
      <w:r w:rsidRPr="0061102B">
        <w:rPr>
          <w:rFonts w:ascii="Arial" w:hAnsi="Arial" w:cs="Arial"/>
          <w:color w:val="222222"/>
          <w:sz w:val="22"/>
          <w:szCs w:val="22"/>
        </w:rPr>
        <w:t>Communities@Work</w:t>
      </w:r>
      <w:proofErr w:type="spellEnd"/>
    </w:p>
    <w:p w14:paraId="6558B5C9" w14:textId="77777777" w:rsidR="0061102B" w:rsidRPr="0061102B" w:rsidRDefault="0061102B" w:rsidP="00DE1F86">
      <w:pPr>
        <w:pStyle w:val="NormalWeb"/>
        <w:numPr>
          <w:ilvl w:val="0"/>
          <w:numId w:val="26"/>
        </w:numPr>
        <w:tabs>
          <w:tab w:val="clear" w:pos="720"/>
          <w:tab w:val="num" w:pos="-540"/>
        </w:tabs>
        <w:spacing w:before="0" w:beforeAutospacing="0" w:after="0" w:afterAutospacing="0" w:line="288" w:lineRule="auto"/>
        <w:ind w:left="-994" w:firstLine="0"/>
        <w:textAlignment w:val="baseline"/>
        <w:rPr>
          <w:rFonts w:ascii="Arial" w:hAnsi="Arial" w:cs="Arial"/>
          <w:color w:val="222222"/>
          <w:sz w:val="22"/>
          <w:szCs w:val="22"/>
        </w:rPr>
      </w:pPr>
      <w:r w:rsidRPr="0061102B">
        <w:rPr>
          <w:rFonts w:ascii="Arial" w:hAnsi="Arial" w:cs="Arial"/>
          <w:color w:val="222222"/>
          <w:sz w:val="22"/>
          <w:szCs w:val="22"/>
        </w:rPr>
        <w:t xml:space="preserve">Anne-Maree </w:t>
      </w:r>
      <w:proofErr w:type="spellStart"/>
      <w:r w:rsidRPr="0061102B">
        <w:rPr>
          <w:rFonts w:ascii="Arial" w:hAnsi="Arial" w:cs="Arial"/>
          <w:color w:val="222222"/>
          <w:sz w:val="22"/>
          <w:szCs w:val="22"/>
        </w:rPr>
        <w:t>Sabellico</w:t>
      </w:r>
      <w:proofErr w:type="spellEnd"/>
      <w:r w:rsidRPr="0061102B">
        <w:rPr>
          <w:rFonts w:ascii="Arial" w:hAnsi="Arial" w:cs="Arial"/>
          <w:color w:val="222222"/>
          <w:sz w:val="22"/>
          <w:szCs w:val="22"/>
        </w:rPr>
        <w:t xml:space="preserve"> - </w:t>
      </w:r>
      <w:proofErr w:type="spellStart"/>
      <w:r w:rsidRPr="0061102B">
        <w:rPr>
          <w:rFonts w:ascii="Arial" w:hAnsi="Arial" w:cs="Arial"/>
          <w:color w:val="222222"/>
          <w:sz w:val="22"/>
          <w:szCs w:val="22"/>
        </w:rPr>
        <w:t>CSD</w:t>
      </w:r>
      <w:proofErr w:type="spellEnd"/>
    </w:p>
    <w:p w14:paraId="1742C8B2" w14:textId="77777777" w:rsidR="0061102B" w:rsidRPr="0061102B" w:rsidRDefault="0061102B" w:rsidP="00DE1F86">
      <w:pPr>
        <w:pStyle w:val="NormalWeb"/>
        <w:numPr>
          <w:ilvl w:val="0"/>
          <w:numId w:val="26"/>
        </w:numPr>
        <w:tabs>
          <w:tab w:val="clear" w:pos="720"/>
          <w:tab w:val="num" w:pos="-540"/>
        </w:tabs>
        <w:spacing w:before="0" w:beforeAutospacing="0" w:after="0" w:afterAutospacing="0" w:line="288" w:lineRule="auto"/>
        <w:ind w:left="-994" w:firstLine="0"/>
        <w:textAlignment w:val="baseline"/>
        <w:rPr>
          <w:rFonts w:ascii="Arial" w:hAnsi="Arial" w:cs="Arial"/>
          <w:color w:val="222222"/>
          <w:sz w:val="22"/>
          <w:szCs w:val="22"/>
        </w:rPr>
      </w:pPr>
      <w:r w:rsidRPr="0061102B">
        <w:rPr>
          <w:rFonts w:ascii="Arial" w:hAnsi="Arial" w:cs="Arial"/>
          <w:color w:val="222222"/>
          <w:sz w:val="22"/>
          <w:szCs w:val="22"/>
        </w:rPr>
        <w:t>Jenny Kitchin - Anglicare</w:t>
      </w:r>
    </w:p>
    <w:p w14:paraId="781A24FC" w14:textId="77777777" w:rsidR="0061102B" w:rsidRPr="0061102B" w:rsidRDefault="0061102B" w:rsidP="00DE1F86">
      <w:pPr>
        <w:pStyle w:val="NormalWeb"/>
        <w:numPr>
          <w:ilvl w:val="0"/>
          <w:numId w:val="26"/>
        </w:numPr>
        <w:tabs>
          <w:tab w:val="clear" w:pos="720"/>
          <w:tab w:val="num" w:pos="-540"/>
        </w:tabs>
        <w:spacing w:before="0" w:beforeAutospacing="0" w:after="0" w:afterAutospacing="0" w:line="288" w:lineRule="auto"/>
        <w:ind w:left="-994" w:firstLine="0"/>
        <w:textAlignment w:val="baseline"/>
        <w:rPr>
          <w:rFonts w:ascii="Arial" w:hAnsi="Arial" w:cs="Arial"/>
          <w:color w:val="222222"/>
          <w:sz w:val="22"/>
          <w:szCs w:val="22"/>
        </w:rPr>
      </w:pPr>
      <w:r w:rsidRPr="0061102B">
        <w:rPr>
          <w:rFonts w:ascii="Arial" w:hAnsi="Arial" w:cs="Arial"/>
          <w:color w:val="222222"/>
          <w:sz w:val="22"/>
          <w:szCs w:val="22"/>
        </w:rPr>
        <w:t xml:space="preserve">Jo Wood - </w:t>
      </w:r>
      <w:proofErr w:type="spellStart"/>
      <w:r w:rsidRPr="0061102B">
        <w:rPr>
          <w:rFonts w:ascii="Arial" w:hAnsi="Arial" w:cs="Arial"/>
          <w:color w:val="222222"/>
          <w:sz w:val="22"/>
          <w:szCs w:val="22"/>
        </w:rPr>
        <w:t>CSD</w:t>
      </w:r>
      <w:proofErr w:type="spellEnd"/>
    </w:p>
    <w:p w14:paraId="1E09CCF6" w14:textId="77777777" w:rsidR="0061102B" w:rsidRPr="0061102B" w:rsidRDefault="0061102B" w:rsidP="00DE1F86">
      <w:pPr>
        <w:pStyle w:val="NormalWeb"/>
        <w:numPr>
          <w:ilvl w:val="0"/>
          <w:numId w:val="26"/>
        </w:numPr>
        <w:tabs>
          <w:tab w:val="clear" w:pos="720"/>
          <w:tab w:val="num" w:pos="-540"/>
        </w:tabs>
        <w:spacing w:before="0" w:beforeAutospacing="0" w:after="0" w:afterAutospacing="0" w:line="288" w:lineRule="auto"/>
        <w:ind w:left="-994" w:firstLine="0"/>
        <w:textAlignment w:val="baseline"/>
        <w:rPr>
          <w:rFonts w:ascii="Arial" w:hAnsi="Arial" w:cs="Arial"/>
          <w:color w:val="222222"/>
          <w:sz w:val="22"/>
          <w:szCs w:val="22"/>
        </w:rPr>
      </w:pPr>
      <w:r w:rsidRPr="0061102B">
        <w:rPr>
          <w:rFonts w:ascii="Arial" w:hAnsi="Arial" w:cs="Arial"/>
          <w:color w:val="222222"/>
          <w:sz w:val="22"/>
          <w:szCs w:val="22"/>
        </w:rPr>
        <w:t xml:space="preserve">Caroline Hughes – </w:t>
      </w:r>
      <w:proofErr w:type="spellStart"/>
      <w:r w:rsidRPr="0061102B">
        <w:rPr>
          <w:rFonts w:ascii="Arial" w:hAnsi="Arial" w:cs="Arial"/>
          <w:color w:val="222222"/>
          <w:sz w:val="22"/>
          <w:szCs w:val="22"/>
        </w:rPr>
        <w:t>Yurauna</w:t>
      </w:r>
      <w:proofErr w:type="spellEnd"/>
      <w:r w:rsidRPr="0061102B">
        <w:rPr>
          <w:rFonts w:ascii="Arial" w:hAnsi="Arial" w:cs="Arial"/>
          <w:color w:val="222222"/>
          <w:sz w:val="22"/>
          <w:szCs w:val="22"/>
        </w:rPr>
        <w:t xml:space="preserve"> Centre</w:t>
      </w:r>
    </w:p>
    <w:p w14:paraId="7908C51E" w14:textId="77777777" w:rsidR="0061102B" w:rsidRPr="0061102B" w:rsidRDefault="0061102B" w:rsidP="00DE1F86">
      <w:pPr>
        <w:pStyle w:val="NormalWeb"/>
        <w:numPr>
          <w:ilvl w:val="0"/>
          <w:numId w:val="26"/>
        </w:numPr>
        <w:tabs>
          <w:tab w:val="clear" w:pos="720"/>
          <w:tab w:val="num" w:pos="-540"/>
        </w:tabs>
        <w:spacing w:before="0" w:beforeAutospacing="0" w:after="0" w:afterAutospacing="0" w:line="288" w:lineRule="auto"/>
        <w:ind w:left="-994" w:firstLine="0"/>
        <w:textAlignment w:val="baseline"/>
        <w:rPr>
          <w:rFonts w:ascii="Arial" w:hAnsi="Arial" w:cs="Arial"/>
          <w:color w:val="222222"/>
          <w:sz w:val="22"/>
          <w:szCs w:val="22"/>
        </w:rPr>
      </w:pPr>
      <w:r w:rsidRPr="0061102B">
        <w:rPr>
          <w:rFonts w:ascii="Arial" w:hAnsi="Arial" w:cs="Arial"/>
          <w:color w:val="222222"/>
          <w:sz w:val="22"/>
          <w:szCs w:val="22"/>
        </w:rPr>
        <w:t xml:space="preserve">Kim Davison – </w:t>
      </w:r>
      <w:proofErr w:type="spellStart"/>
      <w:r w:rsidRPr="0061102B">
        <w:rPr>
          <w:rFonts w:ascii="Arial" w:hAnsi="Arial" w:cs="Arial"/>
          <w:color w:val="222222"/>
          <w:sz w:val="22"/>
          <w:szCs w:val="22"/>
        </w:rPr>
        <w:t>Gugan</w:t>
      </w:r>
      <w:proofErr w:type="spellEnd"/>
      <w:r w:rsidRPr="0061102B">
        <w:rPr>
          <w:rFonts w:ascii="Arial" w:hAnsi="Arial" w:cs="Arial"/>
          <w:color w:val="222222"/>
          <w:sz w:val="22"/>
          <w:szCs w:val="22"/>
        </w:rPr>
        <w:t xml:space="preserve"> </w:t>
      </w:r>
      <w:proofErr w:type="spellStart"/>
      <w:r w:rsidRPr="0061102B">
        <w:rPr>
          <w:rFonts w:ascii="Arial" w:hAnsi="Arial" w:cs="Arial"/>
          <w:color w:val="222222"/>
          <w:sz w:val="22"/>
          <w:szCs w:val="22"/>
        </w:rPr>
        <w:t>Gulwan</w:t>
      </w:r>
      <w:proofErr w:type="spellEnd"/>
    </w:p>
    <w:p w14:paraId="607F023D" w14:textId="77777777" w:rsidR="0061102B" w:rsidRPr="0061102B" w:rsidRDefault="0061102B" w:rsidP="00DE1F86">
      <w:pPr>
        <w:pStyle w:val="NormalWeb"/>
        <w:numPr>
          <w:ilvl w:val="0"/>
          <w:numId w:val="26"/>
        </w:numPr>
        <w:tabs>
          <w:tab w:val="clear" w:pos="720"/>
          <w:tab w:val="num" w:pos="-540"/>
        </w:tabs>
        <w:spacing w:before="0" w:beforeAutospacing="0" w:after="0" w:afterAutospacing="0" w:line="288" w:lineRule="auto"/>
        <w:ind w:left="-994" w:firstLine="0"/>
        <w:textAlignment w:val="baseline"/>
        <w:rPr>
          <w:rFonts w:ascii="Arial" w:hAnsi="Arial" w:cs="Arial"/>
          <w:color w:val="222222"/>
          <w:sz w:val="22"/>
          <w:szCs w:val="22"/>
        </w:rPr>
      </w:pPr>
      <w:proofErr w:type="spellStart"/>
      <w:r w:rsidRPr="0061102B">
        <w:rPr>
          <w:rFonts w:ascii="Arial" w:hAnsi="Arial" w:cs="Arial"/>
          <w:color w:val="222222"/>
          <w:sz w:val="22"/>
          <w:szCs w:val="22"/>
        </w:rPr>
        <w:t>Gugan</w:t>
      </w:r>
      <w:proofErr w:type="spellEnd"/>
      <w:r w:rsidRPr="0061102B">
        <w:rPr>
          <w:rFonts w:ascii="Arial" w:hAnsi="Arial" w:cs="Arial"/>
          <w:color w:val="222222"/>
          <w:sz w:val="22"/>
          <w:szCs w:val="22"/>
        </w:rPr>
        <w:t xml:space="preserve"> </w:t>
      </w:r>
      <w:proofErr w:type="spellStart"/>
      <w:r w:rsidRPr="0061102B">
        <w:rPr>
          <w:rFonts w:ascii="Arial" w:hAnsi="Arial" w:cs="Arial"/>
          <w:color w:val="222222"/>
          <w:sz w:val="22"/>
          <w:szCs w:val="22"/>
        </w:rPr>
        <w:t>Gulwan</w:t>
      </w:r>
      <w:proofErr w:type="spellEnd"/>
      <w:r w:rsidRPr="0061102B">
        <w:rPr>
          <w:rFonts w:ascii="Arial" w:hAnsi="Arial" w:cs="Arial"/>
          <w:color w:val="222222"/>
          <w:sz w:val="22"/>
          <w:szCs w:val="22"/>
        </w:rPr>
        <w:t xml:space="preserve"> staff </w:t>
      </w:r>
    </w:p>
    <w:p w14:paraId="0385BF32" w14:textId="77777777" w:rsidR="0061102B" w:rsidRPr="0061102B" w:rsidRDefault="0061102B" w:rsidP="00DE1F86">
      <w:pPr>
        <w:pStyle w:val="NormalWeb"/>
        <w:numPr>
          <w:ilvl w:val="0"/>
          <w:numId w:val="26"/>
        </w:numPr>
        <w:tabs>
          <w:tab w:val="clear" w:pos="720"/>
          <w:tab w:val="num" w:pos="-540"/>
        </w:tabs>
        <w:spacing w:before="0" w:beforeAutospacing="0" w:after="0" w:afterAutospacing="0" w:line="288" w:lineRule="auto"/>
        <w:ind w:left="-994" w:firstLine="0"/>
        <w:textAlignment w:val="baseline"/>
        <w:rPr>
          <w:rFonts w:ascii="Arial" w:hAnsi="Arial" w:cs="Arial"/>
          <w:color w:val="222222"/>
          <w:sz w:val="22"/>
          <w:szCs w:val="22"/>
        </w:rPr>
      </w:pPr>
      <w:r w:rsidRPr="0061102B">
        <w:rPr>
          <w:rFonts w:ascii="Arial" w:hAnsi="Arial" w:cs="Arial"/>
          <w:color w:val="222222"/>
          <w:sz w:val="22"/>
          <w:szCs w:val="22"/>
        </w:rPr>
        <w:t xml:space="preserve">Martin Fisk - </w:t>
      </w:r>
      <w:proofErr w:type="spellStart"/>
      <w:r w:rsidRPr="0061102B">
        <w:rPr>
          <w:rFonts w:ascii="Arial" w:hAnsi="Arial" w:cs="Arial"/>
          <w:color w:val="222222"/>
          <w:sz w:val="22"/>
          <w:szCs w:val="22"/>
        </w:rPr>
        <w:t>MensLink</w:t>
      </w:r>
      <w:proofErr w:type="spellEnd"/>
    </w:p>
    <w:p w14:paraId="3D049D42" w14:textId="77777777" w:rsidR="0061102B" w:rsidRPr="0061102B" w:rsidRDefault="0061102B" w:rsidP="00DE1F86">
      <w:pPr>
        <w:pStyle w:val="NormalWeb"/>
        <w:numPr>
          <w:ilvl w:val="0"/>
          <w:numId w:val="26"/>
        </w:numPr>
        <w:tabs>
          <w:tab w:val="clear" w:pos="720"/>
          <w:tab w:val="num" w:pos="-540"/>
        </w:tabs>
        <w:spacing w:before="0" w:beforeAutospacing="0" w:after="0" w:afterAutospacing="0" w:line="288" w:lineRule="auto"/>
        <w:ind w:left="-994" w:firstLine="0"/>
        <w:textAlignment w:val="baseline"/>
        <w:rPr>
          <w:rFonts w:ascii="Arial" w:hAnsi="Arial" w:cs="Arial"/>
          <w:color w:val="222222"/>
          <w:sz w:val="22"/>
          <w:szCs w:val="22"/>
        </w:rPr>
      </w:pPr>
      <w:r w:rsidRPr="0061102B">
        <w:rPr>
          <w:rFonts w:ascii="Arial" w:hAnsi="Arial" w:cs="Arial"/>
          <w:color w:val="222222"/>
          <w:sz w:val="22"/>
          <w:szCs w:val="22"/>
        </w:rPr>
        <w:t xml:space="preserve">Michael </w:t>
      </w:r>
      <w:proofErr w:type="gramStart"/>
      <w:r w:rsidRPr="0061102B">
        <w:rPr>
          <w:rFonts w:ascii="Arial" w:hAnsi="Arial" w:cs="Arial"/>
          <w:color w:val="222222"/>
          <w:sz w:val="22"/>
          <w:szCs w:val="22"/>
        </w:rPr>
        <w:t>Dunne  -</w:t>
      </w:r>
      <w:proofErr w:type="gramEnd"/>
      <w:r w:rsidRPr="0061102B">
        <w:rPr>
          <w:rFonts w:ascii="Arial" w:hAnsi="Arial" w:cs="Arial"/>
          <w:color w:val="222222"/>
          <w:sz w:val="22"/>
          <w:szCs w:val="22"/>
        </w:rPr>
        <w:t xml:space="preserve"> Barnardos</w:t>
      </w:r>
    </w:p>
    <w:p w14:paraId="7511BA60" w14:textId="77777777" w:rsidR="0061102B" w:rsidRPr="0061102B" w:rsidRDefault="0061102B" w:rsidP="00DE1F86">
      <w:pPr>
        <w:pStyle w:val="NormalWeb"/>
        <w:numPr>
          <w:ilvl w:val="0"/>
          <w:numId w:val="26"/>
        </w:numPr>
        <w:tabs>
          <w:tab w:val="clear" w:pos="720"/>
          <w:tab w:val="num" w:pos="-540"/>
        </w:tabs>
        <w:spacing w:before="0" w:beforeAutospacing="0" w:after="0" w:afterAutospacing="0" w:line="288" w:lineRule="auto"/>
        <w:ind w:left="-994" w:firstLine="0"/>
        <w:textAlignment w:val="baseline"/>
        <w:rPr>
          <w:rFonts w:ascii="Arial" w:hAnsi="Arial" w:cs="Arial"/>
          <w:color w:val="222222"/>
          <w:sz w:val="22"/>
          <w:szCs w:val="22"/>
        </w:rPr>
      </w:pPr>
      <w:r w:rsidRPr="0061102B">
        <w:rPr>
          <w:rFonts w:ascii="Arial" w:hAnsi="Arial" w:cs="Arial"/>
          <w:color w:val="222222"/>
          <w:sz w:val="22"/>
          <w:szCs w:val="22"/>
        </w:rPr>
        <w:t>Marc Emerson – Health Directorate</w:t>
      </w:r>
    </w:p>
    <w:p w14:paraId="4427E711" w14:textId="77777777" w:rsidR="0061102B" w:rsidRPr="0061102B" w:rsidRDefault="0061102B" w:rsidP="00DE1F86">
      <w:pPr>
        <w:pStyle w:val="NormalWeb"/>
        <w:numPr>
          <w:ilvl w:val="0"/>
          <w:numId w:val="26"/>
        </w:numPr>
        <w:tabs>
          <w:tab w:val="clear" w:pos="720"/>
          <w:tab w:val="num" w:pos="-540"/>
        </w:tabs>
        <w:spacing w:before="0" w:beforeAutospacing="0" w:after="0" w:afterAutospacing="0" w:line="288" w:lineRule="auto"/>
        <w:ind w:left="-994" w:firstLine="0"/>
        <w:textAlignment w:val="baseline"/>
        <w:rPr>
          <w:rFonts w:ascii="Arial" w:hAnsi="Arial" w:cs="Arial"/>
          <w:color w:val="222222"/>
          <w:sz w:val="22"/>
          <w:szCs w:val="22"/>
        </w:rPr>
      </w:pPr>
      <w:r w:rsidRPr="0061102B">
        <w:rPr>
          <w:rFonts w:ascii="Arial" w:hAnsi="Arial" w:cs="Arial"/>
          <w:color w:val="222222"/>
          <w:sz w:val="22"/>
          <w:szCs w:val="22"/>
        </w:rPr>
        <w:t>Mirjana Wilson – Domestic Violence Crisis Service</w:t>
      </w:r>
    </w:p>
    <w:p w14:paraId="49D84A1F" w14:textId="77777777" w:rsidR="0061102B" w:rsidRPr="0061102B" w:rsidRDefault="0061102B" w:rsidP="00DE1F86">
      <w:pPr>
        <w:pStyle w:val="NormalWeb"/>
        <w:numPr>
          <w:ilvl w:val="0"/>
          <w:numId w:val="26"/>
        </w:numPr>
        <w:tabs>
          <w:tab w:val="clear" w:pos="720"/>
          <w:tab w:val="num" w:pos="-540"/>
        </w:tabs>
        <w:spacing w:before="0" w:beforeAutospacing="0" w:after="0" w:afterAutospacing="0" w:line="288" w:lineRule="auto"/>
        <w:ind w:left="-994" w:firstLine="0"/>
        <w:textAlignment w:val="baseline"/>
        <w:rPr>
          <w:rFonts w:ascii="Arial" w:hAnsi="Arial" w:cs="Arial"/>
          <w:color w:val="222222"/>
          <w:sz w:val="22"/>
          <w:szCs w:val="22"/>
        </w:rPr>
      </w:pPr>
      <w:r w:rsidRPr="0061102B">
        <w:rPr>
          <w:rFonts w:ascii="Arial" w:hAnsi="Arial" w:cs="Arial"/>
          <w:color w:val="222222"/>
          <w:sz w:val="22"/>
          <w:szCs w:val="22"/>
        </w:rPr>
        <w:t xml:space="preserve">Kate Cvetanovski – </w:t>
      </w:r>
      <w:proofErr w:type="spellStart"/>
      <w:r w:rsidRPr="0061102B">
        <w:rPr>
          <w:rFonts w:ascii="Arial" w:hAnsi="Arial" w:cs="Arial"/>
          <w:color w:val="222222"/>
          <w:sz w:val="22"/>
          <w:szCs w:val="22"/>
        </w:rPr>
        <w:t>Northside</w:t>
      </w:r>
      <w:proofErr w:type="spellEnd"/>
      <w:r w:rsidRPr="0061102B">
        <w:rPr>
          <w:rFonts w:ascii="Arial" w:hAnsi="Arial" w:cs="Arial"/>
          <w:color w:val="222222"/>
          <w:sz w:val="22"/>
          <w:szCs w:val="22"/>
        </w:rPr>
        <w:t xml:space="preserve"> Community Service</w:t>
      </w:r>
    </w:p>
    <w:p w14:paraId="09A06407" w14:textId="77777777" w:rsidR="0061102B" w:rsidRPr="0061102B" w:rsidRDefault="0061102B" w:rsidP="00DE1F86">
      <w:pPr>
        <w:pStyle w:val="NormalWeb"/>
        <w:numPr>
          <w:ilvl w:val="0"/>
          <w:numId w:val="26"/>
        </w:numPr>
        <w:tabs>
          <w:tab w:val="clear" w:pos="720"/>
          <w:tab w:val="num" w:pos="-540"/>
        </w:tabs>
        <w:spacing w:before="0" w:beforeAutospacing="0" w:after="0" w:afterAutospacing="0" w:line="288" w:lineRule="auto"/>
        <w:ind w:left="-994" w:firstLine="0"/>
        <w:textAlignment w:val="baseline"/>
        <w:rPr>
          <w:rFonts w:ascii="Arial" w:hAnsi="Arial" w:cs="Arial"/>
          <w:color w:val="222222"/>
          <w:sz w:val="22"/>
          <w:szCs w:val="22"/>
        </w:rPr>
      </w:pPr>
      <w:r w:rsidRPr="0061102B">
        <w:rPr>
          <w:rFonts w:ascii="Arial" w:hAnsi="Arial" w:cs="Arial"/>
          <w:color w:val="222222"/>
          <w:sz w:val="22"/>
          <w:szCs w:val="22"/>
        </w:rPr>
        <w:t>Glenda Stevens – Palliative Care ACT</w:t>
      </w:r>
    </w:p>
    <w:p w14:paraId="692A0F12" w14:textId="77777777" w:rsidR="0061102B" w:rsidRPr="0061102B" w:rsidRDefault="0061102B" w:rsidP="00DE1F86">
      <w:pPr>
        <w:pStyle w:val="NormalWeb"/>
        <w:numPr>
          <w:ilvl w:val="0"/>
          <w:numId w:val="26"/>
        </w:numPr>
        <w:tabs>
          <w:tab w:val="clear" w:pos="720"/>
          <w:tab w:val="num" w:pos="-540"/>
        </w:tabs>
        <w:spacing w:before="0" w:beforeAutospacing="0" w:after="0" w:afterAutospacing="0" w:line="288" w:lineRule="auto"/>
        <w:ind w:left="-994" w:firstLine="0"/>
        <w:textAlignment w:val="baseline"/>
        <w:rPr>
          <w:rFonts w:ascii="Arial" w:hAnsi="Arial" w:cs="Arial"/>
          <w:color w:val="222222"/>
          <w:sz w:val="22"/>
          <w:szCs w:val="22"/>
        </w:rPr>
      </w:pPr>
      <w:r w:rsidRPr="0061102B">
        <w:rPr>
          <w:rFonts w:ascii="Arial" w:hAnsi="Arial" w:cs="Arial"/>
          <w:color w:val="222222"/>
          <w:sz w:val="22"/>
          <w:szCs w:val="22"/>
        </w:rPr>
        <w:t>Frances Crimmins - YWCA</w:t>
      </w:r>
    </w:p>
    <w:p w14:paraId="54FB6868" w14:textId="77777777" w:rsidR="00644DA2" w:rsidRDefault="00644DA2">
      <w:pPr>
        <w:rPr>
          <w:rFonts w:ascii="Arial" w:hAnsi="Arial" w:cs="Arial"/>
          <w:sz w:val="22"/>
          <w:szCs w:val="22"/>
        </w:rPr>
      </w:pPr>
      <w:r>
        <w:rPr>
          <w:rFonts w:ascii="Arial" w:hAnsi="Arial" w:cs="Arial"/>
          <w:sz w:val="22"/>
          <w:szCs w:val="22"/>
        </w:rPr>
        <w:br w:type="page"/>
      </w:r>
    </w:p>
    <w:p w14:paraId="5B2F54E9" w14:textId="4201AA9F" w:rsidR="0061102B" w:rsidRPr="004E2CC9" w:rsidRDefault="0061102B" w:rsidP="00644DA2">
      <w:pPr>
        <w:pStyle w:val="Heading1"/>
        <w:ind w:hanging="990"/>
        <w:rPr>
          <w:b/>
          <w:color w:val="B1CD29"/>
        </w:rPr>
      </w:pPr>
      <w:bookmarkStart w:id="35" w:name="_Toc3913632"/>
      <w:r w:rsidRPr="004E2CC9">
        <w:rPr>
          <w:b/>
          <w:color w:val="B1CD29"/>
        </w:rPr>
        <w:lastRenderedPageBreak/>
        <w:t xml:space="preserve">Attachment </w:t>
      </w:r>
      <w:proofErr w:type="gramStart"/>
      <w:r w:rsidRPr="004E2CC9">
        <w:rPr>
          <w:b/>
          <w:color w:val="B1CD29"/>
        </w:rPr>
        <w:t>G  -</w:t>
      </w:r>
      <w:proofErr w:type="gramEnd"/>
      <w:r w:rsidRPr="004E2CC9">
        <w:rPr>
          <w:b/>
          <w:color w:val="B1CD29"/>
        </w:rPr>
        <w:t xml:space="preserve">  Abbreviations</w:t>
      </w:r>
      <w:bookmarkEnd w:id="35"/>
    </w:p>
    <w:p w14:paraId="41D95BD1" w14:textId="77777777" w:rsidR="0061102B" w:rsidRPr="0061102B" w:rsidRDefault="0061102B" w:rsidP="0061102B">
      <w:pPr>
        <w:spacing w:before="120" w:after="120" w:line="288" w:lineRule="auto"/>
        <w:ind w:left="-990"/>
        <w:rPr>
          <w:rFonts w:ascii="Arial" w:hAnsi="Arial" w:cs="Arial"/>
          <w:sz w:val="22"/>
          <w:szCs w:val="22"/>
        </w:rPr>
      </w:pPr>
    </w:p>
    <w:p w14:paraId="4AA42D5A" w14:textId="17CD1097" w:rsidR="0061102B" w:rsidRPr="0061102B" w:rsidRDefault="00644DA2" w:rsidP="0061102B">
      <w:pPr>
        <w:spacing w:before="120" w:after="120" w:line="288" w:lineRule="auto"/>
        <w:ind w:left="-990"/>
        <w:rPr>
          <w:rFonts w:ascii="Arial" w:hAnsi="Arial" w:cs="Arial"/>
          <w:sz w:val="22"/>
          <w:szCs w:val="22"/>
        </w:rPr>
      </w:pPr>
      <w:r>
        <w:rPr>
          <w:rFonts w:ascii="Arial" w:hAnsi="Arial" w:cs="Arial"/>
          <w:sz w:val="22"/>
          <w:szCs w:val="22"/>
        </w:rPr>
        <w:t>ACTCOSS</w:t>
      </w:r>
      <w:r>
        <w:rPr>
          <w:rFonts w:ascii="Arial" w:hAnsi="Arial" w:cs="Arial"/>
          <w:sz w:val="22"/>
          <w:szCs w:val="22"/>
        </w:rPr>
        <w:tab/>
      </w:r>
      <w:r w:rsidR="0061102B" w:rsidRPr="0061102B">
        <w:rPr>
          <w:rFonts w:ascii="Arial" w:hAnsi="Arial" w:cs="Arial"/>
          <w:sz w:val="22"/>
          <w:szCs w:val="22"/>
        </w:rPr>
        <w:t>ACT Council of Social Service</w:t>
      </w:r>
    </w:p>
    <w:p w14:paraId="176CBA07" w14:textId="4B24E116" w:rsidR="0061102B" w:rsidRPr="0061102B" w:rsidRDefault="00644DA2" w:rsidP="0061102B">
      <w:pPr>
        <w:spacing w:before="120" w:after="120" w:line="288" w:lineRule="auto"/>
        <w:ind w:left="-990"/>
        <w:rPr>
          <w:rFonts w:ascii="Arial" w:hAnsi="Arial" w:cs="Arial"/>
          <w:sz w:val="22"/>
          <w:szCs w:val="22"/>
        </w:rPr>
      </w:pPr>
      <w:proofErr w:type="spellStart"/>
      <w:r>
        <w:rPr>
          <w:rFonts w:ascii="Arial" w:hAnsi="Arial" w:cs="Arial"/>
          <w:sz w:val="22"/>
          <w:szCs w:val="22"/>
        </w:rPr>
        <w:t>ACU</w:t>
      </w:r>
      <w:proofErr w:type="spellEnd"/>
      <w:r>
        <w:rPr>
          <w:rFonts w:ascii="Arial" w:hAnsi="Arial" w:cs="Arial"/>
          <w:sz w:val="22"/>
          <w:szCs w:val="22"/>
        </w:rPr>
        <w:tab/>
      </w:r>
      <w:r>
        <w:rPr>
          <w:rFonts w:ascii="Arial" w:hAnsi="Arial" w:cs="Arial"/>
          <w:sz w:val="22"/>
          <w:szCs w:val="22"/>
        </w:rPr>
        <w:tab/>
      </w:r>
      <w:r w:rsidR="0061102B" w:rsidRPr="0061102B">
        <w:rPr>
          <w:rFonts w:ascii="Arial" w:hAnsi="Arial" w:cs="Arial"/>
          <w:sz w:val="22"/>
          <w:szCs w:val="22"/>
        </w:rPr>
        <w:t>Australian Catholic University</w:t>
      </w:r>
    </w:p>
    <w:p w14:paraId="41295A56" w14:textId="23EB7B14" w:rsidR="0061102B" w:rsidRPr="0061102B" w:rsidRDefault="0061102B" w:rsidP="0061102B">
      <w:pPr>
        <w:spacing w:before="120" w:after="120" w:line="288" w:lineRule="auto"/>
        <w:ind w:left="-990"/>
        <w:rPr>
          <w:rFonts w:ascii="Arial" w:hAnsi="Arial" w:cs="Arial"/>
          <w:sz w:val="22"/>
          <w:szCs w:val="22"/>
        </w:rPr>
      </w:pPr>
      <w:r w:rsidRPr="0061102B">
        <w:rPr>
          <w:rFonts w:ascii="Arial" w:hAnsi="Arial" w:cs="Arial"/>
          <w:sz w:val="22"/>
          <w:szCs w:val="22"/>
        </w:rPr>
        <w:t>ANU</w:t>
      </w:r>
      <w:r w:rsidRPr="0061102B">
        <w:rPr>
          <w:rFonts w:ascii="Arial" w:hAnsi="Arial" w:cs="Arial"/>
          <w:sz w:val="22"/>
          <w:szCs w:val="22"/>
        </w:rPr>
        <w:tab/>
      </w:r>
      <w:r w:rsidRPr="0061102B">
        <w:rPr>
          <w:rFonts w:ascii="Arial" w:hAnsi="Arial" w:cs="Arial"/>
          <w:sz w:val="22"/>
          <w:szCs w:val="22"/>
        </w:rPr>
        <w:tab/>
        <w:t>Australian National University</w:t>
      </w:r>
    </w:p>
    <w:p w14:paraId="6A7B6D21" w14:textId="4AE66C4B" w:rsidR="0061102B" w:rsidRPr="0061102B" w:rsidRDefault="0061102B" w:rsidP="0061102B">
      <w:pPr>
        <w:spacing w:before="120" w:after="120" w:line="288" w:lineRule="auto"/>
        <w:ind w:left="-990"/>
        <w:rPr>
          <w:rFonts w:ascii="Arial" w:hAnsi="Arial" w:cs="Arial"/>
          <w:sz w:val="22"/>
          <w:szCs w:val="22"/>
        </w:rPr>
      </w:pPr>
      <w:proofErr w:type="spellStart"/>
      <w:r w:rsidRPr="0061102B">
        <w:rPr>
          <w:rFonts w:ascii="Arial" w:hAnsi="Arial" w:cs="Arial"/>
          <w:sz w:val="22"/>
          <w:szCs w:val="22"/>
        </w:rPr>
        <w:t>ATODA</w:t>
      </w:r>
      <w:proofErr w:type="spellEnd"/>
      <w:r w:rsidRPr="0061102B">
        <w:rPr>
          <w:rFonts w:ascii="Arial" w:hAnsi="Arial" w:cs="Arial"/>
          <w:sz w:val="22"/>
          <w:szCs w:val="22"/>
        </w:rPr>
        <w:tab/>
      </w:r>
      <w:r w:rsidRPr="0061102B">
        <w:rPr>
          <w:rFonts w:ascii="Arial" w:hAnsi="Arial" w:cs="Arial"/>
          <w:sz w:val="22"/>
          <w:szCs w:val="22"/>
        </w:rPr>
        <w:tab/>
        <w:t>Alcohol, Tobacco and Other Drugs Association</w:t>
      </w:r>
    </w:p>
    <w:p w14:paraId="1C168DAA" w14:textId="52290C30" w:rsidR="0061102B" w:rsidRPr="0061102B" w:rsidRDefault="0061102B" w:rsidP="0061102B">
      <w:pPr>
        <w:spacing w:before="120" w:after="120" w:line="288" w:lineRule="auto"/>
        <w:ind w:left="-990"/>
        <w:rPr>
          <w:rFonts w:ascii="Arial" w:hAnsi="Arial" w:cs="Arial"/>
          <w:sz w:val="22"/>
          <w:szCs w:val="22"/>
        </w:rPr>
      </w:pPr>
      <w:r w:rsidRPr="0061102B">
        <w:rPr>
          <w:rFonts w:ascii="Arial" w:hAnsi="Arial" w:cs="Arial"/>
          <w:sz w:val="22"/>
          <w:szCs w:val="22"/>
        </w:rPr>
        <w:t>COAG</w:t>
      </w:r>
      <w:r w:rsidRPr="0061102B">
        <w:rPr>
          <w:rFonts w:ascii="Arial" w:hAnsi="Arial" w:cs="Arial"/>
          <w:sz w:val="22"/>
          <w:szCs w:val="22"/>
        </w:rPr>
        <w:tab/>
      </w:r>
      <w:r w:rsidRPr="0061102B">
        <w:rPr>
          <w:rFonts w:ascii="Arial" w:hAnsi="Arial" w:cs="Arial"/>
          <w:sz w:val="22"/>
          <w:szCs w:val="22"/>
        </w:rPr>
        <w:tab/>
        <w:t>Council of Australian Governments</w:t>
      </w:r>
    </w:p>
    <w:p w14:paraId="28458435" w14:textId="313CF0E3" w:rsidR="0061102B" w:rsidRPr="0061102B" w:rsidRDefault="0061102B" w:rsidP="0061102B">
      <w:pPr>
        <w:spacing w:before="120" w:after="120" w:line="288" w:lineRule="auto"/>
        <w:ind w:left="-990"/>
        <w:rPr>
          <w:rFonts w:ascii="Arial" w:hAnsi="Arial" w:cs="Arial"/>
          <w:sz w:val="22"/>
          <w:szCs w:val="22"/>
        </w:rPr>
      </w:pPr>
      <w:r w:rsidRPr="0061102B">
        <w:rPr>
          <w:rFonts w:ascii="Arial" w:hAnsi="Arial" w:cs="Arial"/>
          <w:sz w:val="22"/>
          <w:szCs w:val="22"/>
        </w:rPr>
        <w:t>CIT</w:t>
      </w:r>
      <w:r w:rsidRPr="0061102B">
        <w:rPr>
          <w:rFonts w:ascii="Arial" w:hAnsi="Arial" w:cs="Arial"/>
          <w:sz w:val="22"/>
          <w:szCs w:val="22"/>
        </w:rPr>
        <w:tab/>
      </w:r>
      <w:r w:rsidRPr="0061102B">
        <w:rPr>
          <w:rFonts w:ascii="Arial" w:hAnsi="Arial" w:cs="Arial"/>
          <w:sz w:val="22"/>
          <w:szCs w:val="22"/>
        </w:rPr>
        <w:tab/>
        <w:t>Canberra Institute of Technology</w:t>
      </w:r>
    </w:p>
    <w:p w14:paraId="0DEDA9BE" w14:textId="211937EF" w:rsidR="0061102B" w:rsidRPr="0061102B" w:rsidRDefault="0061102B" w:rsidP="0061102B">
      <w:pPr>
        <w:spacing w:before="120" w:after="120" w:line="288" w:lineRule="auto"/>
        <w:ind w:left="-990"/>
        <w:rPr>
          <w:rFonts w:ascii="Arial" w:hAnsi="Arial" w:cs="Arial"/>
          <w:sz w:val="22"/>
          <w:szCs w:val="22"/>
        </w:rPr>
      </w:pPr>
      <w:proofErr w:type="spellStart"/>
      <w:r w:rsidRPr="0061102B">
        <w:rPr>
          <w:rFonts w:ascii="Arial" w:hAnsi="Arial" w:cs="Arial"/>
          <w:sz w:val="22"/>
          <w:szCs w:val="22"/>
        </w:rPr>
        <w:t>CYFSP</w:t>
      </w:r>
      <w:proofErr w:type="spellEnd"/>
      <w:r w:rsidRPr="0061102B">
        <w:rPr>
          <w:rFonts w:ascii="Arial" w:hAnsi="Arial" w:cs="Arial"/>
          <w:sz w:val="22"/>
          <w:szCs w:val="22"/>
        </w:rPr>
        <w:tab/>
      </w:r>
      <w:r w:rsidRPr="0061102B">
        <w:rPr>
          <w:rFonts w:ascii="Arial" w:hAnsi="Arial" w:cs="Arial"/>
          <w:sz w:val="22"/>
          <w:szCs w:val="22"/>
        </w:rPr>
        <w:tab/>
        <w:t>Child, Youth and Family Services Program</w:t>
      </w:r>
    </w:p>
    <w:p w14:paraId="7195923F" w14:textId="78A449B2" w:rsidR="0061102B" w:rsidRPr="0061102B" w:rsidRDefault="0061102B" w:rsidP="0061102B">
      <w:pPr>
        <w:spacing w:before="120" w:after="120" w:line="288" w:lineRule="auto"/>
        <w:ind w:left="-990"/>
        <w:rPr>
          <w:rFonts w:ascii="Arial" w:hAnsi="Arial" w:cs="Arial"/>
          <w:sz w:val="22"/>
          <w:szCs w:val="22"/>
        </w:rPr>
      </w:pPr>
      <w:proofErr w:type="spellStart"/>
      <w:r w:rsidRPr="0061102B">
        <w:rPr>
          <w:rFonts w:ascii="Arial" w:hAnsi="Arial" w:cs="Arial"/>
          <w:sz w:val="22"/>
          <w:szCs w:val="22"/>
        </w:rPr>
        <w:t>ECEC</w:t>
      </w:r>
      <w:proofErr w:type="spellEnd"/>
      <w:r w:rsidRPr="0061102B">
        <w:rPr>
          <w:rFonts w:ascii="Arial" w:hAnsi="Arial" w:cs="Arial"/>
          <w:sz w:val="22"/>
          <w:szCs w:val="22"/>
        </w:rPr>
        <w:tab/>
      </w:r>
      <w:r w:rsidRPr="0061102B">
        <w:rPr>
          <w:rFonts w:ascii="Arial" w:hAnsi="Arial" w:cs="Arial"/>
          <w:sz w:val="22"/>
          <w:szCs w:val="22"/>
        </w:rPr>
        <w:tab/>
        <w:t>Early Childhood Education and Care</w:t>
      </w:r>
    </w:p>
    <w:p w14:paraId="12186BE2" w14:textId="44BA9507" w:rsidR="0061102B" w:rsidRPr="0061102B" w:rsidRDefault="0061102B" w:rsidP="0061102B">
      <w:pPr>
        <w:spacing w:before="120" w:after="120" w:line="288" w:lineRule="auto"/>
        <w:ind w:left="-990"/>
        <w:rPr>
          <w:rFonts w:ascii="Arial" w:hAnsi="Arial" w:cs="Arial"/>
          <w:sz w:val="22"/>
          <w:szCs w:val="22"/>
        </w:rPr>
      </w:pPr>
      <w:r w:rsidRPr="0061102B">
        <w:rPr>
          <w:rFonts w:ascii="Arial" w:hAnsi="Arial" w:cs="Arial"/>
          <w:sz w:val="22"/>
          <w:szCs w:val="22"/>
        </w:rPr>
        <w:t>ERO</w:t>
      </w:r>
      <w:r w:rsidRPr="0061102B">
        <w:rPr>
          <w:rFonts w:ascii="Arial" w:hAnsi="Arial" w:cs="Arial"/>
          <w:sz w:val="22"/>
          <w:szCs w:val="22"/>
        </w:rPr>
        <w:tab/>
      </w:r>
      <w:r w:rsidRPr="0061102B">
        <w:rPr>
          <w:rFonts w:ascii="Arial" w:hAnsi="Arial" w:cs="Arial"/>
          <w:sz w:val="22"/>
          <w:szCs w:val="22"/>
        </w:rPr>
        <w:tab/>
        <w:t>Equal Remuneration Order</w:t>
      </w:r>
    </w:p>
    <w:p w14:paraId="4DEF6D48" w14:textId="18B50E43" w:rsidR="0061102B" w:rsidRPr="0061102B" w:rsidRDefault="0061102B" w:rsidP="0061102B">
      <w:pPr>
        <w:spacing w:before="120" w:after="120" w:line="288" w:lineRule="auto"/>
        <w:ind w:left="-990"/>
        <w:rPr>
          <w:rFonts w:ascii="Arial" w:hAnsi="Arial" w:cs="Arial"/>
          <w:sz w:val="22"/>
          <w:szCs w:val="22"/>
        </w:rPr>
      </w:pPr>
      <w:r w:rsidRPr="0061102B">
        <w:rPr>
          <w:rFonts w:ascii="Arial" w:hAnsi="Arial" w:cs="Arial"/>
          <w:sz w:val="22"/>
          <w:szCs w:val="22"/>
        </w:rPr>
        <w:t>ISSG</w:t>
      </w:r>
      <w:r w:rsidRPr="0061102B">
        <w:rPr>
          <w:rFonts w:ascii="Arial" w:hAnsi="Arial" w:cs="Arial"/>
          <w:sz w:val="22"/>
          <w:szCs w:val="22"/>
        </w:rPr>
        <w:tab/>
      </w:r>
      <w:r w:rsidRPr="0061102B">
        <w:rPr>
          <w:rFonts w:ascii="Arial" w:hAnsi="Arial" w:cs="Arial"/>
          <w:sz w:val="22"/>
          <w:szCs w:val="22"/>
        </w:rPr>
        <w:tab/>
        <w:t>Industry Strategy Steering Group</w:t>
      </w:r>
    </w:p>
    <w:p w14:paraId="75403520" w14:textId="1944558D" w:rsidR="0061102B" w:rsidRPr="0061102B" w:rsidRDefault="0061102B" w:rsidP="0061102B">
      <w:pPr>
        <w:spacing w:before="120" w:after="120" w:line="288" w:lineRule="auto"/>
        <w:ind w:left="-990"/>
        <w:rPr>
          <w:rFonts w:ascii="Arial" w:hAnsi="Arial" w:cs="Arial"/>
          <w:sz w:val="22"/>
          <w:szCs w:val="22"/>
        </w:rPr>
      </w:pPr>
      <w:proofErr w:type="spellStart"/>
      <w:r w:rsidRPr="0061102B">
        <w:rPr>
          <w:rFonts w:ascii="Arial" w:hAnsi="Arial" w:cs="Arial"/>
          <w:sz w:val="22"/>
          <w:szCs w:val="22"/>
        </w:rPr>
        <w:t>ITAB</w:t>
      </w:r>
      <w:proofErr w:type="spellEnd"/>
      <w:r w:rsidRPr="0061102B">
        <w:rPr>
          <w:rFonts w:ascii="Arial" w:hAnsi="Arial" w:cs="Arial"/>
          <w:sz w:val="22"/>
          <w:szCs w:val="22"/>
        </w:rPr>
        <w:tab/>
      </w:r>
      <w:r w:rsidRPr="0061102B">
        <w:rPr>
          <w:rFonts w:ascii="Arial" w:hAnsi="Arial" w:cs="Arial"/>
          <w:sz w:val="22"/>
          <w:szCs w:val="22"/>
        </w:rPr>
        <w:tab/>
        <w:t>Industry Training Advisory Board</w:t>
      </w:r>
    </w:p>
    <w:p w14:paraId="3B4301E3" w14:textId="2C6ADE56" w:rsidR="0061102B" w:rsidRPr="0061102B" w:rsidRDefault="0061102B" w:rsidP="0061102B">
      <w:pPr>
        <w:spacing w:before="120" w:after="120" w:line="288" w:lineRule="auto"/>
        <w:ind w:left="-990"/>
        <w:rPr>
          <w:rFonts w:ascii="Arial" w:hAnsi="Arial" w:cs="Arial"/>
          <w:sz w:val="22"/>
          <w:szCs w:val="22"/>
        </w:rPr>
      </w:pPr>
      <w:proofErr w:type="spellStart"/>
      <w:r w:rsidRPr="0061102B">
        <w:rPr>
          <w:rFonts w:ascii="Arial" w:hAnsi="Arial" w:cs="Arial"/>
          <w:sz w:val="22"/>
          <w:szCs w:val="22"/>
        </w:rPr>
        <w:t>JCGRG</w:t>
      </w:r>
      <w:proofErr w:type="spellEnd"/>
      <w:r w:rsidRPr="0061102B">
        <w:rPr>
          <w:rFonts w:ascii="Arial" w:hAnsi="Arial" w:cs="Arial"/>
          <w:sz w:val="22"/>
          <w:szCs w:val="22"/>
        </w:rPr>
        <w:tab/>
      </w:r>
      <w:r w:rsidRPr="0061102B">
        <w:rPr>
          <w:rFonts w:ascii="Arial" w:hAnsi="Arial" w:cs="Arial"/>
          <w:sz w:val="22"/>
          <w:szCs w:val="22"/>
        </w:rPr>
        <w:tab/>
        <w:t>Joint Community Government Reference Group</w:t>
      </w:r>
    </w:p>
    <w:p w14:paraId="14AC45A6" w14:textId="29148648" w:rsidR="0061102B" w:rsidRPr="0061102B" w:rsidRDefault="0061102B" w:rsidP="0061102B">
      <w:pPr>
        <w:spacing w:before="120" w:after="120" w:line="288" w:lineRule="auto"/>
        <w:ind w:left="-990"/>
        <w:rPr>
          <w:rFonts w:ascii="Arial" w:hAnsi="Arial" w:cs="Arial"/>
          <w:sz w:val="22"/>
          <w:szCs w:val="22"/>
        </w:rPr>
      </w:pPr>
      <w:proofErr w:type="spellStart"/>
      <w:r w:rsidRPr="0061102B">
        <w:rPr>
          <w:rFonts w:ascii="Arial" w:hAnsi="Arial" w:cs="Arial"/>
          <w:sz w:val="22"/>
          <w:szCs w:val="22"/>
        </w:rPr>
        <w:t>MHCC</w:t>
      </w:r>
      <w:proofErr w:type="spellEnd"/>
      <w:r w:rsidRPr="0061102B">
        <w:rPr>
          <w:rFonts w:ascii="Arial" w:hAnsi="Arial" w:cs="Arial"/>
          <w:sz w:val="22"/>
          <w:szCs w:val="22"/>
        </w:rPr>
        <w:tab/>
      </w:r>
      <w:r w:rsidRPr="0061102B">
        <w:rPr>
          <w:rFonts w:ascii="Arial" w:hAnsi="Arial" w:cs="Arial"/>
          <w:sz w:val="22"/>
          <w:szCs w:val="22"/>
        </w:rPr>
        <w:tab/>
        <w:t>Mental Health Community Coalition</w:t>
      </w:r>
    </w:p>
    <w:p w14:paraId="2FF89F2A" w14:textId="38A9B51B" w:rsidR="0061102B" w:rsidRPr="0061102B" w:rsidRDefault="0061102B" w:rsidP="0061102B">
      <w:pPr>
        <w:spacing w:before="120" w:after="120" w:line="288" w:lineRule="auto"/>
        <w:ind w:left="-990"/>
        <w:rPr>
          <w:rFonts w:ascii="Arial" w:hAnsi="Arial" w:cs="Arial"/>
          <w:sz w:val="22"/>
          <w:szCs w:val="22"/>
        </w:rPr>
      </w:pPr>
      <w:proofErr w:type="spellStart"/>
      <w:r w:rsidRPr="0061102B">
        <w:rPr>
          <w:rFonts w:ascii="Arial" w:hAnsi="Arial" w:cs="Arial"/>
          <w:sz w:val="22"/>
          <w:szCs w:val="22"/>
        </w:rPr>
        <w:t>NDIA</w:t>
      </w:r>
      <w:proofErr w:type="spellEnd"/>
      <w:r w:rsidRPr="0061102B">
        <w:rPr>
          <w:rFonts w:ascii="Arial" w:hAnsi="Arial" w:cs="Arial"/>
          <w:sz w:val="22"/>
          <w:szCs w:val="22"/>
        </w:rPr>
        <w:tab/>
      </w:r>
      <w:r w:rsidRPr="0061102B">
        <w:rPr>
          <w:rFonts w:ascii="Arial" w:hAnsi="Arial" w:cs="Arial"/>
          <w:sz w:val="22"/>
          <w:szCs w:val="22"/>
        </w:rPr>
        <w:tab/>
        <w:t>National Disability Insurance Agency</w:t>
      </w:r>
    </w:p>
    <w:p w14:paraId="6FFEC806" w14:textId="623A907D" w:rsidR="0061102B" w:rsidRPr="0061102B" w:rsidRDefault="0061102B" w:rsidP="0061102B">
      <w:pPr>
        <w:spacing w:before="120" w:after="120" w:line="288" w:lineRule="auto"/>
        <w:ind w:left="-990"/>
        <w:rPr>
          <w:rFonts w:ascii="Arial" w:hAnsi="Arial" w:cs="Arial"/>
          <w:sz w:val="22"/>
          <w:szCs w:val="22"/>
        </w:rPr>
      </w:pPr>
      <w:r w:rsidRPr="0061102B">
        <w:rPr>
          <w:rFonts w:ascii="Arial" w:hAnsi="Arial" w:cs="Arial"/>
          <w:sz w:val="22"/>
          <w:szCs w:val="22"/>
        </w:rPr>
        <w:t>NDIS</w:t>
      </w:r>
      <w:r w:rsidRPr="0061102B">
        <w:rPr>
          <w:rFonts w:ascii="Arial" w:hAnsi="Arial" w:cs="Arial"/>
          <w:sz w:val="22"/>
          <w:szCs w:val="22"/>
        </w:rPr>
        <w:tab/>
      </w:r>
      <w:r w:rsidRPr="0061102B">
        <w:rPr>
          <w:rFonts w:ascii="Arial" w:hAnsi="Arial" w:cs="Arial"/>
          <w:sz w:val="22"/>
          <w:szCs w:val="22"/>
        </w:rPr>
        <w:tab/>
        <w:t>National Disability Insurance Scheme</w:t>
      </w:r>
    </w:p>
    <w:p w14:paraId="1C4C901C" w14:textId="7CDC4420" w:rsidR="0061102B" w:rsidRPr="0061102B" w:rsidRDefault="0061102B" w:rsidP="0061102B">
      <w:pPr>
        <w:spacing w:before="120" w:after="120" w:line="288" w:lineRule="auto"/>
        <w:ind w:left="-990"/>
        <w:rPr>
          <w:rFonts w:ascii="Arial" w:hAnsi="Arial" w:cs="Arial"/>
          <w:sz w:val="22"/>
          <w:szCs w:val="22"/>
        </w:rPr>
      </w:pPr>
      <w:proofErr w:type="spellStart"/>
      <w:r w:rsidRPr="0061102B">
        <w:rPr>
          <w:rFonts w:ascii="Arial" w:hAnsi="Arial" w:cs="Arial"/>
          <w:sz w:val="22"/>
          <w:szCs w:val="22"/>
        </w:rPr>
        <w:t>NDS</w:t>
      </w:r>
      <w:proofErr w:type="spellEnd"/>
      <w:r w:rsidRPr="0061102B">
        <w:rPr>
          <w:rFonts w:ascii="Arial" w:hAnsi="Arial" w:cs="Arial"/>
          <w:sz w:val="22"/>
          <w:szCs w:val="22"/>
        </w:rPr>
        <w:tab/>
      </w:r>
      <w:r w:rsidRPr="0061102B">
        <w:rPr>
          <w:rFonts w:ascii="Arial" w:hAnsi="Arial" w:cs="Arial"/>
          <w:sz w:val="22"/>
          <w:szCs w:val="22"/>
        </w:rPr>
        <w:tab/>
        <w:t>National Disability Scheme</w:t>
      </w:r>
    </w:p>
    <w:p w14:paraId="40413473" w14:textId="4AAA551F" w:rsidR="0061102B" w:rsidRPr="0061102B" w:rsidRDefault="0061102B" w:rsidP="0061102B">
      <w:pPr>
        <w:spacing w:before="120" w:after="120" w:line="288" w:lineRule="auto"/>
        <w:ind w:left="-990"/>
        <w:rPr>
          <w:rFonts w:ascii="Arial" w:hAnsi="Arial" w:cs="Arial"/>
          <w:sz w:val="22"/>
          <w:szCs w:val="22"/>
        </w:rPr>
      </w:pPr>
      <w:r w:rsidRPr="0061102B">
        <w:rPr>
          <w:rFonts w:ascii="Arial" w:hAnsi="Arial" w:cs="Arial"/>
          <w:sz w:val="22"/>
          <w:szCs w:val="22"/>
        </w:rPr>
        <w:t>RAP</w:t>
      </w:r>
      <w:r w:rsidRPr="0061102B">
        <w:rPr>
          <w:rFonts w:ascii="Arial" w:hAnsi="Arial" w:cs="Arial"/>
          <w:sz w:val="22"/>
          <w:szCs w:val="22"/>
        </w:rPr>
        <w:tab/>
      </w:r>
      <w:r w:rsidRPr="0061102B">
        <w:rPr>
          <w:rFonts w:ascii="Arial" w:hAnsi="Arial" w:cs="Arial"/>
          <w:sz w:val="22"/>
          <w:szCs w:val="22"/>
        </w:rPr>
        <w:tab/>
        <w:t>Reconciliation Action Plan</w:t>
      </w:r>
    </w:p>
    <w:p w14:paraId="2085F50C" w14:textId="6431734E" w:rsidR="0061102B" w:rsidRPr="0061102B" w:rsidRDefault="0061102B" w:rsidP="0061102B">
      <w:pPr>
        <w:spacing w:before="120" w:after="120" w:line="288" w:lineRule="auto"/>
        <w:ind w:left="-990"/>
        <w:rPr>
          <w:rFonts w:ascii="Arial" w:hAnsi="Arial" w:cs="Arial"/>
          <w:sz w:val="22"/>
          <w:szCs w:val="22"/>
        </w:rPr>
      </w:pPr>
      <w:r w:rsidRPr="0061102B">
        <w:rPr>
          <w:rFonts w:ascii="Arial" w:hAnsi="Arial" w:cs="Arial"/>
          <w:sz w:val="22"/>
          <w:szCs w:val="22"/>
        </w:rPr>
        <w:t>RTO</w:t>
      </w:r>
      <w:r w:rsidRPr="0061102B">
        <w:rPr>
          <w:rFonts w:ascii="Arial" w:hAnsi="Arial" w:cs="Arial"/>
          <w:sz w:val="22"/>
          <w:szCs w:val="22"/>
        </w:rPr>
        <w:tab/>
      </w:r>
      <w:r w:rsidRPr="0061102B">
        <w:rPr>
          <w:rFonts w:ascii="Arial" w:hAnsi="Arial" w:cs="Arial"/>
          <w:sz w:val="22"/>
          <w:szCs w:val="22"/>
        </w:rPr>
        <w:tab/>
        <w:t>Registered Training Organisation</w:t>
      </w:r>
    </w:p>
    <w:p w14:paraId="4E169BF5" w14:textId="366E7739" w:rsidR="0061102B" w:rsidRPr="0061102B" w:rsidRDefault="0061102B" w:rsidP="0061102B">
      <w:pPr>
        <w:spacing w:before="120" w:after="120" w:line="288" w:lineRule="auto"/>
        <w:ind w:left="-990"/>
        <w:rPr>
          <w:rFonts w:ascii="Arial" w:hAnsi="Arial" w:cs="Arial"/>
          <w:sz w:val="22"/>
          <w:szCs w:val="22"/>
        </w:rPr>
      </w:pPr>
      <w:r w:rsidRPr="0061102B">
        <w:rPr>
          <w:rFonts w:ascii="Arial" w:hAnsi="Arial" w:cs="Arial"/>
          <w:sz w:val="22"/>
          <w:szCs w:val="22"/>
        </w:rPr>
        <w:t>VET</w:t>
      </w:r>
      <w:r w:rsidRPr="0061102B">
        <w:rPr>
          <w:rFonts w:ascii="Arial" w:hAnsi="Arial" w:cs="Arial"/>
          <w:sz w:val="22"/>
          <w:szCs w:val="22"/>
        </w:rPr>
        <w:tab/>
      </w:r>
      <w:r w:rsidRPr="0061102B">
        <w:rPr>
          <w:rFonts w:ascii="Arial" w:hAnsi="Arial" w:cs="Arial"/>
          <w:sz w:val="22"/>
          <w:szCs w:val="22"/>
        </w:rPr>
        <w:tab/>
        <w:t>Vocational Education and Training</w:t>
      </w:r>
    </w:p>
    <w:p w14:paraId="5469F499" w14:textId="77777777" w:rsidR="0061102B" w:rsidRPr="0061102B" w:rsidRDefault="0061102B" w:rsidP="0061102B">
      <w:pPr>
        <w:spacing w:before="120" w:after="120" w:line="288" w:lineRule="auto"/>
        <w:ind w:left="-990"/>
        <w:rPr>
          <w:rFonts w:ascii="Arial" w:hAnsi="Arial" w:cs="Arial"/>
          <w:sz w:val="22"/>
          <w:szCs w:val="22"/>
        </w:rPr>
      </w:pPr>
    </w:p>
    <w:p w14:paraId="549EE6BD" w14:textId="0FF3B6FD" w:rsidR="00E73B66" w:rsidRPr="0061102B" w:rsidRDefault="00E73B66" w:rsidP="0061102B">
      <w:pPr>
        <w:spacing w:before="120" w:after="120" w:line="288" w:lineRule="auto"/>
        <w:ind w:left="-993" w:right="-520"/>
        <w:rPr>
          <w:rFonts w:ascii="Arial" w:hAnsi="Arial" w:cs="Arial"/>
          <w:color w:val="0D1C3A"/>
          <w:sz w:val="22"/>
          <w:szCs w:val="22"/>
        </w:rPr>
      </w:pPr>
    </w:p>
    <w:p w14:paraId="0D81264B" w14:textId="0DCD7293" w:rsidR="00E73B66" w:rsidRPr="0061102B" w:rsidRDefault="00E73B66" w:rsidP="0061102B">
      <w:pPr>
        <w:spacing w:before="120" w:after="120" w:line="288" w:lineRule="auto"/>
        <w:ind w:left="-993" w:right="-520"/>
        <w:rPr>
          <w:rFonts w:ascii="Arial" w:hAnsi="Arial" w:cs="Arial"/>
          <w:color w:val="0D1C3A"/>
          <w:sz w:val="22"/>
          <w:szCs w:val="22"/>
        </w:rPr>
      </w:pPr>
    </w:p>
    <w:p w14:paraId="1DB134D7" w14:textId="3A2B88D2" w:rsidR="00E73B66" w:rsidRPr="0061102B" w:rsidRDefault="00E73B66" w:rsidP="0061102B">
      <w:pPr>
        <w:spacing w:before="120" w:after="120" w:line="288" w:lineRule="auto"/>
        <w:ind w:left="-993" w:right="-520"/>
        <w:rPr>
          <w:rFonts w:ascii="Arial" w:hAnsi="Arial" w:cs="Arial"/>
          <w:color w:val="0D1C3A"/>
          <w:sz w:val="22"/>
          <w:szCs w:val="22"/>
        </w:rPr>
      </w:pPr>
    </w:p>
    <w:p w14:paraId="332CC405" w14:textId="5CB21B5B" w:rsidR="00E73B66" w:rsidRPr="0061102B" w:rsidRDefault="00E73B66" w:rsidP="0061102B">
      <w:pPr>
        <w:spacing w:before="120" w:after="120" w:line="288" w:lineRule="auto"/>
        <w:ind w:left="-993" w:right="-520"/>
        <w:rPr>
          <w:rFonts w:ascii="Arial" w:hAnsi="Arial" w:cs="Arial"/>
          <w:color w:val="0D1C3A"/>
          <w:sz w:val="22"/>
          <w:szCs w:val="22"/>
        </w:rPr>
      </w:pPr>
    </w:p>
    <w:p w14:paraId="37D05989" w14:textId="0EBE692D" w:rsidR="00E73B66" w:rsidRPr="0061102B" w:rsidRDefault="00E73B66" w:rsidP="0061102B">
      <w:pPr>
        <w:spacing w:before="120" w:after="120" w:line="288" w:lineRule="auto"/>
        <w:ind w:left="-993" w:right="-520"/>
        <w:rPr>
          <w:rFonts w:ascii="Arial" w:hAnsi="Arial" w:cs="Arial"/>
          <w:color w:val="0D1C3A"/>
          <w:sz w:val="22"/>
          <w:szCs w:val="22"/>
        </w:rPr>
      </w:pPr>
    </w:p>
    <w:p w14:paraId="39D5AB5B" w14:textId="31F9A1C8" w:rsidR="00E73B66" w:rsidRPr="0061102B" w:rsidRDefault="00E73B66" w:rsidP="0061102B">
      <w:pPr>
        <w:spacing w:before="120" w:after="120" w:line="288" w:lineRule="auto"/>
        <w:ind w:left="-993" w:right="-520"/>
        <w:rPr>
          <w:rFonts w:ascii="Arial" w:hAnsi="Arial" w:cs="Arial"/>
          <w:color w:val="0D1C3A"/>
          <w:sz w:val="22"/>
          <w:szCs w:val="22"/>
        </w:rPr>
      </w:pPr>
    </w:p>
    <w:p w14:paraId="50C03292" w14:textId="5ECA9709" w:rsidR="00E73B66" w:rsidRPr="0061102B" w:rsidRDefault="00E73B66" w:rsidP="0061102B">
      <w:pPr>
        <w:spacing w:before="120" w:after="120" w:line="288" w:lineRule="auto"/>
        <w:ind w:left="-993" w:right="-520"/>
        <w:rPr>
          <w:rFonts w:ascii="Arial" w:hAnsi="Arial" w:cs="Arial"/>
          <w:color w:val="0D1C3A"/>
          <w:sz w:val="22"/>
          <w:szCs w:val="22"/>
        </w:rPr>
      </w:pPr>
    </w:p>
    <w:p w14:paraId="1D112DCE" w14:textId="09F0E59E" w:rsidR="00E73B66" w:rsidRPr="0061102B" w:rsidRDefault="00E73B66" w:rsidP="0061102B">
      <w:pPr>
        <w:spacing w:before="120" w:after="120" w:line="288" w:lineRule="auto"/>
        <w:ind w:left="-993" w:right="-520"/>
        <w:rPr>
          <w:rFonts w:ascii="Arial" w:hAnsi="Arial" w:cs="Arial"/>
          <w:color w:val="0D1C3A"/>
          <w:sz w:val="22"/>
          <w:szCs w:val="22"/>
        </w:rPr>
      </w:pPr>
    </w:p>
    <w:p w14:paraId="79A58C2D" w14:textId="68CEFD90" w:rsidR="00E73B66" w:rsidRPr="0061102B" w:rsidRDefault="00E73B66" w:rsidP="0061102B">
      <w:pPr>
        <w:spacing w:before="120" w:after="120" w:line="288" w:lineRule="auto"/>
        <w:ind w:left="-993" w:right="-520"/>
        <w:rPr>
          <w:rFonts w:ascii="Arial" w:hAnsi="Arial" w:cs="Arial"/>
          <w:color w:val="0D1C3A"/>
          <w:sz w:val="22"/>
          <w:szCs w:val="22"/>
        </w:rPr>
      </w:pPr>
    </w:p>
    <w:p w14:paraId="67E266E2" w14:textId="1372FB6A" w:rsidR="00E73B66" w:rsidRPr="0061102B" w:rsidRDefault="00E73B66" w:rsidP="0061102B">
      <w:pPr>
        <w:spacing w:before="120" w:after="120" w:line="288" w:lineRule="auto"/>
        <w:ind w:left="-993" w:right="-520"/>
        <w:rPr>
          <w:rFonts w:ascii="Arial" w:hAnsi="Arial" w:cs="Arial"/>
          <w:color w:val="0D1C3A"/>
          <w:sz w:val="22"/>
          <w:szCs w:val="22"/>
        </w:rPr>
      </w:pPr>
    </w:p>
    <w:p w14:paraId="3D23D2FF" w14:textId="76066619" w:rsidR="00E73B66" w:rsidRPr="0061102B" w:rsidRDefault="00E73B66" w:rsidP="0061102B">
      <w:pPr>
        <w:spacing w:before="120" w:after="120" w:line="288" w:lineRule="auto"/>
        <w:ind w:left="-993" w:right="-520"/>
        <w:rPr>
          <w:rFonts w:ascii="Arial" w:hAnsi="Arial" w:cs="Arial"/>
          <w:color w:val="0D1C3A"/>
          <w:sz w:val="22"/>
          <w:szCs w:val="22"/>
        </w:rPr>
      </w:pPr>
    </w:p>
    <w:sectPr w:rsidR="00E73B66" w:rsidRPr="0061102B" w:rsidSect="00E73B66">
      <w:type w:val="continuous"/>
      <w:pgSz w:w="11900" w:h="16840"/>
      <w:pgMar w:top="1440" w:right="1008" w:bottom="1440" w:left="1872" w:header="432" w:footer="216"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8912CB" w14:textId="77777777" w:rsidR="001C2443" w:rsidRDefault="001C2443" w:rsidP="002A1C6E">
      <w:r>
        <w:separator/>
      </w:r>
    </w:p>
  </w:endnote>
  <w:endnote w:type="continuationSeparator" w:id="0">
    <w:p w14:paraId="551E6478" w14:textId="77777777" w:rsidR="001C2443" w:rsidRDefault="001C2443" w:rsidP="002A1C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 w:name="MinionPro-Regular">
    <w:altName w:val="Arial"/>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01CB75" w14:textId="77777777" w:rsidR="0030074B" w:rsidRDefault="0030074B" w:rsidP="0010164E">
    <w:pPr>
      <w:pStyle w:val="Footer"/>
      <w:framePr w:wrap="around" w:vAnchor="text" w:hAnchor="margin" w:xAlign="right" w:y="1"/>
      <w:rPr>
        <w:rStyle w:val="PageNumber"/>
      </w:rPr>
    </w:pPr>
    <w:r>
      <w:rPr>
        <w:rStyle w:val="PageNumber"/>
        <w:rFonts w:hint="eastAsia"/>
      </w:rPr>
      <w:fldChar w:fldCharType="begin"/>
    </w:r>
    <w:r>
      <w:rPr>
        <w:rStyle w:val="PageNumber"/>
        <w:rFonts w:hint="eastAsia"/>
      </w:rPr>
      <w:instrText xml:space="preserve">PAGE  </w:instrText>
    </w:r>
    <w:r>
      <w:rPr>
        <w:rStyle w:val="PageNumber"/>
        <w:rFonts w:hint="eastAsia"/>
      </w:rPr>
      <w:fldChar w:fldCharType="end"/>
    </w:r>
  </w:p>
  <w:p w14:paraId="0BE1BC4F" w14:textId="77777777" w:rsidR="0030074B" w:rsidRDefault="0030074B" w:rsidP="00EB37B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4EC48C" w14:textId="1E0B082E" w:rsidR="0030074B" w:rsidRPr="00E73B66" w:rsidRDefault="00E733C7" w:rsidP="005A09D8">
    <w:pPr>
      <w:pStyle w:val="Footer"/>
      <w:ind w:right="-520"/>
      <w:jc w:val="right"/>
      <w:rPr>
        <w:rFonts w:ascii="Arial" w:hAnsi="Arial" w:cs="Arial"/>
        <w:color w:val="0F243E" w:themeColor="text2" w:themeShade="80"/>
        <w:sz w:val="20"/>
      </w:rPr>
    </w:pPr>
    <w:sdt>
      <w:sdtPr>
        <w:rPr>
          <w:rFonts w:ascii="Arial" w:hAnsi="Arial" w:cs="Arial"/>
          <w:color w:val="0F243E" w:themeColor="text2" w:themeShade="80"/>
          <w:sz w:val="20"/>
        </w:rPr>
        <w:id w:val="-1102640476"/>
        <w:docPartObj>
          <w:docPartGallery w:val="Page Numbers (Bottom of Page)"/>
          <w:docPartUnique/>
        </w:docPartObj>
      </w:sdtPr>
      <w:sdtEndPr/>
      <w:sdtContent>
        <w:r w:rsidR="0030074B" w:rsidRPr="00E73B66">
          <w:rPr>
            <w:rFonts w:ascii="Arial" w:hAnsi="Arial" w:cs="Arial"/>
            <w:color w:val="0F243E" w:themeColor="text2" w:themeShade="80"/>
            <w:sz w:val="20"/>
          </w:rPr>
          <w:t xml:space="preserve">Page | </w:t>
        </w:r>
        <w:r w:rsidR="0030074B" w:rsidRPr="00E73B66">
          <w:rPr>
            <w:rFonts w:ascii="Arial" w:hAnsi="Arial" w:cs="Arial"/>
            <w:color w:val="0F243E" w:themeColor="text2" w:themeShade="80"/>
            <w:sz w:val="20"/>
          </w:rPr>
          <w:fldChar w:fldCharType="begin"/>
        </w:r>
        <w:r w:rsidR="0030074B" w:rsidRPr="00E73B66">
          <w:rPr>
            <w:rFonts w:ascii="Arial" w:hAnsi="Arial" w:cs="Arial"/>
            <w:color w:val="0F243E" w:themeColor="text2" w:themeShade="80"/>
            <w:sz w:val="20"/>
          </w:rPr>
          <w:instrText xml:space="preserve"> PAGE   \* MERGEFORMAT </w:instrText>
        </w:r>
        <w:r w:rsidR="0030074B" w:rsidRPr="00E73B66">
          <w:rPr>
            <w:rFonts w:ascii="Arial" w:hAnsi="Arial" w:cs="Arial"/>
            <w:color w:val="0F243E" w:themeColor="text2" w:themeShade="80"/>
            <w:sz w:val="20"/>
          </w:rPr>
          <w:fldChar w:fldCharType="separate"/>
        </w:r>
        <w:r w:rsidR="006B4FCF">
          <w:rPr>
            <w:rFonts w:ascii="Arial" w:hAnsi="Arial" w:cs="Arial"/>
            <w:noProof/>
            <w:color w:val="0F243E" w:themeColor="text2" w:themeShade="80"/>
            <w:sz w:val="20"/>
          </w:rPr>
          <w:t>1</w:t>
        </w:r>
        <w:r w:rsidR="0030074B" w:rsidRPr="00E73B66">
          <w:rPr>
            <w:rFonts w:ascii="Arial" w:hAnsi="Arial" w:cs="Arial"/>
            <w:noProof/>
            <w:color w:val="0F243E" w:themeColor="text2" w:themeShade="80"/>
            <w:sz w:val="20"/>
          </w:rPr>
          <w:fldChar w:fldCharType="end"/>
        </w:r>
        <w:r w:rsidR="0030074B" w:rsidRPr="00E73B66">
          <w:rPr>
            <w:rFonts w:ascii="Arial" w:hAnsi="Arial" w:cs="Arial"/>
            <w:color w:val="0F243E" w:themeColor="text2" w:themeShade="80"/>
            <w:sz w:val="20"/>
          </w:rPr>
          <w:t xml:space="preserve"> </w:t>
        </w:r>
      </w:sdtContent>
    </w:sdt>
  </w:p>
  <w:p w14:paraId="23A2C8EB" w14:textId="77777777" w:rsidR="0030074B" w:rsidRPr="00A95AFE" w:rsidRDefault="0030074B" w:rsidP="00EB37B8">
    <w:pPr>
      <w:pStyle w:val="Footer"/>
      <w:ind w:right="360"/>
      <w:rPr>
        <w:rFonts w:ascii="Arial" w:hAnsi="Arial" w:cs="Arial"/>
        <w:color w:val="020E20"/>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567626" w14:textId="77777777" w:rsidR="00C77BFA" w:rsidRDefault="00C77B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B14615" w14:textId="77777777" w:rsidR="001C2443" w:rsidRDefault="001C2443" w:rsidP="002A1C6E">
      <w:r>
        <w:separator/>
      </w:r>
    </w:p>
  </w:footnote>
  <w:footnote w:type="continuationSeparator" w:id="0">
    <w:p w14:paraId="7CDD03CE" w14:textId="77777777" w:rsidR="001C2443" w:rsidRDefault="001C2443" w:rsidP="002A1C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0201BC" w14:textId="249C51B2" w:rsidR="00C77BFA" w:rsidRDefault="00C77BF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0961AD" w14:textId="1BF6E139" w:rsidR="0030074B" w:rsidRDefault="0030074B" w:rsidP="00A95AFE">
    <w:pPr>
      <w:pStyle w:val="Header"/>
      <w:ind w:hanging="993"/>
      <w:rPr>
        <w:rFonts w:ascii="Arial" w:hAnsi="Arial" w:cs="Arial"/>
        <w:color w:val="020E20"/>
        <w:lang w:val="en-US"/>
      </w:rPr>
    </w:pPr>
    <w:r w:rsidRPr="00E73685">
      <w:rPr>
        <w:rFonts w:ascii="Arial" w:hAnsi="Arial" w:cs="Arial"/>
        <w:noProof/>
        <w:color w:val="020E20"/>
        <w:lang w:eastAsia="en-AU"/>
      </w:rPr>
      <w:drawing>
        <wp:anchor distT="0" distB="0" distL="114300" distR="114300" simplePos="0" relativeHeight="251667968" behindDoc="1" locked="0" layoutInCell="1" allowOverlap="1" wp14:anchorId="778C8392" wp14:editId="7B9A5251">
          <wp:simplePos x="0" y="0"/>
          <wp:positionH relativeFrom="column">
            <wp:posOffset>-1147445</wp:posOffset>
          </wp:positionH>
          <wp:positionV relativeFrom="paragraph">
            <wp:posOffset>-273641</wp:posOffset>
          </wp:positionV>
          <wp:extent cx="7561968" cy="10692000"/>
          <wp:effectExtent l="0" t="0" r="7620" b="1905"/>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ight-Consulting-Report-Continuation.jpg"/>
                  <pic:cNvPicPr/>
                </pic:nvPicPr>
                <pic:blipFill>
                  <a:blip r:embed="rId1">
                    <a:extLst>
                      <a:ext uri="{28A0092B-C50C-407E-A947-70E740481C1C}">
                        <a14:useLocalDpi xmlns:a14="http://schemas.microsoft.com/office/drawing/2010/main" val="0"/>
                      </a:ext>
                    </a:extLst>
                  </a:blip>
                  <a:stretch>
                    <a:fillRect/>
                  </a:stretch>
                </pic:blipFill>
                <pic:spPr>
                  <a:xfrm>
                    <a:off x="0" y="0"/>
                    <a:ext cx="7561968" cy="106920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C80ACF8" w14:textId="0B037547" w:rsidR="0030074B" w:rsidRPr="004E2CC9" w:rsidRDefault="0030074B" w:rsidP="00E73B66">
    <w:pPr>
      <w:pStyle w:val="Header"/>
      <w:ind w:hanging="990"/>
      <w:rPr>
        <w:rFonts w:ascii="Arial" w:hAnsi="Arial" w:cs="Arial"/>
        <w:color w:val="020E20"/>
        <w:sz w:val="22"/>
        <w:lang w:val="en-US"/>
      </w:rPr>
    </w:pPr>
    <w:r w:rsidRPr="004E2CC9">
      <w:rPr>
        <w:rFonts w:ascii="Arial" w:hAnsi="Arial" w:cs="Arial"/>
        <w:color w:val="020E20"/>
        <w:sz w:val="22"/>
        <w:lang w:val="en-US"/>
      </w:rPr>
      <w:t>Workforce Data and Community Needs A</w:t>
    </w:r>
    <w:r>
      <w:rPr>
        <w:rFonts w:ascii="Arial" w:hAnsi="Arial" w:cs="Arial"/>
        <w:color w:val="020E20"/>
        <w:sz w:val="22"/>
        <w:lang w:val="en-US"/>
      </w:rPr>
      <w:t>nalysis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2C6A69" w14:textId="4E22B591" w:rsidR="0030074B" w:rsidRDefault="0030074B">
    <w:pPr>
      <w:pStyle w:val="Header"/>
    </w:pPr>
    <w:r>
      <w:rPr>
        <w:rFonts w:hint="eastAsia"/>
        <w:noProof/>
        <w:lang w:eastAsia="en-AU"/>
      </w:rPr>
      <w:drawing>
        <wp:anchor distT="0" distB="0" distL="114300" distR="114300" simplePos="0" relativeHeight="251669504" behindDoc="1" locked="0" layoutInCell="1" allowOverlap="1" wp14:anchorId="30752FA2" wp14:editId="01D5E605">
          <wp:simplePos x="0" y="0"/>
          <wp:positionH relativeFrom="column">
            <wp:posOffset>-1147445</wp:posOffset>
          </wp:positionH>
          <wp:positionV relativeFrom="paragraph">
            <wp:posOffset>427355</wp:posOffset>
          </wp:positionV>
          <wp:extent cx="7561968" cy="10692000"/>
          <wp:effectExtent l="0" t="0" r="7620" b="1905"/>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ight-Consulting-Report-Cover-Light.jpg"/>
                  <pic:cNvPicPr/>
                </pic:nvPicPr>
                <pic:blipFill>
                  <a:blip r:embed="rId1">
                    <a:extLst>
                      <a:ext uri="{28A0092B-C50C-407E-A947-70E740481C1C}">
                        <a14:useLocalDpi xmlns:a14="http://schemas.microsoft.com/office/drawing/2010/main" val="0"/>
                      </a:ext>
                    </a:extLst>
                  </a:blip>
                  <a:stretch>
                    <a:fillRect/>
                  </a:stretch>
                </pic:blipFill>
                <pic:spPr>
                  <a:xfrm>
                    <a:off x="0" y="0"/>
                    <a:ext cx="7561968" cy="106920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9A668F"/>
    <w:multiLevelType w:val="hybridMultilevel"/>
    <w:tmpl w:val="95AC8170"/>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6A47FA7"/>
    <w:multiLevelType w:val="hybridMultilevel"/>
    <w:tmpl w:val="1EA2AE5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490DDF"/>
    <w:multiLevelType w:val="hybridMultilevel"/>
    <w:tmpl w:val="D17C33B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DED6ED0"/>
    <w:multiLevelType w:val="hybridMultilevel"/>
    <w:tmpl w:val="055E25B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53E0FDD"/>
    <w:multiLevelType w:val="hybridMultilevel"/>
    <w:tmpl w:val="9CD2B3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64C0CB3"/>
    <w:multiLevelType w:val="hybridMultilevel"/>
    <w:tmpl w:val="EDA0BB70"/>
    <w:lvl w:ilvl="0" w:tplc="74E4D82E">
      <w:start w:val="1"/>
      <w:numFmt w:val="lowerLetter"/>
      <w:lvlText w:val="(%1)"/>
      <w:lvlJc w:val="left"/>
      <w:pPr>
        <w:ind w:left="3020" w:hanging="360"/>
      </w:pPr>
      <w:rPr>
        <w:rFonts w:hint="default"/>
      </w:rPr>
    </w:lvl>
    <w:lvl w:ilvl="1" w:tplc="0C090019" w:tentative="1">
      <w:start w:val="1"/>
      <w:numFmt w:val="lowerLetter"/>
      <w:lvlText w:val="%2."/>
      <w:lvlJc w:val="left"/>
      <w:pPr>
        <w:ind w:left="3740" w:hanging="360"/>
      </w:pPr>
    </w:lvl>
    <w:lvl w:ilvl="2" w:tplc="0C09001B" w:tentative="1">
      <w:start w:val="1"/>
      <w:numFmt w:val="lowerRoman"/>
      <w:lvlText w:val="%3."/>
      <w:lvlJc w:val="right"/>
      <w:pPr>
        <w:ind w:left="4460" w:hanging="180"/>
      </w:pPr>
    </w:lvl>
    <w:lvl w:ilvl="3" w:tplc="0C09000F" w:tentative="1">
      <w:start w:val="1"/>
      <w:numFmt w:val="decimal"/>
      <w:lvlText w:val="%4."/>
      <w:lvlJc w:val="left"/>
      <w:pPr>
        <w:ind w:left="5180" w:hanging="360"/>
      </w:pPr>
    </w:lvl>
    <w:lvl w:ilvl="4" w:tplc="0C090019" w:tentative="1">
      <w:start w:val="1"/>
      <w:numFmt w:val="lowerLetter"/>
      <w:lvlText w:val="%5."/>
      <w:lvlJc w:val="left"/>
      <w:pPr>
        <w:ind w:left="5900" w:hanging="360"/>
      </w:pPr>
    </w:lvl>
    <w:lvl w:ilvl="5" w:tplc="0C09001B" w:tentative="1">
      <w:start w:val="1"/>
      <w:numFmt w:val="lowerRoman"/>
      <w:lvlText w:val="%6."/>
      <w:lvlJc w:val="right"/>
      <w:pPr>
        <w:ind w:left="6620" w:hanging="180"/>
      </w:pPr>
    </w:lvl>
    <w:lvl w:ilvl="6" w:tplc="0C09000F" w:tentative="1">
      <w:start w:val="1"/>
      <w:numFmt w:val="decimal"/>
      <w:lvlText w:val="%7."/>
      <w:lvlJc w:val="left"/>
      <w:pPr>
        <w:ind w:left="7340" w:hanging="360"/>
      </w:pPr>
    </w:lvl>
    <w:lvl w:ilvl="7" w:tplc="0C090019" w:tentative="1">
      <w:start w:val="1"/>
      <w:numFmt w:val="lowerLetter"/>
      <w:lvlText w:val="%8."/>
      <w:lvlJc w:val="left"/>
      <w:pPr>
        <w:ind w:left="8060" w:hanging="360"/>
      </w:pPr>
    </w:lvl>
    <w:lvl w:ilvl="8" w:tplc="0C09001B" w:tentative="1">
      <w:start w:val="1"/>
      <w:numFmt w:val="lowerRoman"/>
      <w:lvlText w:val="%9."/>
      <w:lvlJc w:val="right"/>
      <w:pPr>
        <w:ind w:left="8780" w:hanging="180"/>
      </w:pPr>
    </w:lvl>
  </w:abstractNum>
  <w:abstractNum w:abstractNumId="6" w15:restartNumberingAfterBreak="0">
    <w:nsid w:val="174B56C2"/>
    <w:multiLevelType w:val="hybridMultilevel"/>
    <w:tmpl w:val="0D8637B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76F309E"/>
    <w:multiLevelType w:val="hybridMultilevel"/>
    <w:tmpl w:val="D658A84E"/>
    <w:lvl w:ilvl="0" w:tplc="0C090017">
      <w:start w:val="1"/>
      <w:numFmt w:val="lowerLetter"/>
      <w:lvlText w:val="%1)"/>
      <w:lvlJc w:val="left"/>
      <w:pPr>
        <w:ind w:left="1080" w:hanging="360"/>
      </w:pPr>
      <w:rPr>
        <w:rFont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19DB2110"/>
    <w:multiLevelType w:val="hybridMultilevel"/>
    <w:tmpl w:val="519094D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B902358"/>
    <w:multiLevelType w:val="hybridMultilevel"/>
    <w:tmpl w:val="49A808AC"/>
    <w:lvl w:ilvl="0" w:tplc="0C090011">
      <w:start w:val="1"/>
      <w:numFmt w:val="decimal"/>
      <w:lvlText w:val="%1)"/>
      <w:lvlJc w:val="left"/>
      <w:pPr>
        <w:ind w:left="2700" w:hanging="360"/>
      </w:pPr>
    </w:lvl>
    <w:lvl w:ilvl="1" w:tplc="0C090019" w:tentative="1">
      <w:start w:val="1"/>
      <w:numFmt w:val="lowerLetter"/>
      <w:lvlText w:val="%2."/>
      <w:lvlJc w:val="left"/>
      <w:pPr>
        <w:ind w:left="3420" w:hanging="360"/>
      </w:pPr>
    </w:lvl>
    <w:lvl w:ilvl="2" w:tplc="0C09001B" w:tentative="1">
      <w:start w:val="1"/>
      <w:numFmt w:val="lowerRoman"/>
      <w:lvlText w:val="%3."/>
      <w:lvlJc w:val="right"/>
      <w:pPr>
        <w:ind w:left="4140" w:hanging="180"/>
      </w:pPr>
    </w:lvl>
    <w:lvl w:ilvl="3" w:tplc="0C09000F" w:tentative="1">
      <w:start w:val="1"/>
      <w:numFmt w:val="decimal"/>
      <w:lvlText w:val="%4."/>
      <w:lvlJc w:val="left"/>
      <w:pPr>
        <w:ind w:left="4860" w:hanging="360"/>
      </w:pPr>
    </w:lvl>
    <w:lvl w:ilvl="4" w:tplc="0C090019" w:tentative="1">
      <w:start w:val="1"/>
      <w:numFmt w:val="lowerLetter"/>
      <w:lvlText w:val="%5."/>
      <w:lvlJc w:val="left"/>
      <w:pPr>
        <w:ind w:left="5580" w:hanging="360"/>
      </w:pPr>
    </w:lvl>
    <w:lvl w:ilvl="5" w:tplc="0C09001B" w:tentative="1">
      <w:start w:val="1"/>
      <w:numFmt w:val="lowerRoman"/>
      <w:lvlText w:val="%6."/>
      <w:lvlJc w:val="right"/>
      <w:pPr>
        <w:ind w:left="6300" w:hanging="180"/>
      </w:pPr>
    </w:lvl>
    <w:lvl w:ilvl="6" w:tplc="0C09000F" w:tentative="1">
      <w:start w:val="1"/>
      <w:numFmt w:val="decimal"/>
      <w:lvlText w:val="%7."/>
      <w:lvlJc w:val="left"/>
      <w:pPr>
        <w:ind w:left="7020" w:hanging="360"/>
      </w:pPr>
    </w:lvl>
    <w:lvl w:ilvl="7" w:tplc="0C090019" w:tentative="1">
      <w:start w:val="1"/>
      <w:numFmt w:val="lowerLetter"/>
      <w:lvlText w:val="%8."/>
      <w:lvlJc w:val="left"/>
      <w:pPr>
        <w:ind w:left="7740" w:hanging="360"/>
      </w:pPr>
    </w:lvl>
    <w:lvl w:ilvl="8" w:tplc="0C09001B" w:tentative="1">
      <w:start w:val="1"/>
      <w:numFmt w:val="lowerRoman"/>
      <w:lvlText w:val="%9."/>
      <w:lvlJc w:val="right"/>
      <w:pPr>
        <w:ind w:left="8460" w:hanging="180"/>
      </w:pPr>
    </w:lvl>
  </w:abstractNum>
  <w:abstractNum w:abstractNumId="10" w15:restartNumberingAfterBreak="0">
    <w:nsid w:val="1EBE0E8B"/>
    <w:multiLevelType w:val="hybridMultilevel"/>
    <w:tmpl w:val="22DE03B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5BE28BF"/>
    <w:multiLevelType w:val="multilevel"/>
    <w:tmpl w:val="C7746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67177C3"/>
    <w:multiLevelType w:val="hybridMultilevel"/>
    <w:tmpl w:val="2E804D36"/>
    <w:lvl w:ilvl="0" w:tplc="3F725CE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6EC67DB"/>
    <w:multiLevelType w:val="hybridMultilevel"/>
    <w:tmpl w:val="FE361E8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9740FA2"/>
    <w:multiLevelType w:val="hybridMultilevel"/>
    <w:tmpl w:val="DE526D14"/>
    <w:lvl w:ilvl="0" w:tplc="0C090017">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BC56A63"/>
    <w:multiLevelType w:val="hybridMultilevel"/>
    <w:tmpl w:val="D7DCA09E"/>
    <w:lvl w:ilvl="0" w:tplc="0C090017">
      <w:start w:val="1"/>
      <w:numFmt w:val="lowerLetter"/>
      <w:lvlText w:val="%1)"/>
      <w:lvlJc w:val="left"/>
      <w:pPr>
        <w:ind w:left="1710" w:hanging="360"/>
      </w:pPr>
      <w:rPr>
        <w:rFonts w:hint="default"/>
      </w:rPr>
    </w:lvl>
    <w:lvl w:ilvl="1" w:tplc="0C090003" w:tentative="1">
      <w:start w:val="1"/>
      <w:numFmt w:val="bullet"/>
      <w:lvlText w:val="o"/>
      <w:lvlJc w:val="left"/>
      <w:pPr>
        <w:ind w:left="2430" w:hanging="360"/>
      </w:pPr>
      <w:rPr>
        <w:rFonts w:ascii="Courier New" w:hAnsi="Courier New" w:cs="Courier New" w:hint="default"/>
      </w:rPr>
    </w:lvl>
    <w:lvl w:ilvl="2" w:tplc="0C090005" w:tentative="1">
      <w:start w:val="1"/>
      <w:numFmt w:val="bullet"/>
      <w:lvlText w:val=""/>
      <w:lvlJc w:val="left"/>
      <w:pPr>
        <w:ind w:left="3150" w:hanging="360"/>
      </w:pPr>
      <w:rPr>
        <w:rFonts w:ascii="Wingdings" w:hAnsi="Wingdings" w:hint="default"/>
      </w:rPr>
    </w:lvl>
    <w:lvl w:ilvl="3" w:tplc="0C090001" w:tentative="1">
      <w:start w:val="1"/>
      <w:numFmt w:val="bullet"/>
      <w:lvlText w:val=""/>
      <w:lvlJc w:val="left"/>
      <w:pPr>
        <w:ind w:left="3870" w:hanging="360"/>
      </w:pPr>
      <w:rPr>
        <w:rFonts w:ascii="Symbol" w:hAnsi="Symbol" w:hint="default"/>
      </w:rPr>
    </w:lvl>
    <w:lvl w:ilvl="4" w:tplc="0C090003" w:tentative="1">
      <w:start w:val="1"/>
      <w:numFmt w:val="bullet"/>
      <w:lvlText w:val="o"/>
      <w:lvlJc w:val="left"/>
      <w:pPr>
        <w:ind w:left="4590" w:hanging="360"/>
      </w:pPr>
      <w:rPr>
        <w:rFonts w:ascii="Courier New" w:hAnsi="Courier New" w:cs="Courier New" w:hint="default"/>
      </w:rPr>
    </w:lvl>
    <w:lvl w:ilvl="5" w:tplc="0C090005" w:tentative="1">
      <w:start w:val="1"/>
      <w:numFmt w:val="bullet"/>
      <w:lvlText w:val=""/>
      <w:lvlJc w:val="left"/>
      <w:pPr>
        <w:ind w:left="5310" w:hanging="360"/>
      </w:pPr>
      <w:rPr>
        <w:rFonts w:ascii="Wingdings" w:hAnsi="Wingdings" w:hint="default"/>
      </w:rPr>
    </w:lvl>
    <w:lvl w:ilvl="6" w:tplc="0C090001" w:tentative="1">
      <w:start w:val="1"/>
      <w:numFmt w:val="bullet"/>
      <w:lvlText w:val=""/>
      <w:lvlJc w:val="left"/>
      <w:pPr>
        <w:ind w:left="6030" w:hanging="360"/>
      </w:pPr>
      <w:rPr>
        <w:rFonts w:ascii="Symbol" w:hAnsi="Symbol" w:hint="default"/>
      </w:rPr>
    </w:lvl>
    <w:lvl w:ilvl="7" w:tplc="0C090003" w:tentative="1">
      <w:start w:val="1"/>
      <w:numFmt w:val="bullet"/>
      <w:lvlText w:val="o"/>
      <w:lvlJc w:val="left"/>
      <w:pPr>
        <w:ind w:left="6750" w:hanging="360"/>
      </w:pPr>
      <w:rPr>
        <w:rFonts w:ascii="Courier New" w:hAnsi="Courier New" w:cs="Courier New" w:hint="default"/>
      </w:rPr>
    </w:lvl>
    <w:lvl w:ilvl="8" w:tplc="0C090005" w:tentative="1">
      <w:start w:val="1"/>
      <w:numFmt w:val="bullet"/>
      <w:lvlText w:val=""/>
      <w:lvlJc w:val="left"/>
      <w:pPr>
        <w:ind w:left="7470" w:hanging="360"/>
      </w:pPr>
      <w:rPr>
        <w:rFonts w:ascii="Wingdings" w:hAnsi="Wingdings" w:hint="default"/>
      </w:rPr>
    </w:lvl>
  </w:abstractNum>
  <w:abstractNum w:abstractNumId="16" w15:restartNumberingAfterBreak="0">
    <w:nsid w:val="2DA664E1"/>
    <w:multiLevelType w:val="hybridMultilevel"/>
    <w:tmpl w:val="B388D6D2"/>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11112A1"/>
    <w:multiLevelType w:val="hybridMultilevel"/>
    <w:tmpl w:val="DE526D14"/>
    <w:lvl w:ilvl="0" w:tplc="0C090017">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5A12902"/>
    <w:multiLevelType w:val="hybridMultilevel"/>
    <w:tmpl w:val="F612D0CC"/>
    <w:lvl w:ilvl="0" w:tplc="0C090003">
      <w:start w:val="1"/>
      <w:numFmt w:val="bullet"/>
      <w:lvlText w:val="o"/>
      <w:lvlJc w:val="left"/>
      <w:pPr>
        <w:ind w:left="1710" w:hanging="360"/>
      </w:pPr>
      <w:rPr>
        <w:rFonts w:ascii="Courier New" w:hAnsi="Courier New" w:cs="Courier New" w:hint="default"/>
      </w:rPr>
    </w:lvl>
    <w:lvl w:ilvl="1" w:tplc="0C090003" w:tentative="1">
      <w:start w:val="1"/>
      <w:numFmt w:val="bullet"/>
      <w:lvlText w:val="o"/>
      <w:lvlJc w:val="left"/>
      <w:pPr>
        <w:ind w:left="2430" w:hanging="360"/>
      </w:pPr>
      <w:rPr>
        <w:rFonts w:ascii="Courier New" w:hAnsi="Courier New" w:cs="Courier New" w:hint="default"/>
      </w:rPr>
    </w:lvl>
    <w:lvl w:ilvl="2" w:tplc="0C090005" w:tentative="1">
      <w:start w:val="1"/>
      <w:numFmt w:val="bullet"/>
      <w:lvlText w:val=""/>
      <w:lvlJc w:val="left"/>
      <w:pPr>
        <w:ind w:left="3150" w:hanging="360"/>
      </w:pPr>
      <w:rPr>
        <w:rFonts w:ascii="Wingdings" w:hAnsi="Wingdings" w:hint="default"/>
      </w:rPr>
    </w:lvl>
    <w:lvl w:ilvl="3" w:tplc="0C090001" w:tentative="1">
      <w:start w:val="1"/>
      <w:numFmt w:val="bullet"/>
      <w:lvlText w:val=""/>
      <w:lvlJc w:val="left"/>
      <w:pPr>
        <w:ind w:left="3870" w:hanging="360"/>
      </w:pPr>
      <w:rPr>
        <w:rFonts w:ascii="Symbol" w:hAnsi="Symbol" w:hint="default"/>
      </w:rPr>
    </w:lvl>
    <w:lvl w:ilvl="4" w:tplc="0C090003" w:tentative="1">
      <w:start w:val="1"/>
      <w:numFmt w:val="bullet"/>
      <w:lvlText w:val="o"/>
      <w:lvlJc w:val="left"/>
      <w:pPr>
        <w:ind w:left="4590" w:hanging="360"/>
      </w:pPr>
      <w:rPr>
        <w:rFonts w:ascii="Courier New" w:hAnsi="Courier New" w:cs="Courier New" w:hint="default"/>
      </w:rPr>
    </w:lvl>
    <w:lvl w:ilvl="5" w:tplc="0C090005" w:tentative="1">
      <w:start w:val="1"/>
      <w:numFmt w:val="bullet"/>
      <w:lvlText w:val=""/>
      <w:lvlJc w:val="left"/>
      <w:pPr>
        <w:ind w:left="5310" w:hanging="360"/>
      </w:pPr>
      <w:rPr>
        <w:rFonts w:ascii="Wingdings" w:hAnsi="Wingdings" w:hint="default"/>
      </w:rPr>
    </w:lvl>
    <w:lvl w:ilvl="6" w:tplc="0C090001" w:tentative="1">
      <w:start w:val="1"/>
      <w:numFmt w:val="bullet"/>
      <w:lvlText w:val=""/>
      <w:lvlJc w:val="left"/>
      <w:pPr>
        <w:ind w:left="6030" w:hanging="360"/>
      </w:pPr>
      <w:rPr>
        <w:rFonts w:ascii="Symbol" w:hAnsi="Symbol" w:hint="default"/>
      </w:rPr>
    </w:lvl>
    <w:lvl w:ilvl="7" w:tplc="0C090003" w:tentative="1">
      <w:start w:val="1"/>
      <w:numFmt w:val="bullet"/>
      <w:lvlText w:val="o"/>
      <w:lvlJc w:val="left"/>
      <w:pPr>
        <w:ind w:left="6750" w:hanging="360"/>
      </w:pPr>
      <w:rPr>
        <w:rFonts w:ascii="Courier New" w:hAnsi="Courier New" w:cs="Courier New" w:hint="default"/>
      </w:rPr>
    </w:lvl>
    <w:lvl w:ilvl="8" w:tplc="0C090005" w:tentative="1">
      <w:start w:val="1"/>
      <w:numFmt w:val="bullet"/>
      <w:lvlText w:val=""/>
      <w:lvlJc w:val="left"/>
      <w:pPr>
        <w:ind w:left="7470" w:hanging="360"/>
      </w:pPr>
      <w:rPr>
        <w:rFonts w:ascii="Wingdings" w:hAnsi="Wingdings" w:hint="default"/>
      </w:rPr>
    </w:lvl>
  </w:abstractNum>
  <w:abstractNum w:abstractNumId="19" w15:restartNumberingAfterBreak="0">
    <w:nsid w:val="3ABE531D"/>
    <w:multiLevelType w:val="hybridMultilevel"/>
    <w:tmpl w:val="8AF6A53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C455D0A"/>
    <w:multiLevelType w:val="hybridMultilevel"/>
    <w:tmpl w:val="9E800F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EDF20C1"/>
    <w:multiLevelType w:val="hybridMultilevel"/>
    <w:tmpl w:val="AEAC9A04"/>
    <w:lvl w:ilvl="0" w:tplc="0C090003">
      <w:start w:val="1"/>
      <w:numFmt w:val="bullet"/>
      <w:lvlText w:val="o"/>
      <w:lvlJc w:val="left"/>
      <w:pPr>
        <w:tabs>
          <w:tab w:val="num" w:pos="720"/>
        </w:tabs>
        <w:ind w:left="720" w:hanging="360"/>
      </w:pPr>
      <w:rPr>
        <w:rFonts w:ascii="Courier New" w:hAnsi="Courier New" w:cs="Courier New" w:hint="default"/>
      </w:rPr>
    </w:lvl>
    <w:lvl w:ilvl="1" w:tplc="542CAAB8" w:tentative="1">
      <w:start w:val="1"/>
      <w:numFmt w:val="bullet"/>
      <w:lvlText w:val="•"/>
      <w:lvlJc w:val="left"/>
      <w:pPr>
        <w:tabs>
          <w:tab w:val="num" w:pos="1440"/>
        </w:tabs>
        <w:ind w:left="1440" w:hanging="360"/>
      </w:pPr>
      <w:rPr>
        <w:rFonts w:ascii="Arial" w:hAnsi="Arial" w:hint="default"/>
      </w:rPr>
    </w:lvl>
    <w:lvl w:ilvl="2" w:tplc="CB3EC5D6" w:tentative="1">
      <w:start w:val="1"/>
      <w:numFmt w:val="bullet"/>
      <w:lvlText w:val="•"/>
      <w:lvlJc w:val="left"/>
      <w:pPr>
        <w:tabs>
          <w:tab w:val="num" w:pos="2160"/>
        </w:tabs>
        <w:ind w:left="2160" w:hanging="360"/>
      </w:pPr>
      <w:rPr>
        <w:rFonts w:ascii="Arial" w:hAnsi="Arial" w:hint="default"/>
      </w:rPr>
    </w:lvl>
    <w:lvl w:ilvl="3" w:tplc="3AD422FC" w:tentative="1">
      <w:start w:val="1"/>
      <w:numFmt w:val="bullet"/>
      <w:lvlText w:val="•"/>
      <w:lvlJc w:val="left"/>
      <w:pPr>
        <w:tabs>
          <w:tab w:val="num" w:pos="2880"/>
        </w:tabs>
        <w:ind w:left="2880" w:hanging="360"/>
      </w:pPr>
      <w:rPr>
        <w:rFonts w:ascii="Arial" w:hAnsi="Arial" w:hint="default"/>
      </w:rPr>
    </w:lvl>
    <w:lvl w:ilvl="4" w:tplc="A52ACFCE" w:tentative="1">
      <w:start w:val="1"/>
      <w:numFmt w:val="bullet"/>
      <w:lvlText w:val="•"/>
      <w:lvlJc w:val="left"/>
      <w:pPr>
        <w:tabs>
          <w:tab w:val="num" w:pos="3600"/>
        </w:tabs>
        <w:ind w:left="3600" w:hanging="360"/>
      </w:pPr>
      <w:rPr>
        <w:rFonts w:ascii="Arial" w:hAnsi="Arial" w:hint="default"/>
      </w:rPr>
    </w:lvl>
    <w:lvl w:ilvl="5" w:tplc="C2B8B3C6" w:tentative="1">
      <w:start w:val="1"/>
      <w:numFmt w:val="bullet"/>
      <w:lvlText w:val="•"/>
      <w:lvlJc w:val="left"/>
      <w:pPr>
        <w:tabs>
          <w:tab w:val="num" w:pos="4320"/>
        </w:tabs>
        <w:ind w:left="4320" w:hanging="360"/>
      </w:pPr>
      <w:rPr>
        <w:rFonts w:ascii="Arial" w:hAnsi="Arial" w:hint="default"/>
      </w:rPr>
    </w:lvl>
    <w:lvl w:ilvl="6" w:tplc="45A65D7C" w:tentative="1">
      <w:start w:val="1"/>
      <w:numFmt w:val="bullet"/>
      <w:lvlText w:val="•"/>
      <w:lvlJc w:val="left"/>
      <w:pPr>
        <w:tabs>
          <w:tab w:val="num" w:pos="5040"/>
        </w:tabs>
        <w:ind w:left="5040" w:hanging="360"/>
      </w:pPr>
      <w:rPr>
        <w:rFonts w:ascii="Arial" w:hAnsi="Arial" w:hint="default"/>
      </w:rPr>
    </w:lvl>
    <w:lvl w:ilvl="7" w:tplc="FB769650" w:tentative="1">
      <w:start w:val="1"/>
      <w:numFmt w:val="bullet"/>
      <w:lvlText w:val="•"/>
      <w:lvlJc w:val="left"/>
      <w:pPr>
        <w:tabs>
          <w:tab w:val="num" w:pos="5760"/>
        </w:tabs>
        <w:ind w:left="5760" w:hanging="360"/>
      </w:pPr>
      <w:rPr>
        <w:rFonts w:ascii="Arial" w:hAnsi="Arial" w:hint="default"/>
      </w:rPr>
    </w:lvl>
    <w:lvl w:ilvl="8" w:tplc="23BEB51E"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5227947"/>
    <w:multiLevelType w:val="hybridMultilevel"/>
    <w:tmpl w:val="D7DCA09E"/>
    <w:lvl w:ilvl="0" w:tplc="0C090017">
      <w:start w:val="1"/>
      <w:numFmt w:val="lowerLetter"/>
      <w:lvlText w:val="%1)"/>
      <w:lvlJc w:val="left"/>
      <w:pPr>
        <w:ind w:left="1710" w:hanging="360"/>
      </w:pPr>
      <w:rPr>
        <w:rFonts w:hint="default"/>
      </w:rPr>
    </w:lvl>
    <w:lvl w:ilvl="1" w:tplc="0C090003" w:tentative="1">
      <w:start w:val="1"/>
      <w:numFmt w:val="bullet"/>
      <w:lvlText w:val="o"/>
      <w:lvlJc w:val="left"/>
      <w:pPr>
        <w:ind w:left="2430" w:hanging="360"/>
      </w:pPr>
      <w:rPr>
        <w:rFonts w:ascii="Courier New" w:hAnsi="Courier New" w:cs="Courier New" w:hint="default"/>
      </w:rPr>
    </w:lvl>
    <w:lvl w:ilvl="2" w:tplc="0C090005" w:tentative="1">
      <w:start w:val="1"/>
      <w:numFmt w:val="bullet"/>
      <w:lvlText w:val=""/>
      <w:lvlJc w:val="left"/>
      <w:pPr>
        <w:ind w:left="3150" w:hanging="360"/>
      </w:pPr>
      <w:rPr>
        <w:rFonts w:ascii="Wingdings" w:hAnsi="Wingdings" w:hint="default"/>
      </w:rPr>
    </w:lvl>
    <w:lvl w:ilvl="3" w:tplc="0C090001" w:tentative="1">
      <w:start w:val="1"/>
      <w:numFmt w:val="bullet"/>
      <w:lvlText w:val=""/>
      <w:lvlJc w:val="left"/>
      <w:pPr>
        <w:ind w:left="3870" w:hanging="360"/>
      </w:pPr>
      <w:rPr>
        <w:rFonts w:ascii="Symbol" w:hAnsi="Symbol" w:hint="default"/>
      </w:rPr>
    </w:lvl>
    <w:lvl w:ilvl="4" w:tplc="0C090003" w:tentative="1">
      <w:start w:val="1"/>
      <w:numFmt w:val="bullet"/>
      <w:lvlText w:val="o"/>
      <w:lvlJc w:val="left"/>
      <w:pPr>
        <w:ind w:left="4590" w:hanging="360"/>
      </w:pPr>
      <w:rPr>
        <w:rFonts w:ascii="Courier New" w:hAnsi="Courier New" w:cs="Courier New" w:hint="default"/>
      </w:rPr>
    </w:lvl>
    <w:lvl w:ilvl="5" w:tplc="0C090005" w:tentative="1">
      <w:start w:val="1"/>
      <w:numFmt w:val="bullet"/>
      <w:lvlText w:val=""/>
      <w:lvlJc w:val="left"/>
      <w:pPr>
        <w:ind w:left="5310" w:hanging="360"/>
      </w:pPr>
      <w:rPr>
        <w:rFonts w:ascii="Wingdings" w:hAnsi="Wingdings" w:hint="default"/>
      </w:rPr>
    </w:lvl>
    <w:lvl w:ilvl="6" w:tplc="0C090001" w:tentative="1">
      <w:start w:val="1"/>
      <w:numFmt w:val="bullet"/>
      <w:lvlText w:val=""/>
      <w:lvlJc w:val="left"/>
      <w:pPr>
        <w:ind w:left="6030" w:hanging="360"/>
      </w:pPr>
      <w:rPr>
        <w:rFonts w:ascii="Symbol" w:hAnsi="Symbol" w:hint="default"/>
      </w:rPr>
    </w:lvl>
    <w:lvl w:ilvl="7" w:tplc="0C090003" w:tentative="1">
      <w:start w:val="1"/>
      <w:numFmt w:val="bullet"/>
      <w:lvlText w:val="o"/>
      <w:lvlJc w:val="left"/>
      <w:pPr>
        <w:ind w:left="6750" w:hanging="360"/>
      </w:pPr>
      <w:rPr>
        <w:rFonts w:ascii="Courier New" w:hAnsi="Courier New" w:cs="Courier New" w:hint="default"/>
      </w:rPr>
    </w:lvl>
    <w:lvl w:ilvl="8" w:tplc="0C090005" w:tentative="1">
      <w:start w:val="1"/>
      <w:numFmt w:val="bullet"/>
      <w:lvlText w:val=""/>
      <w:lvlJc w:val="left"/>
      <w:pPr>
        <w:ind w:left="7470" w:hanging="360"/>
      </w:pPr>
      <w:rPr>
        <w:rFonts w:ascii="Wingdings" w:hAnsi="Wingdings" w:hint="default"/>
      </w:rPr>
    </w:lvl>
  </w:abstractNum>
  <w:abstractNum w:abstractNumId="23" w15:restartNumberingAfterBreak="0">
    <w:nsid w:val="465A4031"/>
    <w:multiLevelType w:val="multilevel"/>
    <w:tmpl w:val="9FE250F4"/>
    <w:lvl w:ilvl="0">
      <w:start w:val="1"/>
      <w:numFmt w:val="upp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6F96F41"/>
    <w:multiLevelType w:val="hybridMultilevel"/>
    <w:tmpl w:val="AE3EF35A"/>
    <w:lvl w:ilvl="0" w:tplc="0C090003">
      <w:start w:val="1"/>
      <w:numFmt w:val="bullet"/>
      <w:lvlText w:val="o"/>
      <w:lvlJc w:val="left"/>
      <w:pPr>
        <w:tabs>
          <w:tab w:val="num" w:pos="720"/>
        </w:tabs>
        <w:ind w:left="720" w:hanging="360"/>
      </w:pPr>
      <w:rPr>
        <w:rFonts w:ascii="Courier New" w:hAnsi="Courier New" w:cs="Courier New" w:hint="default"/>
      </w:rPr>
    </w:lvl>
    <w:lvl w:ilvl="1" w:tplc="3EC8F596" w:tentative="1">
      <w:start w:val="1"/>
      <w:numFmt w:val="bullet"/>
      <w:lvlText w:val="•"/>
      <w:lvlJc w:val="left"/>
      <w:pPr>
        <w:tabs>
          <w:tab w:val="num" w:pos="1440"/>
        </w:tabs>
        <w:ind w:left="1440" w:hanging="360"/>
      </w:pPr>
      <w:rPr>
        <w:rFonts w:ascii="Arial" w:hAnsi="Arial" w:hint="default"/>
      </w:rPr>
    </w:lvl>
    <w:lvl w:ilvl="2" w:tplc="25827480" w:tentative="1">
      <w:start w:val="1"/>
      <w:numFmt w:val="bullet"/>
      <w:lvlText w:val="•"/>
      <w:lvlJc w:val="left"/>
      <w:pPr>
        <w:tabs>
          <w:tab w:val="num" w:pos="2160"/>
        </w:tabs>
        <w:ind w:left="2160" w:hanging="360"/>
      </w:pPr>
      <w:rPr>
        <w:rFonts w:ascii="Arial" w:hAnsi="Arial" w:hint="default"/>
      </w:rPr>
    </w:lvl>
    <w:lvl w:ilvl="3" w:tplc="BC28EEA8" w:tentative="1">
      <w:start w:val="1"/>
      <w:numFmt w:val="bullet"/>
      <w:lvlText w:val="•"/>
      <w:lvlJc w:val="left"/>
      <w:pPr>
        <w:tabs>
          <w:tab w:val="num" w:pos="2880"/>
        </w:tabs>
        <w:ind w:left="2880" w:hanging="360"/>
      </w:pPr>
      <w:rPr>
        <w:rFonts w:ascii="Arial" w:hAnsi="Arial" w:hint="default"/>
      </w:rPr>
    </w:lvl>
    <w:lvl w:ilvl="4" w:tplc="6C66FCF8" w:tentative="1">
      <w:start w:val="1"/>
      <w:numFmt w:val="bullet"/>
      <w:lvlText w:val="•"/>
      <w:lvlJc w:val="left"/>
      <w:pPr>
        <w:tabs>
          <w:tab w:val="num" w:pos="3600"/>
        </w:tabs>
        <w:ind w:left="3600" w:hanging="360"/>
      </w:pPr>
      <w:rPr>
        <w:rFonts w:ascii="Arial" w:hAnsi="Arial" w:hint="default"/>
      </w:rPr>
    </w:lvl>
    <w:lvl w:ilvl="5" w:tplc="5EEE3FE4" w:tentative="1">
      <w:start w:val="1"/>
      <w:numFmt w:val="bullet"/>
      <w:lvlText w:val="•"/>
      <w:lvlJc w:val="left"/>
      <w:pPr>
        <w:tabs>
          <w:tab w:val="num" w:pos="4320"/>
        </w:tabs>
        <w:ind w:left="4320" w:hanging="360"/>
      </w:pPr>
      <w:rPr>
        <w:rFonts w:ascii="Arial" w:hAnsi="Arial" w:hint="default"/>
      </w:rPr>
    </w:lvl>
    <w:lvl w:ilvl="6" w:tplc="68E0B050" w:tentative="1">
      <w:start w:val="1"/>
      <w:numFmt w:val="bullet"/>
      <w:lvlText w:val="•"/>
      <w:lvlJc w:val="left"/>
      <w:pPr>
        <w:tabs>
          <w:tab w:val="num" w:pos="5040"/>
        </w:tabs>
        <w:ind w:left="5040" w:hanging="360"/>
      </w:pPr>
      <w:rPr>
        <w:rFonts w:ascii="Arial" w:hAnsi="Arial" w:hint="default"/>
      </w:rPr>
    </w:lvl>
    <w:lvl w:ilvl="7" w:tplc="8462186C" w:tentative="1">
      <w:start w:val="1"/>
      <w:numFmt w:val="bullet"/>
      <w:lvlText w:val="•"/>
      <w:lvlJc w:val="left"/>
      <w:pPr>
        <w:tabs>
          <w:tab w:val="num" w:pos="5760"/>
        </w:tabs>
        <w:ind w:left="5760" w:hanging="360"/>
      </w:pPr>
      <w:rPr>
        <w:rFonts w:ascii="Arial" w:hAnsi="Arial" w:hint="default"/>
      </w:rPr>
    </w:lvl>
    <w:lvl w:ilvl="8" w:tplc="33AEE8D6"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7F828E1"/>
    <w:multiLevelType w:val="hybridMultilevel"/>
    <w:tmpl w:val="036A67F4"/>
    <w:lvl w:ilvl="0" w:tplc="0C09000F">
      <w:start w:val="1"/>
      <w:numFmt w:val="decimal"/>
      <w:lvlText w:val="%1."/>
      <w:lvlJc w:val="left"/>
      <w:pPr>
        <w:tabs>
          <w:tab w:val="num" w:pos="720"/>
        </w:tabs>
        <w:ind w:left="720" w:hanging="360"/>
      </w:pPr>
      <w:rPr>
        <w:rFonts w:hint="default"/>
      </w:rPr>
    </w:lvl>
    <w:lvl w:ilvl="1" w:tplc="1F8A7074" w:tentative="1">
      <w:start w:val="1"/>
      <w:numFmt w:val="bullet"/>
      <w:lvlText w:val="•"/>
      <w:lvlJc w:val="left"/>
      <w:pPr>
        <w:tabs>
          <w:tab w:val="num" w:pos="1440"/>
        </w:tabs>
        <w:ind w:left="1440" w:hanging="360"/>
      </w:pPr>
      <w:rPr>
        <w:rFonts w:ascii="Arial" w:hAnsi="Arial" w:hint="default"/>
      </w:rPr>
    </w:lvl>
    <w:lvl w:ilvl="2" w:tplc="877AE978" w:tentative="1">
      <w:start w:val="1"/>
      <w:numFmt w:val="bullet"/>
      <w:lvlText w:val="•"/>
      <w:lvlJc w:val="left"/>
      <w:pPr>
        <w:tabs>
          <w:tab w:val="num" w:pos="2160"/>
        </w:tabs>
        <w:ind w:left="2160" w:hanging="360"/>
      </w:pPr>
      <w:rPr>
        <w:rFonts w:ascii="Arial" w:hAnsi="Arial" w:hint="default"/>
      </w:rPr>
    </w:lvl>
    <w:lvl w:ilvl="3" w:tplc="4978DE8C" w:tentative="1">
      <w:start w:val="1"/>
      <w:numFmt w:val="bullet"/>
      <w:lvlText w:val="•"/>
      <w:lvlJc w:val="left"/>
      <w:pPr>
        <w:tabs>
          <w:tab w:val="num" w:pos="2880"/>
        </w:tabs>
        <w:ind w:left="2880" w:hanging="360"/>
      </w:pPr>
      <w:rPr>
        <w:rFonts w:ascii="Arial" w:hAnsi="Arial" w:hint="default"/>
      </w:rPr>
    </w:lvl>
    <w:lvl w:ilvl="4" w:tplc="2CD68744" w:tentative="1">
      <w:start w:val="1"/>
      <w:numFmt w:val="bullet"/>
      <w:lvlText w:val="•"/>
      <w:lvlJc w:val="left"/>
      <w:pPr>
        <w:tabs>
          <w:tab w:val="num" w:pos="3600"/>
        </w:tabs>
        <w:ind w:left="3600" w:hanging="360"/>
      </w:pPr>
      <w:rPr>
        <w:rFonts w:ascii="Arial" w:hAnsi="Arial" w:hint="default"/>
      </w:rPr>
    </w:lvl>
    <w:lvl w:ilvl="5" w:tplc="C4BE4F1A" w:tentative="1">
      <w:start w:val="1"/>
      <w:numFmt w:val="bullet"/>
      <w:lvlText w:val="•"/>
      <w:lvlJc w:val="left"/>
      <w:pPr>
        <w:tabs>
          <w:tab w:val="num" w:pos="4320"/>
        </w:tabs>
        <w:ind w:left="4320" w:hanging="360"/>
      </w:pPr>
      <w:rPr>
        <w:rFonts w:ascii="Arial" w:hAnsi="Arial" w:hint="default"/>
      </w:rPr>
    </w:lvl>
    <w:lvl w:ilvl="6" w:tplc="FFD64C7C" w:tentative="1">
      <w:start w:val="1"/>
      <w:numFmt w:val="bullet"/>
      <w:lvlText w:val="•"/>
      <w:lvlJc w:val="left"/>
      <w:pPr>
        <w:tabs>
          <w:tab w:val="num" w:pos="5040"/>
        </w:tabs>
        <w:ind w:left="5040" w:hanging="360"/>
      </w:pPr>
      <w:rPr>
        <w:rFonts w:ascii="Arial" w:hAnsi="Arial" w:hint="default"/>
      </w:rPr>
    </w:lvl>
    <w:lvl w:ilvl="7" w:tplc="8C807CB2" w:tentative="1">
      <w:start w:val="1"/>
      <w:numFmt w:val="bullet"/>
      <w:lvlText w:val="•"/>
      <w:lvlJc w:val="left"/>
      <w:pPr>
        <w:tabs>
          <w:tab w:val="num" w:pos="5760"/>
        </w:tabs>
        <w:ind w:left="5760" w:hanging="360"/>
      </w:pPr>
      <w:rPr>
        <w:rFonts w:ascii="Arial" w:hAnsi="Arial" w:hint="default"/>
      </w:rPr>
    </w:lvl>
    <w:lvl w:ilvl="8" w:tplc="50C28C8C"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8367B7F"/>
    <w:multiLevelType w:val="hybridMultilevel"/>
    <w:tmpl w:val="0456C23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9631A5A"/>
    <w:multiLevelType w:val="multilevel"/>
    <w:tmpl w:val="42565498"/>
    <w:lvl w:ilvl="0">
      <w:start w:val="1"/>
      <w:numFmt w:val="bullet"/>
      <w:lvlText w:val="o"/>
      <w:lvlJc w:val="left"/>
      <w:pPr>
        <w:tabs>
          <w:tab w:val="num" w:pos="720"/>
        </w:tabs>
        <w:ind w:left="720" w:hanging="360"/>
      </w:pPr>
      <w:rPr>
        <w:rFonts w:ascii="Courier New" w:hAnsi="Courier New" w:cs="Courier New"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E3F0BDD"/>
    <w:multiLevelType w:val="hybridMultilevel"/>
    <w:tmpl w:val="D658A84E"/>
    <w:lvl w:ilvl="0" w:tplc="0C090017">
      <w:start w:val="1"/>
      <w:numFmt w:val="lowerLetter"/>
      <w:lvlText w:val="%1)"/>
      <w:lvlJc w:val="left"/>
      <w:pPr>
        <w:ind w:left="1080" w:hanging="360"/>
      </w:pPr>
      <w:rPr>
        <w:rFont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15:restartNumberingAfterBreak="0">
    <w:nsid w:val="4EE446D5"/>
    <w:multiLevelType w:val="hybridMultilevel"/>
    <w:tmpl w:val="40C888E0"/>
    <w:lvl w:ilvl="0" w:tplc="0C090001">
      <w:start w:val="1"/>
      <w:numFmt w:val="bullet"/>
      <w:lvlText w:val=""/>
      <w:lvlJc w:val="left"/>
      <w:pPr>
        <w:ind w:left="754" w:hanging="360"/>
      </w:pPr>
      <w:rPr>
        <w:rFonts w:ascii="Symbol" w:hAnsi="Symbol" w:hint="default"/>
      </w:rPr>
    </w:lvl>
    <w:lvl w:ilvl="1" w:tplc="0C090003" w:tentative="1">
      <w:start w:val="1"/>
      <w:numFmt w:val="bullet"/>
      <w:lvlText w:val="o"/>
      <w:lvlJc w:val="left"/>
      <w:pPr>
        <w:ind w:left="1474" w:hanging="360"/>
      </w:pPr>
      <w:rPr>
        <w:rFonts w:ascii="Courier New" w:hAnsi="Courier New" w:cs="Courier New" w:hint="default"/>
      </w:rPr>
    </w:lvl>
    <w:lvl w:ilvl="2" w:tplc="0C090005" w:tentative="1">
      <w:start w:val="1"/>
      <w:numFmt w:val="bullet"/>
      <w:lvlText w:val=""/>
      <w:lvlJc w:val="left"/>
      <w:pPr>
        <w:ind w:left="2194" w:hanging="360"/>
      </w:pPr>
      <w:rPr>
        <w:rFonts w:ascii="Wingdings" w:hAnsi="Wingdings" w:hint="default"/>
      </w:rPr>
    </w:lvl>
    <w:lvl w:ilvl="3" w:tplc="0C090001" w:tentative="1">
      <w:start w:val="1"/>
      <w:numFmt w:val="bullet"/>
      <w:lvlText w:val=""/>
      <w:lvlJc w:val="left"/>
      <w:pPr>
        <w:ind w:left="2914" w:hanging="360"/>
      </w:pPr>
      <w:rPr>
        <w:rFonts w:ascii="Symbol" w:hAnsi="Symbol" w:hint="default"/>
      </w:rPr>
    </w:lvl>
    <w:lvl w:ilvl="4" w:tplc="0C090003" w:tentative="1">
      <w:start w:val="1"/>
      <w:numFmt w:val="bullet"/>
      <w:lvlText w:val="o"/>
      <w:lvlJc w:val="left"/>
      <w:pPr>
        <w:ind w:left="3634" w:hanging="360"/>
      </w:pPr>
      <w:rPr>
        <w:rFonts w:ascii="Courier New" w:hAnsi="Courier New" w:cs="Courier New" w:hint="default"/>
      </w:rPr>
    </w:lvl>
    <w:lvl w:ilvl="5" w:tplc="0C090005" w:tentative="1">
      <w:start w:val="1"/>
      <w:numFmt w:val="bullet"/>
      <w:lvlText w:val=""/>
      <w:lvlJc w:val="left"/>
      <w:pPr>
        <w:ind w:left="4354" w:hanging="360"/>
      </w:pPr>
      <w:rPr>
        <w:rFonts w:ascii="Wingdings" w:hAnsi="Wingdings" w:hint="default"/>
      </w:rPr>
    </w:lvl>
    <w:lvl w:ilvl="6" w:tplc="0C090001" w:tentative="1">
      <w:start w:val="1"/>
      <w:numFmt w:val="bullet"/>
      <w:lvlText w:val=""/>
      <w:lvlJc w:val="left"/>
      <w:pPr>
        <w:ind w:left="5074" w:hanging="360"/>
      </w:pPr>
      <w:rPr>
        <w:rFonts w:ascii="Symbol" w:hAnsi="Symbol" w:hint="default"/>
      </w:rPr>
    </w:lvl>
    <w:lvl w:ilvl="7" w:tplc="0C090003" w:tentative="1">
      <w:start w:val="1"/>
      <w:numFmt w:val="bullet"/>
      <w:lvlText w:val="o"/>
      <w:lvlJc w:val="left"/>
      <w:pPr>
        <w:ind w:left="5794" w:hanging="360"/>
      </w:pPr>
      <w:rPr>
        <w:rFonts w:ascii="Courier New" w:hAnsi="Courier New" w:cs="Courier New" w:hint="default"/>
      </w:rPr>
    </w:lvl>
    <w:lvl w:ilvl="8" w:tplc="0C090005" w:tentative="1">
      <w:start w:val="1"/>
      <w:numFmt w:val="bullet"/>
      <w:lvlText w:val=""/>
      <w:lvlJc w:val="left"/>
      <w:pPr>
        <w:ind w:left="6514" w:hanging="360"/>
      </w:pPr>
      <w:rPr>
        <w:rFonts w:ascii="Wingdings" w:hAnsi="Wingdings" w:hint="default"/>
      </w:rPr>
    </w:lvl>
  </w:abstractNum>
  <w:abstractNum w:abstractNumId="30" w15:restartNumberingAfterBreak="0">
    <w:nsid w:val="4F6D4DA4"/>
    <w:multiLevelType w:val="hybridMultilevel"/>
    <w:tmpl w:val="820C812A"/>
    <w:lvl w:ilvl="0" w:tplc="0C09000B">
      <w:start w:val="1"/>
      <w:numFmt w:val="bullet"/>
      <w:lvlText w:val=""/>
      <w:lvlJc w:val="left"/>
      <w:pPr>
        <w:ind w:left="720" w:hanging="360"/>
      </w:pPr>
      <w:rPr>
        <w:rFonts w:ascii="Wingdings" w:hAnsi="Wingding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F4101A0"/>
    <w:multiLevelType w:val="hybridMultilevel"/>
    <w:tmpl w:val="7B609A70"/>
    <w:lvl w:ilvl="0" w:tplc="3E82660A">
      <w:start w:val="1"/>
      <w:numFmt w:val="bullet"/>
      <w:lvlText w:val="o"/>
      <w:lvlJc w:val="left"/>
      <w:pPr>
        <w:ind w:left="720" w:hanging="360"/>
      </w:pPr>
      <w:rPr>
        <w:rFonts w:ascii="Courier New" w:hAnsi="Courier New" w:cs="Courier New"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20C3CEF"/>
    <w:multiLevelType w:val="hybridMultilevel"/>
    <w:tmpl w:val="A528814A"/>
    <w:lvl w:ilvl="0" w:tplc="0C090003">
      <w:start w:val="1"/>
      <w:numFmt w:val="bullet"/>
      <w:lvlText w:val="o"/>
      <w:lvlJc w:val="left"/>
      <w:pPr>
        <w:ind w:left="-270" w:hanging="360"/>
      </w:pPr>
      <w:rPr>
        <w:rFonts w:ascii="Courier New" w:hAnsi="Courier New" w:cs="Courier New" w:hint="default"/>
      </w:rPr>
    </w:lvl>
    <w:lvl w:ilvl="1" w:tplc="0C090003" w:tentative="1">
      <w:start w:val="1"/>
      <w:numFmt w:val="bullet"/>
      <w:lvlText w:val="o"/>
      <w:lvlJc w:val="left"/>
      <w:pPr>
        <w:ind w:left="450" w:hanging="360"/>
      </w:pPr>
      <w:rPr>
        <w:rFonts w:ascii="Courier New" w:hAnsi="Courier New" w:cs="Courier New" w:hint="default"/>
      </w:rPr>
    </w:lvl>
    <w:lvl w:ilvl="2" w:tplc="0C090005" w:tentative="1">
      <w:start w:val="1"/>
      <w:numFmt w:val="bullet"/>
      <w:lvlText w:val=""/>
      <w:lvlJc w:val="left"/>
      <w:pPr>
        <w:ind w:left="1170" w:hanging="360"/>
      </w:pPr>
      <w:rPr>
        <w:rFonts w:ascii="Wingdings" w:hAnsi="Wingdings" w:hint="default"/>
      </w:rPr>
    </w:lvl>
    <w:lvl w:ilvl="3" w:tplc="0C090001" w:tentative="1">
      <w:start w:val="1"/>
      <w:numFmt w:val="bullet"/>
      <w:lvlText w:val=""/>
      <w:lvlJc w:val="left"/>
      <w:pPr>
        <w:ind w:left="1890" w:hanging="360"/>
      </w:pPr>
      <w:rPr>
        <w:rFonts w:ascii="Symbol" w:hAnsi="Symbol" w:hint="default"/>
      </w:rPr>
    </w:lvl>
    <w:lvl w:ilvl="4" w:tplc="0C090003" w:tentative="1">
      <w:start w:val="1"/>
      <w:numFmt w:val="bullet"/>
      <w:lvlText w:val="o"/>
      <w:lvlJc w:val="left"/>
      <w:pPr>
        <w:ind w:left="2610" w:hanging="360"/>
      </w:pPr>
      <w:rPr>
        <w:rFonts w:ascii="Courier New" w:hAnsi="Courier New" w:cs="Courier New" w:hint="default"/>
      </w:rPr>
    </w:lvl>
    <w:lvl w:ilvl="5" w:tplc="0C090005" w:tentative="1">
      <w:start w:val="1"/>
      <w:numFmt w:val="bullet"/>
      <w:lvlText w:val=""/>
      <w:lvlJc w:val="left"/>
      <w:pPr>
        <w:ind w:left="3330" w:hanging="360"/>
      </w:pPr>
      <w:rPr>
        <w:rFonts w:ascii="Wingdings" w:hAnsi="Wingdings" w:hint="default"/>
      </w:rPr>
    </w:lvl>
    <w:lvl w:ilvl="6" w:tplc="0C090001" w:tentative="1">
      <w:start w:val="1"/>
      <w:numFmt w:val="bullet"/>
      <w:lvlText w:val=""/>
      <w:lvlJc w:val="left"/>
      <w:pPr>
        <w:ind w:left="4050" w:hanging="360"/>
      </w:pPr>
      <w:rPr>
        <w:rFonts w:ascii="Symbol" w:hAnsi="Symbol" w:hint="default"/>
      </w:rPr>
    </w:lvl>
    <w:lvl w:ilvl="7" w:tplc="0C090003" w:tentative="1">
      <w:start w:val="1"/>
      <w:numFmt w:val="bullet"/>
      <w:lvlText w:val="o"/>
      <w:lvlJc w:val="left"/>
      <w:pPr>
        <w:ind w:left="4770" w:hanging="360"/>
      </w:pPr>
      <w:rPr>
        <w:rFonts w:ascii="Courier New" w:hAnsi="Courier New" w:cs="Courier New" w:hint="default"/>
      </w:rPr>
    </w:lvl>
    <w:lvl w:ilvl="8" w:tplc="0C090005" w:tentative="1">
      <w:start w:val="1"/>
      <w:numFmt w:val="bullet"/>
      <w:lvlText w:val=""/>
      <w:lvlJc w:val="left"/>
      <w:pPr>
        <w:ind w:left="5490" w:hanging="360"/>
      </w:pPr>
      <w:rPr>
        <w:rFonts w:ascii="Wingdings" w:hAnsi="Wingdings" w:hint="default"/>
      </w:rPr>
    </w:lvl>
  </w:abstractNum>
  <w:abstractNum w:abstractNumId="33" w15:restartNumberingAfterBreak="0">
    <w:nsid w:val="671E2E24"/>
    <w:multiLevelType w:val="hybridMultilevel"/>
    <w:tmpl w:val="D07E3178"/>
    <w:lvl w:ilvl="0" w:tplc="0C090001">
      <w:start w:val="1"/>
      <w:numFmt w:val="bullet"/>
      <w:lvlText w:val=""/>
      <w:lvlJc w:val="left"/>
      <w:pPr>
        <w:ind w:left="754" w:hanging="360"/>
      </w:pPr>
      <w:rPr>
        <w:rFonts w:ascii="Symbol" w:hAnsi="Symbol" w:hint="default"/>
      </w:rPr>
    </w:lvl>
    <w:lvl w:ilvl="1" w:tplc="0C090003" w:tentative="1">
      <w:start w:val="1"/>
      <w:numFmt w:val="bullet"/>
      <w:lvlText w:val="o"/>
      <w:lvlJc w:val="left"/>
      <w:pPr>
        <w:ind w:left="1474" w:hanging="360"/>
      </w:pPr>
      <w:rPr>
        <w:rFonts w:ascii="Courier New" w:hAnsi="Courier New" w:cs="Courier New" w:hint="default"/>
      </w:rPr>
    </w:lvl>
    <w:lvl w:ilvl="2" w:tplc="0C090005" w:tentative="1">
      <w:start w:val="1"/>
      <w:numFmt w:val="bullet"/>
      <w:lvlText w:val=""/>
      <w:lvlJc w:val="left"/>
      <w:pPr>
        <w:ind w:left="2194" w:hanging="360"/>
      </w:pPr>
      <w:rPr>
        <w:rFonts w:ascii="Wingdings" w:hAnsi="Wingdings" w:hint="default"/>
      </w:rPr>
    </w:lvl>
    <w:lvl w:ilvl="3" w:tplc="0C090001" w:tentative="1">
      <w:start w:val="1"/>
      <w:numFmt w:val="bullet"/>
      <w:lvlText w:val=""/>
      <w:lvlJc w:val="left"/>
      <w:pPr>
        <w:ind w:left="2914" w:hanging="360"/>
      </w:pPr>
      <w:rPr>
        <w:rFonts w:ascii="Symbol" w:hAnsi="Symbol" w:hint="default"/>
      </w:rPr>
    </w:lvl>
    <w:lvl w:ilvl="4" w:tplc="0C090003" w:tentative="1">
      <w:start w:val="1"/>
      <w:numFmt w:val="bullet"/>
      <w:lvlText w:val="o"/>
      <w:lvlJc w:val="left"/>
      <w:pPr>
        <w:ind w:left="3634" w:hanging="360"/>
      </w:pPr>
      <w:rPr>
        <w:rFonts w:ascii="Courier New" w:hAnsi="Courier New" w:cs="Courier New" w:hint="default"/>
      </w:rPr>
    </w:lvl>
    <w:lvl w:ilvl="5" w:tplc="0C090005" w:tentative="1">
      <w:start w:val="1"/>
      <w:numFmt w:val="bullet"/>
      <w:lvlText w:val=""/>
      <w:lvlJc w:val="left"/>
      <w:pPr>
        <w:ind w:left="4354" w:hanging="360"/>
      </w:pPr>
      <w:rPr>
        <w:rFonts w:ascii="Wingdings" w:hAnsi="Wingdings" w:hint="default"/>
      </w:rPr>
    </w:lvl>
    <w:lvl w:ilvl="6" w:tplc="0C090001" w:tentative="1">
      <w:start w:val="1"/>
      <w:numFmt w:val="bullet"/>
      <w:lvlText w:val=""/>
      <w:lvlJc w:val="left"/>
      <w:pPr>
        <w:ind w:left="5074" w:hanging="360"/>
      </w:pPr>
      <w:rPr>
        <w:rFonts w:ascii="Symbol" w:hAnsi="Symbol" w:hint="default"/>
      </w:rPr>
    </w:lvl>
    <w:lvl w:ilvl="7" w:tplc="0C090003" w:tentative="1">
      <w:start w:val="1"/>
      <w:numFmt w:val="bullet"/>
      <w:lvlText w:val="o"/>
      <w:lvlJc w:val="left"/>
      <w:pPr>
        <w:ind w:left="5794" w:hanging="360"/>
      </w:pPr>
      <w:rPr>
        <w:rFonts w:ascii="Courier New" w:hAnsi="Courier New" w:cs="Courier New" w:hint="default"/>
      </w:rPr>
    </w:lvl>
    <w:lvl w:ilvl="8" w:tplc="0C090005" w:tentative="1">
      <w:start w:val="1"/>
      <w:numFmt w:val="bullet"/>
      <w:lvlText w:val=""/>
      <w:lvlJc w:val="left"/>
      <w:pPr>
        <w:ind w:left="6514" w:hanging="360"/>
      </w:pPr>
      <w:rPr>
        <w:rFonts w:ascii="Wingdings" w:hAnsi="Wingdings" w:hint="default"/>
      </w:rPr>
    </w:lvl>
  </w:abstractNum>
  <w:abstractNum w:abstractNumId="34" w15:restartNumberingAfterBreak="0">
    <w:nsid w:val="6A157CD8"/>
    <w:multiLevelType w:val="hybridMultilevel"/>
    <w:tmpl w:val="9A808B8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CE55B67"/>
    <w:multiLevelType w:val="hybridMultilevel"/>
    <w:tmpl w:val="79AA1122"/>
    <w:lvl w:ilvl="0" w:tplc="0C090003">
      <w:start w:val="1"/>
      <w:numFmt w:val="bullet"/>
      <w:lvlText w:val="o"/>
      <w:lvlJc w:val="left"/>
      <w:pPr>
        <w:tabs>
          <w:tab w:val="num" w:pos="720"/>
        </w:tabs>
        <w:ind w:left="720" w:hanging="360"/>
      </w:pPr>
      <w:rPr>
        <w:rFonts w:ascii="Courier New" w:hAnsi="Courier New" w:cs="Courier New" w:hint="default"/>
      </w:rPr>
    </w:lvl>
    <w:lvl w:ilvl="1" w:tplc="542CAAB8" w:tentative="1">
      <w:start w:val="1"/>
      <w:numFmt w:val="bullet"/>
      <w:lvlText w:val="•"/>
      <w:lvlJc w:val="left"/>
      <w:pPr>
        <w:tabs>
          <w:tab w:val="num" w:pos="1440"/>
        </w:tabs>
        <w:ind w:left="1440" w:hanging="360"/>
      </w:pPr>
      <w:rPr>
        <w:rFonts w:ascii="Arial" w:hAnsi="Arial" w:hint="default"/>
      </w:rPr>
    </w:lvl>
    <w:lvl w:ilvl="2" w:tplc="CB3EC5D6" w:tentative="1">
      <w:start w:val="1"/>
      <w:numFmt w:val="bullet"/>
      <w:lvlText w:val="•"/>
      <w:lvlJc w:val="left"/>
      <w:pPr>
        <w:tabs>
          <w:tab w:val="num" w:pos="2160"/>
        </w:tabs>
        <w:ind w:left="2160" w:hanging="360"/>
      </w:pPr>
      <w:rPr>
        <w:rFonts w:ascii="Arial" w:hAnsi="Arial" w:hint="default"/>
      </w:rPr>
    </w:lvl>
    <w:lvl w:ilvl="3" w:tplc="3AD422FC" w:tentative="1">
      <w:start w:val="1"/>
      <w:numFmt w:val="bullet"/>
      <w:lvlText w:val="•"/>
      <w:lvlJc w:val="left"/>
      <w:pPr>
        <w:tabs>
          <w:tab w:val="num" w:pos="2880"/>
        </w:tabs>
        <w:ind w:left="2880" w:hanging="360"/>
      </w:pPr>
      <w:rPr>
        <w:rFonts w:ascii="Arial" w:hAnsi="Arial" w:hint="default"/>
      </w:rPr>
    </w:lvl>
    <w:lvl w:ilvl="4" w:tplc="A52ACFCE" w:tentative="1">
      <w:start w:val="1"/>
      <w:numFmt w:val="bullet"/>
      <w:lvlText w:val="•"/>
      <w:lvlJc w:val="left"/>
      <w:pPr>
        <w:tabs>
          <w:tab w:val="num" w:pos="3600"/>
        </w:tabs>
        <w:ind w:left="3600" w:hanging="360"/>
      </w:pPr>
      <w:rPr>
        <w:rFonts w:ascii="Arial" w:hAnsi="Arial" w:hint="default"/>
      </w:rPr>
    </w:lvl>
    <w:lvl w:ilvl="5" w:tplc="C2B8B3C6" w:tentative="1">
      <w:start w:val="1"/>
      <w:numFmt w:val="bullet"/>
      <w:lvlText w:val="•"/>
      <w:lvlJc w:val="left"/>
      <w:pPr>
        <w:tabs>
          <w:tab w:val="num" w:pos="4320"/>
        </w:tabs>
        <w:ind w:left="4320" w:hanging="360"/>
      </w:pPr>
      <w:rPr>
        <w:rFonts w:ascii="Arial" w:hAnsi="Arial" w:hint="default"/>
      </w:rPr>
    </w:lvl>
    <w:lvl w:ilvl="6" w:tplc="45A65D7C" w:tentative="1">
      <w:start w:val="1"/>
      <w:numFmt w:val="bullet"/>
      <w:lvlText w:val="•"/>
      <w:lvlJc w:val="left"/>
      <w:pPr>
        <w:tabs>
          <w:tab w:val="num" w:pos="5040"/>
        </w:tabs>
        <w:ind w:left="5040" w:hanging="360"/>
      </w:pPr>
      <w:rPr>
        <w:rFonts w:ascii="Arial" w:hAnsi="Arial" w:hint="default"/>
      </w:rPr>
    </w:lvl>
    <w:lvl w:ilvl="7" w:tplc="FB769650" w:tentative="1">
      <w:start w:val="1"/>
      <w:numFmt w:val="bullet"/>
      <w:lvlText w:val="•"/>
      <w:lvlJc w:val="left"/>
      <w:pPr>
        <w:tabs>
          <w:tab w:val="num" w:pos="5760"/>
        </w:tabs>
        <w:ind w:left="5760" w:hanging="360"/>
      </w:pPr>
      <w:rPr>
        <w:rFonts w:ascii="Arial" w:hAnsi="Arial" w:hint="default"/>
      </w:rPr>
    </w:lvl>
    <w:lvl w:ilvl="8" w:tplc="23BEB51E"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1FF1EE4"/>
    <w:multiLevelType w:val="hybridMultilevel"/>
    <w:tmpl w:val="9A24E01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37F138B"/>
    <w:multiLevelType w:val="hybridMultilevel"/>
    <w:tmpl w:val="9E800F6E"/>
    <w:lvl w:ilvl="0" w:tplc="0C09000F">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8" w15:restartNumberingAfterBreak="0">
    <w:nsid w:val="74BC324C"/>
    <w:multiLevelType w:val="hybridMultilevel"/>
    <w:tmpl w:val="7BA284D0"/>
    <w:lvl w:ilvl="0" w:tplc="0C090003">
      <w:start w:val="1"/>
      <w:numFmt w:val="bullet"/>
      <w:lvlText w:val="o"/>
      <w:lvlJc w:val="left"/>
      <w:pPr>
        <w:tabs>
          <w:tab w:val="num" w:pos="720"/>
        </w:tabs>
        <w:ind w:left="720" w:hanging="360"/>
      </w:pPr>
      <w:rPr>
        <w:rFonts w:ascii="Courier New" w:hAnsi="Courier New" w:cs="Courier New" w:hint="default"/>
      </w:rPr>
    </w:lvl>
    <w:lvl w:ilvl="1" w:tplc="FD72AADE" w:tentative="1">
      <w:start w:val="1"/>
      <w:numFmt w:val="decimal"/>
      <w:lvlText w:val="%2."/>
      <w:lvlJc w:val="left"/>
      <w:pPr>
        <w:tabs>
          <w:tab w:val="num" w:pos="1440"/>
        </w:tabs>
        <w:ind w:left="1440" w:hanging="360"/>
      </w:pPr>
    </w:lvl>
    <w:lvl w:ilvl="2" w:tplc="AE14EBE6" w:tentative="1">
      <w:start w:val="1"/>
      <w:numFmt w:val="decimal"/>
      <w:lvlText w:val="%3."/>
      <w:lvlJc w:val="left"/>
      <w:pPr>
        <w:tabs>
          <w:tab w:val="num" w:pos="2160"/>
        </w:tabs>
        <w:ind w:left="2160" w:hanging="360"/>
      </w:pPr>
    </w:lvl>
    <w:lvl w:ilvl="3" w:tplc="8DCA282A" w:tentative="1">
      <w:start w:val="1"/>
      <w:numFmt w:val="decimal"/>
      <w:lvlText w:val="%4."/>
      <w:lvlJc w:val="left"/>
      <w:pPr>
        <w:tabs>
          <w:tab w:val="num" w:pos="2880"/>
        </w:tabs>
        <w:ind w:left="2880" w:hanging="360"/>
      </w:pPr>
    </w:lvl>
    <w:lvl w:ilvl="4" w:tplc="58B44F06" w:tentative="1">
      <w:start w:val="1"/>
      <w:numFmt w:val="decimal"/>
      <w:lvlText w:val="%5."/>
      <w:lvlJc w:val="left"/>
      <w:pPr>
        <w:tabs>
          <w:tab w:val="num" w:pos="3600"/>
        </w:tabs>
        <w:ind w:left="3600" w:hanging="360"/>
      </w:pPr>
    </w:lvl>
    <w:lvl w:ilvl="5" w:tplc="00644372" w:tentative="1">
      <w:start w:val="1"/>
      <w:numFmt w:val="decimal"/>
      <w:lvlText w:val="%6."/>
      <w:lvlJc w:val="left"/>
      <w:pPr>
        <w:tabs>
          <w:tab w:val="num" w:pos="4320"/>
        </w:tabs>
        <w:ind w:left="4320" w:hanging="360"/>
      </w:pPr>
    </w:lvl>
    <w:lvl w:ilvl="6" w:tplc="C8C0199A" w:tentative="1">
      <w:start w:val="1"/>
      <w:numFmt w:val="decimal"/>
      <w:lvlText w:val="%7."/>
      <w:lvlJc w:val="left"/>
      <w:pPr>
        <w:tabs>
          <w:tab w:val="num" w:pos="5040"/>
        </w:tabs>
        <w:ind w:left="5040" w:hanging="360"/>
      </w:pPr>
    </w:lvl>
    <w:lvl w:ilvl="7" w:tplc="8EEC7D06" w:tentative="1">
      <w:start w:val="1"/>
      <w:numFmt w:val="decimal"/>
      <w:lvlText w:val="%8."/>
      <w:lvlJc w:val="left"/>
      <w:pPr>
        <w:tabs>
          <w:tab w:val="num" w:pos="5760"/>
        </w:tabs>
        <w:ind w:left="5760" w:hanging="360"/>
      </w:pPr>
    </w:lvl>
    <w:lvl w:ilvl="8" w:tplc="E2A6AC3E" w:tentative="1">
      <w:start w:val="1"/>
      <w:numFmt w:val="decimal"/>
      <w:lvlText w:val="%9."/>
      <w:lvlJc w:val="left"/>
      <w:pPr>
        <w:tabs>
          <w:tab w:val="num" w:pos="6480"/>
        </w:tabs>
        <w:ind w:left="6480" w:hanging="360"/>
      </w:pPr>
    </w:lvl>
  </w:abstractNum>
  <w:abstractNum w:abstractNumId="39" w15:restartNumberingAfterBreak="0">
    <w:nsid w:val="74CE4178"/>
    <w:multiLevelType w:val="hybridMultilevel"/>
    <w:tmpl w:val="CC56A85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5231127"/>
    <w:multiLevelType w:val="hybridMultilevel"/>
    <w:tmpl w:val="9E800F6E"/>
    <w:lvl w:ilvl="0" w:tplc="0C09000F">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1" w15:restartNumberingAfterBreak="0">
    <w:nsid w:val="78437758"/>
    <w:multiLevelType w:val="hybridMultilevel"/>
    <w:tmpl w:val="63645236"/>
    <w:lvl w:ilvl="0" w:tplc="0C090001">
      <w:start w:val="1"/>
      <w:numFmt w:val="bullet"/>
      <w:lvlText w:val=""/>
      <w:lvlJc w:val="left"/>
      <w:pPr>
        <w:ind w:left="754" w:hanging="360"/>
      </w:pPr>
      <w:rPr>
        <w:rFonts w:ascii="Symbol" w:hAnsi="Symbol" w:hint="default"/>
      </w:rPr>
    </w:lvl>
    <w:lvl w:ilvl="1" w:tplc="0C090003" w:tentative="1">
      <w:start w:val="1"/>
      <w:numFmt w:val="bullet"/>
      <w:lvlText w:val="o"/>
      <w:lvlJc w:val="left"/>
      <w:pPr>
        <w:ind w:left="1474" w:hanging="360"/>
      </w:pPr>
      <w:rPr>
        <w:rFonts w:ascii="Courier New" w:hAnsi="Courier New" w:cs="Courier New" w:hint="default"/>
      </w:rPr>
    </w:lvl>
    <w:lvl w:ilvl="2" w:tplc="0C090005" w:tentative="1">
      <w:start w:val="1"/>
      <w:numFmt w:val="bullet"/>
      <w:lvlText w:val=""/>
      <w:lvlJc w:val="left"/>
      <w:pPr>
        <w:ind w:left="2194" w:hanging="360"/>
      </w:pPr>
      <w:rPr>
        <w:rFonts w:ascii="Wingdings" w:hAnsi="Wingdings" w:hint="default"/>
      </w:rPr>
    </w:lvl>
    <w:lvl w:ilvl="3" w:tplc="0C090001" w:tentative="1">
      <w:start w:val="1"/>
      <w:numFmt w:val="bullet"/>
      <w:lvlText w:val=""/>
      <w:lvlJc w:val="left"/>
      <w:pPr>
        <w:ind w:left="2914" w:hanging="360"/>
      </w:pPr>
      <w:rPr>
        <w:rFonts w:ascii="Symbol" w:hAnsi="Symbol" w:hint="default"/>
      </w:rPr>
    </w:lvl>
    <w:lvl w:ilvl="4" w:tplc="0C090003" w:tentative="1">
      <w:start w:val="1"/>
      <w:numFmt w:val="bullet"/>
      <w:lvlText w:val="o"/>
      <w:lvlJc w:val="left"/>
      <w:pPr>
        <w:ind w:left="3634" w:hanging="360"/>
      </w:pPr>
      <w:rPr>
        <w:rFonts w:ascii="Courier New" w:hAnsi="Courier New" w:cs="Courier New" w:hint="default"/>
      </w:rPr>
    </w:lvl>
    <w:lvl w:ilvl="5" w:tplc="0C090005" w:tentative="1">
      <w:start w:val="1"/>
      <w:numFmt w:val="bullet"/>
      <w:lvlText w:val=""/>
      <w:lvlJc w:val="left"/>
      <w:pPr>
        <w:ind w:left="4354" w:hanging="360"/>
      </w:pPr>
      <w:rPr>
        <w:rFonts w:ascii="Wingdings" w:hAnsi="Wingdings" w:hint="default"/>
      </w:rPr>
    </w:lvl>
    <w:lvl w:ilvl="6" w:tplc="0C090001" w:tentative="1">
      <w:start w:val="1"/>
      <w:numFmt w:val="bullet"/>
      <w:lvlText w:val=""/>
      <w:lvlJc w:val="left"/>
      <w:pPr>
        <w:ind w:left="5074" w:hanging="360"/>
      </w:pPr>
      <w:rPr>
        <w:rFonts w:ascii="Symbol" w:hAnsi="Symbol" w:hint="default"/>
      </w:rPr>
    </w:lvl>
    <w:lvl w:ilvl="7" w:tplc="0C090003" w:tentative="1">
      <w:start w:val="1"/>
      <w:numFmt w:val="bullet"/>
      <w:lvlText w:val="o"/>
      <w:lvlJc w:val="left"/>
      <w:pPr>
        <w:ind w:left="5794" w:hanging="360"/>
      </w:pPr>
      <w:rPr>
        <w:rFonts w:ascii="Courier New" w:hAnsi="Courier New" w:cs="Courier New" w:hint="default"/>
      </w:rPr>
    </w:lvl>
    <w:lvl w:ilvl="8" w:tplc="0C090005" w:tentative="1">
      <w:start w:val="1"/>
      <w:numFmt w:val="bullet"/>
      <w:lvlText w:val=""/>
      <w:lvlJc w:val="left"/>
      <w:pPr>
        <w:ind w:left="6514" w:hanging="360"/>
      </w:pPr>
      <w:rPr>
        <w:rFonts w:ascii="Wingdings" w:hAnsi="Wingdings" w:hint="default"/>
      </w:rPr>
    </w:lvl>
  </w:abstractNum>
  <w:abstractNum w:abstractNumId="42" w15:restartNumberingAfterBreak="0">
    <w:nsid w:val="7A0F586C"/>
    <w:multiLevelType w:val="hybridMultilevel"/>
    <w:tmpl w:val="F4E0D770"/>
    <w:lvl w:ilvl="0" w:tplc="9C32B436">
      <w:start w:val="1"/>
      <w:numFmt w:val="lowerLetter"/>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43" w15:restartNumberingAfterBreak="0">
    <w:nsid w:val="7BA121F3"/>
    <w:multiLevelType w:val="multilevel"/>
    <w:tmpl w:val="4266CDFE"/>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C964912"/>
    <w:multiLevelType w:val="multilevel"/>
    <w:tmpl w:val="11E853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EA006D0"/>
    <w:multiLevelType w:val="hybridMultilevel"/>
    <w:tmpl w:val="C12A0B16"/>
    <w:lvl w:ilvl="0" w:tplc="0C090001">
      <w:start w:val="1"/>
      <w:numFmt w:val="bullet"/>
      <w:lvlText w:val=""/>
      <w:lvlJc w:val="left"/>
      <w:pPr>
        <w:ind w:left="394" w:hanging="360"/>
      </w:pPr>
      <w:rPr>
        <w:rFonts w:ascii="Symbol" w:hAnsi="Symbol" w:hint="default"/>
      </w:rPr>
    </w:lvl>
    <w:lvl w:ilvl="1" w:tplc="0C090003" w:tentative="1">
      <w:start w:val="1"/>
      <w:numFmt w:val="bullet"/>
      <w:lvlText w:val="o"/>
      <w:lvlJc w:val="left"/>
      <w:pPr>
        <w:ind w:left="1114" w:hanging="360"/>
      </w:pPr>
      <w:rPr>
        <w:rFonts w:ascii="Courier New" w:hAnsi="Courier New" w:cs="Courier New" w:hint="default"/>
      </w:rPr>
    </w:lvl>
    <w:lvl w:ilvl="2" w:tplc="0C090005" w:tentative="1">
      <w:start w:val="1"/>
      <w:numFmt w:val="bullet"/>
      <w:lvlText w:val=""/>
      <w:lvlJc w:val="left"/>
      <w:pPr>
        <w:ind w:left="1834" w:hanging="360"/>
      </w:pPr>
      <w:rPr>
        <w:rFonts w:ascii="Wingdings" w:hAnsi="Wingdings" w:hint="default"/>
      </w:rPr>
    </w:lvl>
    <w:lvl w:ilvl="3" w:tplc="0C090001" w:tentative="1">
      <w:start w:val="1"/>
      <w:numFmt w:val="bullet"/>
      <w:lvlText w:val=""/>
      <w:lvlJc w:val="left"/>
      <w:pPr>
        <w:ind w:left="2554" w:hanging="360"/>
      </w:pPr>
      <w:rPr>
        <w:rFonts w:ascii="Symbol" w:hAnsi="Symbol" w:hint="default"/>
      </w:rPr>
    </w:lvl>
    <w:lvl w:ilvl="4" w:tplc="0C090003" w:tentative="1">
      <w:start w:val="1"/>
      <w:numFmt w:val="bullet"/>
      <w:lvlText w:val="o"/>
      <w:lvlJc w:val="left"/>
      <w:pPr>
        <w:ind w:left="3274" w:hanging="360"/>
      </w:pPr>
      <w:rPr>
        <w:rFonts w:ascii="Courier New" w:hAnsi="Courier New" w:cs="Courier New" w:hint="default"/>
      </w:rPr>
    </w:lvl>
    <w:lvl w:ilvl="5" w:tplc="0C090005" w:tentative="1">
      <w:start w:val="1"/>
      <w:numFmt w:val="bullet"/>
      <w:lvlText w:val=""/>
      <w:lvlJc w:val="left"/>
      <w:pPr>
        <w:ind w:left="3994" w:hanging="360"/>
      </w:pPr>
      <w:rPr>
        <w:rFonts w:ascii="Wingdings" w:hAnsi="Wingdings" w:hint="default"/>
      </w:rPr>
    </w:lvl>
    <w:lvl w:ilvl="6" w:tplc="0C090001" w:tentative="1">
      <w:start w:val="1"/>
      <w:numFmt w:val="bullet"/>
      <w:lvlText w:val=""/>
      <w:lvlJc w:val="left"/>
      <w:pPr>
        <w:ind w:left="4714" w:hanging="360"/>
      </w:pPr>
      <w:rPr>
        <w:rFonts w:ascii="Symbol" w:hAnsi="Symbol" w:hint="default"/>
      </w:rPr>
    </w:lvl>
    <w:lvl w:ilvl="7" w:tplc="0C090003" w:tentative="1">
      <w:start w:val="1"/>
      <w:numFmt w:val="bullet"/>
      <w:lvlText w:val="o"/>
      <w:lvlJc w:val="left"/>
      <w:pPr>
        <w:ind w:left="5434" w:hanging="360"/>
      </w:pPr>
      <w:rPr>
        <w:rFonts w:ascii="Courier New" w:hAnsi="Courier New" w:cs="Courier New" w:hint="default"/>
      </w:rPr>
    </w:lvl>
    <w:lvl w:ilvl="8" w:tplc="0C090005" w:tentative="1">
      <w:start w:val="1"/>
      <w:numFmt w:val="bullet"/>
      <w:lvlText w:val=""/>
      <w:lvlJc w:val="left"/>
      <w:pPr>
        <w:ind w:left="6154" w:hanging="360"/>
      </w:pPr>
      <w:rPr>
        <w:rFonts w:ascii="Wingdings" w:hAnsi="Wingdings" w:hint="default"/>
      </w:rPr>
    </w:lvl>
  </w:abstractNum>
  <w:num w:numId="1">
    <w:abstractNumId w:val="25"/>
  </w:num>
  <w:num w:numId="2">
    <w:abstractNumId w:val="6"/>
  </w:num>
  <w:num w:numId="3">
    <w:abstractNumId w:val="0"/>
  </w:num>
  <w:num w:numId="4">
    <w:abstractNumId w:val="9"/>
  </w:num>
  <w:num w:numId="5">
    <w:abstractNumId w:val="14"/>
  </w:num>
  <w:num w:numId="6">
    <w:abstractNumId w:val="7"/>
  </w:num>
  <w:num w:numId="7">
    <w:abstractNumId w:val="30"/>
  </w:num>
  <w:num w:numId="8">
    <w:abstractNumId w:val="39"/>
  </w:num>
  <w:num w:numId="9">
    <w:abstractNumId w:val="34"/>
  </w:num>
  <w:num w:numId="10">
    <w:abstractNumId w:val="18"/>
  </w:num>
  <w:num w:numId="11">
    <w:abstractNumId w:val="19"/>
  </w:num>
  <w:num w:numId="12">
    <w:abstractNumId w:val="36"/>
  </w:num>
  <w:num w:numId="13">
    <w:abstractNumId w:val="13"/>
  </w:num>
  <w:num w:numId="14">
    <w:abstractNumId w:val="21"/>
  </w:num>
  <w:num w:numId="15">
    <w:abstractNumId w:val="38"/>
  </w:num>
  <w:num w:numId="16">
    <w:abstractNumId w:val="20"/>
  </w:num>
  <w:num w:numId="17">
    <w:abstractNumId w:val="37"/>
  </w:num>
  <w:num w:numId="18">
    <w:abstractNumId w:val="22"/>
  </w:num>
  <w:num w:numId="19">
    <w:abstractNumId w:val="2"/>
  </w:num>
  <w:num w:numId="20">
    <w:abstractNumId w:val="24"/>
  </w:num>
  <w:num w:numId="21">
    <w:abstractNumId w:val="10"/>
  </w:num>
  <w:num w:numId="22">
    <w:abstractNumId w:val="1"/>
  </w:num>
  <w:num w:numId="23">
    <w:abstractNumId w:val="31"/>
  </w:num>
  <w:num w:numId="24">
    <w:abstractNumId w:val="3"/>
  </w:num>
  <w:num w:numId="25">
    <w:abstractNumId w:val="12"/>
  </w:num>
  <w:num w:numId="26">
    <w:abstractNumId w:val="44"/>
  </w:num>
  <w:num w:numId="27">
    <w:abstractNumId w:val="26"/>
  </w:num>
  <w:num w:numId="28">
    <w:abstractNumId w:val="35"/>
  </w:num>
  <w:num w:numId="29">
    <w:abstractNumId w:val="5"/>
  </w:num>
  <w:num w:numId="30">
    <w:abstractNumId w:val="42"/>
  </w:num>
  <w:num w:numId="31">
    <w:abstractNumId w:val="8"/>
  </w:num>
  <w:num w:numId="32">
    <w:abstractNumId w:val="23"/>
  </w:num>
  <w:num w:numId="33">
    <w:abstractNumId w:val="43"/>
  </w:num>
  <w:num w:numId="34">
    <w:abstractNumId w:val="11"/>
  </w:num>
  <w:num w:numId="35">
    <w:abstractNumId w:val="27"/>
  </w:num>
  <w:num w:numId="36">
    <w:abstractNumId w:val="16"/>
  </w:num>
  <w:num w:numId="37">
    <w:abstractNumId w:val="40"/>
  </w:num>
  <w:num w:numId="38">
    <w:abstractNumId w:val="28"/>
  </w:num>
  <w:num w:numId="39">
    <w:abstractNumId w:val="17"/>
  </w:num>
  <w:num w:numId="40">
    <w:abstractNumId w:val="15"/>
  </w:num>
  <w:num w:numId="41">
    <w:abstractNumId w:val="29"/>
  </w:num>
  <w:num w:numId="42">
    <w:abstractNumId w:val="33"/>
  </w:num>
  <w:num w:numId="43">
    <w:abstractNumId w:val="45"/>
  </w:num>
  <w:num w:numId="44">
    <w:abstractNumId w:val="4"/>
  </w:num>
  <w:num w:numId="45">
    <w:abstractNumId w:val="41"/>
  </w:num>
  <w:num w:numId="46">
    <w:abstractNumId w:val="32"/>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1C6E"/>
    <w:rsid w:val="00044A2D"/>
    <w:rsid w:val="000D7A73"/>
    <w:rsid w:val="000F5EE4"/>
    <w:rsid w:val="0010164E"/>
    <w:rsid w:val="00140A37"/>
    <w:rsid w:val="001461B5"/>
    <w:rsid w:val="00152B99"/>
    <w:rsid w:val="0016469C"/>
    <w:rsid w:val="001C2443"/>
    <w:rsid w:val="002163E3"/>
    <w:rsid w:val="002407D6"/>
    <w:rsid w:val="002A1C6E"/>
    <w:rsid w:val="002B7858"/>
    <w:rsid w:val="002C25C2"/>
    <w:rsid w:val="0030074B"/>
    <w:rsid w:val="00337F5E"/>
    <w:rsid w:val="0038669C"/>
    <w:rsid w:val="00391F62"/>
    <w:rsid w:val="003A1497"/>
    <w:rsid w:val="003E201C"/>
    <w:rsid w:val="0040549B"/>
    <w:rsid w:val="0041317B"/>
    <w:rsid w:val="00415D7B"/>
    <w:rsid w:val="00437E03"/>
    <w:rsid w:val="004432C5"/>
    <w:rsid w:val="004617E8"/>
    <w:rsid w:val="00491CE2"/>
    <w:rsid w:val="004E2CC9"/>
    <w:rsid w:val="005443D7"/>
    <w:rsid w:val="0054441E"/>
    <w:rsid w:val="00592ABE"/>
    <w:rsid w:val="00593D41"/>
    <w:rsid w:val="005A09D8"/>
    <w:rsid w:val="005E164A"/>
    <w:rsid w:val="00601FAF"/>
    <w:rsid w:val="0060615C"/>
    <w:rsid w:val="0061102B"/>
    <w:rsid w:val="00633AEE"/>
    <w:rsid w:val="0063679A"/>
    <w:rsid w:val="00644DA2"/>
    <w:rsid w:val="00665A4B"/>
    <w:rsid w:val="00666502"/>
    <w:rsid w:val="0068248A"/>
    <w:rsid w:val="006A5D9E"/>
    <w:rsid w:val="006B4FCF"/>
    <w:rsid w:val="00704649"/>
    <w:rsid w:val="00710E28"/>
    <w:rsid w:val="007214CD"/>
    <w:rsid w:val="007343BC"/>
    <w:rsid w:val="007931EC"/>
    <w:rsid w:val="0084022F"/>
    <w:rsid w:val="0085777B"/>
    <w:rsid w:val="008C294E"/>
    <w:rsid w:val="009049AF"/>
    <w:rsid w:val="00913D01"/>
    <w:rsid w:val="009149CC"/>
    <w:rsid w:val="00917BB9"/>
    <w:rsid w:val="00956D63"/>
    <w:rsid w:val="00975412"/>
    <w:rsid w:val="009A3548"/>
    <w:rsid w:val="009F3F55"/>
    <w:rsid w:val="00A1575E"/>
    <w:rsid w:val="00A95AFE"/>
    <w:rsid w:val="00AB61C8"/>
    <w:rsid w:val="00AC59C4"/>
    <w:rsid w:val="00B4576C"/>
    <w:rsid w:val="00B46F06"/>
    <w:rsid w:val="00B574CD"/>
    <w:rsid w:val="00B62137"/>
    <w:rsid w:val="00BD2319"/>
    <w:rsid w:val="00C2730F"/>
    <w:rsid w:val="00C273B9"/>
    <w:rsid w:val="00C67BAD"/>
    <w:rsid w:val="00C77BFA"/>
    <w:rsid w:val="00CF0A6C"/>
    <w:rsid w:val="00D4156A"/>
    <w:rsid w:val="00DE1F86"/>
    <w:rsid w:val="00DE4822"/>
    <w:rsid w:val="00E05650"/>
    <w:rsid w:val="00E3389A"/>
    <w:rsid w:val="00E40FD5"/>
    <w:rsid w:val="00E524C5"/>
    <w:rsid w:val="00E564BA"/>
    <w:rsid w:val="00E733C7"/>
    <w:rsid w:val="00E73685"/>
    <w:rsid w:val="00E73B66"/>
    <w:rsid w:val="00EA520B"/>
    <w:rsid w:val="00EB175F"/>
    <w:rsid w:val="00EB37B8"/>
    <w:rsid w:val="00EC4DA1"/>
    <w:rsid w:val="00EE7B56"/>
    <w:rsid w:val="00F07C27"/>
    <w:rsid w:val="00F2356D"/>
    <w:rsid w:val="00F35FD4"/>
    <w:rsid w:val="00F3627B"/>
    <w:rsid w:val="00F605BF"/>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oNotEmbedSmartTags/>
  <w:decimalSymbol w:val="."/>
  <w:listSeparator w:val=","/>
  <w14:docId w14:val="441A5602"/>
  <w15:docId w15:val="{37D1CB97-21A7-4B38-9149-C81F30749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1102B"/>
    <w:pPr>
      <w:keepNext/>
      <w:keepLines/>
      <w:spacing w:before="240"/>
      <w:outlineLvl w:val="0"/>
    </w:pPr>
    <w:rPr>
      <w:rFonts w:asciiTheme="majorHAnsi" w:eastAsiaTheme="majorEastAsia" w:hAnsiTheme="majorHAnsi" w:cstheme="majorBidi"/>
      <w:color w:val="365F91" w:themeColor="accent1" w:themeShade="BF"/>
      <w:sz w:val="32"/>
      <w:szCs w:val="32"/>
      <w:lang w:val="en-US"/>
    </w:rPr>
  </w:style>
  <w:style w:type="paragraph" w:styleId="Heading2">
    <w:name w:val="heading 2"/>
    <w:basedOn w:val="Normal"/>
    <w:next w:val="Normal"/>
    <w:link w:val="Heading2Char"/>
    <w:uiPriority w:val="9"/>
    <w:unhideWhenUsed/>
    <w:qFormat/>
    <w:rsid w:val="0061102B"/>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102B"/>
    <w:rPr>
      <w:rFonts w:asciiTheme="majorHAnsi" w:eastAsiaTheme="majorEastAsia" w:hAnsiTheme="majorHAnsi" w:cstheme="majorBidi"/>
      <w:color w:val="365F91" w:themeColor="accent1" w:themeShade="BF"/>
      <w:sz w:val="32"/>
      <w:szCs w:val="32"/>
      <w:lang w:val="en-US"/>
    </w:rPr>
  </w:style>
  <w:style w:type="character" w:customStyle="1" w:styleId="Heading2Char">
    <w:name w:val="Heading 2 Char"/>
    <w:basedOn w:val="DefaultParagraphFont"/>
    <w:link w:val="Heading2"/>
    <w:uiPriority w:val="9"/>
    <w:rsid w:val="0061102B"/>
    <w:rPr>
      <w:rFonts w:asciiTheme="majorHAnsi" w:eastAsiaTheme="majorEastAsia" w:hAnsiTheme="majorHAnsi" w:cstheme="majorBidi"/>
      <w:color w:val="365F91" w:themeColor="accent1" w:themeShade="BF"/>
      <w:sz w:val="26"/>
      <w:szCs w:val="26"/>
    </w:rPr>
  </w:style>
  <w:style w:type="table" w:styleId="TableGrid">
    <w:name w:val="Table Grid"/>
    <w:basedOn w:val="TableNormal"/>
    <w:uiPriority w:val="39"/>
    <w:rsid w:val="005443D7"/>
    <w:rPr>
      <w:rFonts w:ascii="Arial" w:hAnsi="Arial"/>
      <w:color w:val="020E2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2" w:type="dxa"/>
        <w:bottom w:w="142" w:type="dxa"/>
      </w:tblCellMar>
    </w:tblPr>
    <w:tcPr>
      <w:vAlign w:val="center"/>
    </w:tcPr>
  </w:style>
  <w:style w:type="paragraph" w:styleId="Header">
    <w:name w:val="header"/>
    <w:basedOn w:val="Normal"/>
    <w:link w:val="HeaderChar"/>
    <w:uiPriority w:val="99"/>
    <w:unhideWhenUsed/>
    <w:rsid w:val="002A1C6E"/>
    <w:pPr>
      <w:tabs>
        <w:tab w:val="center" w:pos="4320"/>
        <w:tab w:val="right" w:pos="8640"/>
      </w:tabs>
    </w:pPr>
  </w:style>
  <w:style w:type="character" w:customStyle="1" w:styleId="HeaderChar">
    <w:name w:val="Header Char"/>
    <w:basedOn w:val="DefaultParagraphFont"/>
    <w:link w:val="Header"/>
    <w:uiPriority w:val="99"/>
    <w:rsid w:val="002A1C6E"/>
    <w:rPr>
      <w:sz w:val="24"/>
      <w:szCs w:val="24"/>
    </w:rPr>
  </w:style>
  <w:style w:type="paragraph" w:styleId="Footer">
    <w:name w:val="footer"/>
    <w:basedOn w:val="Normal"/>
    <w:link w:val="FooterChar"/>
    <w:uiPriority w:val="99"/>
    <w:unhideWhenUsed/>
    <w:rsid w:val="002A1C6E"/>
    <w:pPr>
      <w:tabs>
        <w:tab w:val="center" w:pos="4320"/>
        <w:tab w:val="right" w:pos="8640"/>
      </w:tabs>
    </w:pPr>
  </w:style>
  <w:style w:type="character" w:customStyle="1" w:styleId="FooterChar">
    <w:name w:val="Footer Char"/>
    <w:basedOn w:val="DefaultParagraphFont"/>
    <w:link w:val="Footer"/>
    <w:uiPriority w:val="99"/>
    <w:rsid w:val="002A1C6E"/>
    <w:rPr>
      <w:sz w:val="24"/>
      <w:szCs w:val="24"/>
    </w:rPr>
  </w:style>
  <w:style w:type="paragraph" w:styleId="BalloonText">
    <w:name w:val="Balloon Text"/>
    <w:basedOn w:val="Normal"/>
    <w:link w:val="BalloonTextChar"/>
    <w:uiPriority w:val="99"/>
    <w:semiHidden/>
    <w:unhideWhenUsed/>
    <w:rsid w:val="002A1C6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A1C6E"/>
    <w:rPr>
      <w:rFonts w:ascii="Lucida Grande" w:hAnsi="Lucida Grande" w:cs="Lucida Grande"/>
      <w:sz w:val="18"/>
      <w:szCs w:val="18"/>
    </w:rPr>
  </w:style>
  <w:style w:type="character" w:styleId="PageNumber">
    <w:name w:val="page number"/>
    <w:basedOn w:val="DefaultParagraphFont"/>
    <w:uiPriority w:val="99"/>
    <w:semiHidden/>
    <w:unhideWhenUsed/>
    <w:rsid w:val="00EB37B8"/>
  </w:style>
  <w:style w:type="paragraph" w:customStyle="1" w:styleId="BasicParagraph">
    <w:name w:val="[Basic Paragraph]"/>
    <w:basedOn w:val="Normal"/>
    <w:uiPriority w:val="99"/>
    <w:rsid w:val="005E164A"/>
    <w:pPr>
      <w:widowControl w:val="0"/>
      <w:autoSpaceDE w:val="0"/>
      <w:autoSpaceDN w:val="0"/>
      <w:adjustRightInd w:val="0"/>
      <w:spacing w:line="288" w:lineRule="auto"/>
      <w:textAlignment w:val="center"/>
    </w:pPr>
    <w:rPr>
      <w:rFonts w:ascii="MinionPro-Regular" w:hAnsi="MinionPro-Regular" w:cs="MinionPro-Regular"/>
      <w:color w:val="000000"/>
      <w:lang w:val="en-US"/>
    </w:rPr>
  </w:style>
  <w:style w:type="character" w:styleId="Hyperlink">
    <w:name w:val="Hyperlink"/>
    <w:basedOn w:val="DefaultParagraphFont"/>
    <w:uiPriority w:val="99"/>
    <w:unhideWhenUsed/>
    <w:rsid w:val="00601FAF"/>
    <w:rPr>
      <w:color w:val="0000FF" w:themeColor="hyperlink"/>
      <w:u w:val="single"/>
    </w:rPr>
  </w:style>
  <w:style w:type="paragraph" w:styleId="ListParagraph">
    <w:name w:val="List Paragraph"/>
    <w:basedOn w:val="Normal"/>
    <w:uiPriority w:val="34"/>
    <w:qFormat/>
    <w:rsid w:val="0061102B"/>
    <w:pPr>
      <w:spacing w:after="160"/>
      <w:ind w:left="720"/>
      <w:contextualSpacing/>
    </w:pPr>
    <w:rPr>
      <w:rFonts w:ascii="Arial" w:hAnsi="Arial"/>
      <w:color w:val="0D1C3A"/>
      <w:sz w:val="22"/>
      <w:szCs w:val="22"/>
      <w:lang w:val="en-US"/>
    </w:rPr>
  </w:style>
  <w:style w:type="paragraph" w:styleId="NormalWeb">
    <w:name w:val="Normal (Web)"/>
    <w:basedOn w:val="Normal"/>
    <w:uiPriority w:val="99"/>
    <w:unhideWhenUsed/>
    <w:rsid w:val="0061102B"/>
    <w:pPr>
      <w:spacing w:before="100" w:beforeAutospacing="1" w:after="100" w:afterAutospacing="1"/>
    </w:pPr>
    <w:rPr>
      <w:rFonts w:ascii="Times New Roman" w:eastAsia="Times New Roman" w:hAnsi="Times New Roman" w:cs="Times New Roman"/>
      <w:lang w:eastAsia="en-AU"/>
    </w:rPr>
  </w:style>
  <w:style w:type="paragraph" w:styleId="TOCHeading">
    <w:name w:val="TOC Heading"/>
    <w:basedOn w:val="Heading1"/>
    <w:next w:val="Normal"/>
    <w:uiPriority w:val="39"/>
    <w:unhideWhenUsed/>
    <w:qFormat/>
    <w:rsid w:val="0061102B"/>
    <w:pPr>
      <w:spacing w:line="259" w:lineRule="auto"/>
      <w:outlineLvl w:val="9"/>
    </w:pPr>
    <w:rPr>
      <w:lang w:eastAsia="en-US"/>
    </w:rPr>
  </w:style>
  <w:style w:type="paragraph" w:styleId="TOC1">
    <w:name w:val="toc 1"/>
    <w:basedOn w:val="Normal"/>
    <w:next w:val="Normal"/>
    <w:autoRedefine/>
    <w:uiPriority w:val="39"/>
    <w:unhideWhenUsed/>
    <w:rsid w:val="00B62137"/>
    <w:pPr>
      <w:spacing w:after="100"/>
    </w:pPr>
  </w:style>
  <w:style w:type="paragraph" w:styleId="TOC2">
    <w:name w:val="toc 2"/>
    <w:basedOn w:val="Normal"/>
    <w:next w:val="Normal"/>
    <w:autoRedefine/>
    <w:uiPriority w:val="39"/>
    <w:unhideWhenUsed/>
    <w:rsid w:val="00B62137"/>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insightaus.com.au"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insightaus.com.au"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futuresocial.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D76B1B22BDCEC4BBAA29E9ABFD6C1A0" ma:contentTypeVersion="10" ma:contentTypeDescription="Create a new document." ma:contentTypeScope="" ma:versionID="259a000e3a7111ce5f694070e86e082e">
  <xsd:schema xmlns:xsd="http://www.w3.org/2001/XMLSchema" xmlns:xs="http://www.w3.org/2001/XMLSchema" xmlns:p="http://schemas.microsoft.com/office/2006/metadata/properties" xmlns:ns2="dd004fdb-622f-4609-a4f3-f393c405545c" xmlns:ns3="21a86098-bda5-408b-8c6d-f2987e366e2a" targetNamespace="http://schemas.microsoft.com/office/2006/metadata/properties" ma:root="true" ma:fieldsID="fe9afba52a530ef9ac361bbeefbf1982" ns2:_="" ns3:_="">
    <xsd:import namespace="dd004fdb-622f-4609-a4f3-f393c405545c"/>
    <xsd:import namespace="21a86098-bda5-408b-8c6d-f2987e366e2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004fdb-622f-4609-a4f3-f393c40554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1a86098-bda5-408b-8c6d-f2987e366e2a"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9FCA740-420D-46A5-A130-EEF60841CCEE}">
  <ds:schemaRefs>
    <ds:schemaRef ds:uri="http://schemas.microsoft.com/sharepoint/v3/contenttype/forms"/>
  </ds:schemaRefs>
</ds:datastoreItem>
</file>

<file path=customXml/itemProps2.xml><?xml version="1.0" encoding="utf-8"?>
<ds:datastoreItem xmlns:ds="http://schemas.openxmlformats.org/officeDocument/2006/customXml" ds:itemID="{3BA197F1-939F-4DD6-A468-F3AE5532167F}">
  <ds:schemaRefs>
    <ds:schemaRef ds:uri="http://schemas.openxmlformats.org/officeDocument/2006/bibliography"/>
  </ds:schemaRefs>
</ds:datastoreItem>
</file>

<file path=customXml/itemProps3.xml><?xml version="1.0" encoding="utf-8"?>
<ds:datastoreItem xmlns:ds="http://schemas.openxmlformats.org/officeDocument/2006/customXml" ds:itemID="{FEA0396C-A4BE-4525-8139-5959E77E59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004fdb-622f-4609-a4f3-f393c405545c"/>
    <ds:schemaRef ds:uri="21a86098-bda5-408b-8c6d-f2987e366e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4FF5A30-3D81-474F-A3C7-ACBD0D5C0E34}">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dd004fdb-622f-4609-a4f3-f393c405545c"/>
    <ds:schemaRef ds:uri="http://purl.org/dc/elements/1.1/"/>
    <ds:schemaRef ds:uri="http://schemas.microsoft.com/office/2006/metadata/properties"/>
    <ds:schemaRef ds:uri="21a86098-bda5-408b-8c6d-f2987e366e2a"/>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46</Pages>
  <Words>17209</Words>
  <Characters>97407</Characters>
  <Application>Microsoft Office Word</Application>
  <DocSecurity>0</DocSecurity>
  <Lines>1771</Lines>
  <Paragraphs>881</Paragraphs>
  <ScaleCrop>false</ScaleCrop>
  <HeadingPairs>
    <vt:vector size="2" baseType="variant">
      <vt:variant>
        <vt:lpstr>Title</vt:lpstr>
      </vt:variant>
      <vt:variant>
        <vt:i4>1</vt:i4>
      </vt:variant>
    </vt:vector>
  </HeadingPairs>
  <TitlesOfParts>
    <vt:vector size="1" baseType="lpstr">
      <vt:lpstr/>
    </vt:vector>
  </TitlesOfParts>
  <Company>White River Design</Company>
  <LinksUpToDate>false</LinksUpToDate>
  <CharactersWithSpaces>113735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Kirsty Pascoe</dc:creator>
  <cp:keywords/>
  <dc:description/>
  <cp:lastModifiedBy>Suzanne Richardson</cp:lastModifiedBy>
  <cp:revision>2</cp:revision>
  <cp:lastPrinted>2019-07-18T01:25:00Z</cp:lastPrinted>
  <dcterms:created xsi:type="dcterms:W3CDTF">2021-03-16T01:57:00Z</dcterms:created>
  <dcterms:modified xsi:type="dcterms:W3CDTF">2021-03-16T01:57:00Z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0x0101006D76B1B22BDCEC4BBAA29E9ABFD6C1A0</vt:lpwstr>
  </property>
</Properties>
</file>