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1F80" w14:textId="7545C705" w:rsidR="00F62238" w:rsidRPr="00CA7855" w:rsidRDefault="00551B34" w:rsidP="00E35F2A">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p>
    <w:p w14:paraId="3E323E14" w14:textId="6DD2F675" w:rsidR="00F62238" w:rsidRPr="00CA7855" w:rsidRDefault="00551B34" w:rsidP="00E35F2A">
      <w:pPr>
        <w:pStyle w:val="Logo-Centred"/>
        <w:spacing w:before="3400"/>
      </w:pPr>
      <w:r>
        <w:rPr>
          <w:noProof/>
          <w:lang w:eastAsia="en-AU"/>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7E41B8F2" w:rsidR="00F62238" w:rsidRDefault="0038544B" w:rsidP="00F62238">
      <w:pPr>
        <w:pStyle w:val="Titlepagetitle"/>
      </w:pPr>
      <w:r>
        <w:t xml:space="preserve">ACTCOSS Budget Priorities 2020-21 </w:t>
      </w:r>
    </w:p>
    <w:p w14:paraId="7F28495A" w14:textId="4B42C76A" w:rsidR="009B4C14" w:rsidRPr="007D473B" w:rsidRDefault="00122E3A" w:rsidP="00F62238">
      <w:pPr>
        <w:pStyle w:val="Titlepagetitle"/>
        <w:rPr>
          <w:i/>
          <w:iCs/>
          <w:sz w:val="36"/>
          <w:szCs w:val="36"/>
        </w:rPr>
      </w:pPr>
      <w:r>
        <w:rPr>
          <w:i/>
          <w:iCs/>
          <w:sz w:val="36"/>
          <w:szCs w:val="36"/>
        </w:rPr>
        <w:t xml:space="preserve">Delivering on </w:t>
      </w:r>
      <w:r w:rsidR="0037440B">
        <w:rPr>
          <w:i/>
          <w:iCs/>
          <w:sz w:val="36"/>
          <w:szCs w:val="36"/>
        </w:rPr>
        <w:t xml:space="preserve">unmet needs </w:t>
      </w:r>
      <w:r w:rsidR="00C14C3D">
        <w:rPr>
          <w:i/>
          <w:iCs/>
          <w:sz w:val="36"/>
          <w:szCs w:val="36"/>
        </w:rPr>
        <w:t>from 2016-19</w:t>
      </w:r>
    </w:p>
    <w:p w14:paraId="1EB035FB" w14:textId="77777777" w:rsidR="00F62238" w:rsidRPr="00CA7855" w:rsidRDefault="00F62238" w:rsidP="00F62238">
      <w:pPr>
        <w:pStyle w:val="BodyText"/>
      </w:pPr>
    </w:p>
    <w:p w14:paraId="6913A24B" w14:textId="4784F995" w:rsidR="00F62238" w:rsidRPr="00CA7855" w:rsidRDefault="0038544B" w:rsidP="00F62238">
      <w:pPr>
        <w:pStyle w:val="Titlepagesubtitle"/>
      </w:pPr>
      <w:r>
        <w:t>October 2019</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77777777" w:rsidR="00DD3314" w:rsidRDefault="00DD3314" w:rsidP="00DD3314">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FE26414" w14:textId="2EC5CD5F" w:rsidR="00DD3314" w:rsidRDefault="00DD3314" w:rsidP="00DD3314">
      <w:pPr>
        <w:pStyle w:val="Frontmatter"/>
      </w:pPr>
      <w:r>
        <w:t xml:space="preserve">The ACT Council of Social Service Inc. (ACTCOSS) </w:t>
      </w:r>
      <w:r w:rsidR="007711A3">
        <w:t xml:space="preserve">advocates for social justice and </w:t>
      </w:r>
      <w:r>
        <w:t>represents not-for-profit community organisations in the ACT.</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77777777" w:rsidR="00DD3314" w:rsidRDefault="00DD3314" w:rsidP="00DD3314">
      <w:pPr>
        <w:pStyle w:val="Frontmatter"/>
      </w:pPr>
      <w:r>
        <w:t>ACTCOSS’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2DD0C1E3"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p>
    <w:p w14:paraId="32F8E077" w14:textId="3764037B" w:rsidR="00DE3E13" w:rsidRPr="001D19C8" w:rsidRDefault="00FE24DA" w:rsidP="004F6015">
      <w:pPr>
        <w:pStyle w:val="Frontmatter"/>
      </w:pPr>
      <w:r>
        <w:t>Chief Executive Officer:</w:t>
      </w:r>
      <w:r>
        <w:tab/>
      </w:r>
      <w:r w:rsidR="004F6015">
        <w:t>Susan Helyar</w:t>
      </w:r>
      <w:r w:rsidR="004F6015" w:rsidRPr="001D19C8">
        <w:br/>
        <w:t>Policy Officer</w:t>
      </w:r>
      <w:r w:rsidR="004F6015" w:rsidRPr="00DE3E13">
        <w:t>s</w:t>
      </w:r>
      <w:r w:rsidR="004F6015" w:rsidRPr="001D19C8">
        <w:t>:</w:t>
      </w:r>
      <w:r w:rsidR="004F6015" w:rsidRPr="001D19C8">
        <w:tab/>
      </w:r>
      <w:r>
        <w:tab/>
      </w:r>
      <w:r w:rsidR="0038544B">
        <w:t>Craig Wallace</w:t>
      </w:r>
      <w:r w:rsidR="00DE3E13">
        <w:br/>
      </w:r>
      <w:r w:rsidR="00DE3E13">
        <w:tab/>
      </w:r>
      <w:r w:rsidR="00DE3E13">
        <w:tab/>
      </w:r>
      <w:r w:rsidR="00DE3E13">
        <w:tab/>
      </w:r>
      <w:r w:rsidR="00DE3E13">
        <w:tab/>
        <w:t>Eliza Moloney</w:t>
      </w:r>
      <w:r w:rsidR="00DE3E13">
        <w:br/>
      </w:r>
      <w:r w:rsidR="00DE3E13">
        <w:tab/>
      </w:r>
      <w:r w:rsidR="00DE3E13">
        <w:tab/>
      </w:r>
      <w:r w:rsidR="00DE3E13">
        <w:tab/>
      </w:r>
      <w:r w:rsidR="00DE3E13">
        <w:tab/>
        <w:t>Geoff Buchanan</w:t>
      </w:r>
    </w:p>
    <w:p w14:paraId="065798D2" w14:textId="77777777" w:rsidR="005913F7" w:rsidRPr="00CA7855" w:rsidRDefault="005913F7" w:rsidP="005913F7">
      <w:pPr>
        <w:pStyle w:val="Frontmatter"/>
      </w:pPr>
    </w:p>
    <w:p w14:paraId="698E6DF4" w14:textId="5A2C88AD" w:rsidR="005913F7" w:rsidRPr="00CA7855" w:rsidRDefault="00F94E8E" w:rsidP="005913F7">
      <w:pPr>
        <w:pStyle w:val="Frontmatter"/>
      </w:pPr>
      <w:r>
        <w:t>October 2019</w:t>
      </w:r>
    </w:p>
    <w:p w14:paraId="181D164A" w14:textId="2DB7AC04" w:rsidR="005913F7" w:rsidRPr="00CA7855" w:rsidRDefault="005913F7" w:rsidP="005913F7">
      <w:pPr>
        <w:pStyle w:val="Frontmatter"/>
      </w:pPr>
      <w:r w:rsidRPr="00CA7855">
        <w:t xml:space="preserve">ISBN </w:t>
      </w:r>
      <w:r w:rsidR="006B643E" w:rsidRPr="006B643E">
        <w:t>978-1-876632-79-3</w:t>
      </w:r>
      <w:r w:rsidR="001A0FC2">
        <w:t xml:space="preserve"> </w:t>
      </w:r>
      <w:r w:rsidRPr="00CA7855">
        <w:br/>
        <w:t>© Copyright ACT Council of Social Service Incorporated</w:t>
      </w:r>
    </w:p>
    <w:p w14:paraId="2EECD6E5" w14:textId="39874ED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6713FF">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lang w:eastAsia="en-AU"/>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55858E00" w14:textId="2A85527B" w:rsidR="009401E5"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25053971" w:history="1">
        <w:r w:rsidR="009401E5" w:rsidRPr="00481095">
          <w:rPr>
            <w:rStyle w:val="Hyperlink"/>
            <w:noProof/>
          </w:rPr>
          <w:t>Acronyms</w:t>
        </w:r>
        <w:r w:rsidR="009401E5">
          <w:rPr>
            <w:noProof/>
            <w:webHidden/>
          </w:rPr>
          <w:tab/>
        </w:r>
        <w:r w:rsidR="009401E5">
          <w:rPr>
            <w:noProof/>
            <w:webHidden/>
          </w:rPr>
          <w:fldChar w:fldCharType="begin"/>
        </w:r>
        <w:r w:rsidR="009401E5">
          <w:rPr>
            <w:noProof/>
            <w:webHidden/>
          </w:rPr>
          <w:instrText xml:space="preserve"> PAGEREF _Toc25053971 \h </w:instrText>
        </w:r>
        <w:r w:rsidR="009401E5">
          <w:rPr>
            <w:noProof/>
            <w:webHidden/>
          </w:rPr>
        </w:r>
        <w:r w:rsidR="009401E5">
          <w:rPr>
            <w:noProof/>
            <w:webHidden/>
          </w:rPr>
          <w:fldChar w:fldCharType="separate"/>
        </w:r>
        <w:r w:rsidR="00233CBD">
          <w:rPr>
            <w:noProof/>
            <w:webHidden/>
          </w:rPr>
          <w:t>4</w:t>
        </w:r>
        <w:r w:rsidR="009401E5">
          <w:rPr>
            <w:noProof/>
            <w:webHidden/>
          </w:rPr>
          <w:fldChar w:fldCharType="end"/>
        </w:r>
      </w:hyperlink>
    </w:p>
    <w:p w14:paraId="7FA56E43" w14:textId="15F88C4A" w:rsidR="009401E5" w:rsidRDefault="009401E5">
      <w:pPr>
        <w:pStyle w:val="TOC1"/>
        <w:rPr>
          <w:rFonts w:asciiTheme="minorHAnsi" w:eastAsiaTheme="minorEastAsia" w:hAnsiTheme="minorHAnsi" w:cstheme="minorBidi"/>
          <w:b w:val="0"/>
          <w:noProof/>
          <w:sz w:val="22"/>
          <w:lang w:eastAsia="en-AU"/>
        </w:rPr>
      </w:pPr>
      <w:hyperlink w:anchor="_Toc25053972" w:history="1">
        <w:r w:rsidRPr="00481095">
          <w:rPr>
            <w:rStyle w:val="Hyperlink"/>
            <w:noProof/>
          </w:rPr>
          <w:t>Introduction</w:t>
        </w:r>
        <w:r>
          <w:rPr>
            <w:noProof/>
            <w:webHidden/>
          </w:rPr>
          <w:tab/>
        </w:r>
        <w:r>
          <w:rPr>
            <w:noProof/>
            <w:webHidden/>
          </w:rPr>
          <w:fldChar w:fldCharType="begin"/>
        </w:r>
        <w:r>
          <w:rPr>
            <w:noProof/>
            <w:webHidden/>
          </w:rPr>
          <w:instrText xml:space="preserve"> PAGEREF _Toc25053972 \h </w:instrText>
        </w:r>
        <w:r>
          <w:rPr>
            <w:noProof/>
            <w:webHidden/>
          </w:rPr>
        </w:r>
        <w:r>
          <w:rPr>
            <w:noProof/>
            <w:webHidden/>
          </w:rPr>
          <w:fldChar w:fldCharType="separate"/>
        </w:r>
        <w:r w:rsidR="00233CBD">
          <w:rPr>
            <w:noProof/>
            <w:webHidden/>
          </w:rPr>
          <w:t>5</w:t>
        </w:r>
        <w:r>
          <w:rPr>
            <w:noProof/>
            <w:webHidden/>
          </w:rPr>
          <w:fldChar w:fldCharType="end"/>
        </w:r>
      </w:hyperlink>
    </w:p>
    <w:p w14:paraId="0883FF7F" w14:textId="2F569C6C" w:rsidR="009401E5" w:rsidRDefault="009401E5">
      <w:pPr>
        <w:pStyle w:val="TOC1"/>
        <w:rPr>
          <w:rFonts w:asciiTheme="minorHAnsi" w:eastAsiaTheme="minorEastAsia" w:hAnsiTheme="minorHAnsi" w:cstheme="minorBidi"/>
          <w:b w:val="0"/>
          <w:noProof/>
          <w:sz w:val="22"/>
          <w:lang w:eastAsia="en-AU"/>
        </w:rPr>
      </w:pPr>
      <w:hyperlink w:anchor="_Toc25053973" w:history="1">
        <w:r w:rsidRPr="00481095">
          <w:rPr>
            <w:rStyle w:val="Hyperlink"/>
            <w:noProof/>
          </w:rPr>
          <w:t>Overview</w:t>
        </w:r>
        <w:r>
          <w:rPr>
            <w:noProof/>
            <w:webHidden/>
          </w:rPr>
          <w:tab/>
        </w:r>
        <w:r>
          <w:rPr>
            <w:noProof/>
            <w:webHidden/>
          </w:rPr>
          <w:fldChar w:fldCharType="begin"/>
        </w:r>
        <w:r>
          <w:rPr>
            <w:noProof/>
            <w:webHidden/>
          </w:rPr>
          <w:instrText xml:space="preserve"> PAGEREF _Toc25053973 \h </w:instrText>
        </w:r>
        <w:r>
          <w:rPr>
            <w:noProof/>
            <w:webHidden/>
          </w:rPr>
        </w:r>
        <w:r>
          <w:rPr>
            <w:noProof/>
            <w:webHidden/>
          </w:rPr>
          <w:fldChar w:fldCharType="separate"/>
        </w:r>
        <w:r w:rsidR="00233CBD">
          <w:rPr>
            <w:noProof/>
            <w:webHidden/>
          </w:rPr>
          <w:t>6</w:t>
        </w:r>
        <w:r>
          <w:rPr>
            <w:noProof/>
            <w:webHidden/>
          </w:rPr>
          <w:fldChar w:fldCharType="end"/>
        </w:r>
      </w:hyperlink>
    </w:p>
    <w:p w14:paraId="4AED680E" w14:textId="41050F45" w:rsidR="009401E5" w:rsidRDefault="009401E5">
      <w:pPr>
        <w:pStyle w:val="TOC1"/>
        <w:rPr>
          <w:rFonts w:asciiTheme="minorHAnsi" w:eastAsiaTheme="minorEastAsia" w:hAnsiTheme="minorHAnsi" w:cstheme="minorBidi"/>
          <w:b w:val="0"/>
          <w:noProof/>
          <w:sz w:val="22"/>
          <w:lang w:eastAsia="en-AU"/>
        </w:rPr>
      </w:pPr>
      <w:hyperlink w:anchor="_Toc25053974" w:history="1">
        <w:r w:rsidRPr="00481095">
          <w:rPr>
            <w:rStyle w:val="Hyperlink"/>
            <w:noProof/>
          </w:rPr>
          <w:t>List of recommendations</w:t>
        </w:r>
        <w:r>
          <w:rPr>
            <w:noProof/>
            <w:webHidden/>
          </w:rPr>
          <w:tab/>
        </w:r>
        <w:r>
          <w:rPr>
            <w:noProof/>
            <w:webHidden/>
          </w:rPr>
          <w:fldChar w:fldCharType="begin"/>
        </w:r>
        <w:r>
          <w:rPr>
            <w:noProof/>
            <w:webHidden/>
          </w:rPr>
          <w:instrText xml:space="preserve"> PAGEREF _Toc25053974 \h </w:instrText>
        </w:r>
        <w:r>
          <w:rPr>
            <w:noProof/>
            <w:webHidden/>
          </w:rPr>
        </w:r>
        <w:r>
          <w:rPr>
            <w:noProof/>
            <w:webHidden/>
          </w:rPr>
          <w:fldChar w:fldCharType="separate"/>
        </w:r>
        <w:r w:rsidR="00233CBD">
          <w:rPr>
            <w:noProof/>
            <w:webHidden/>
          </w:rPr>
          <w:t>7</w:t>
        </w:r>
        <w:r>
          <w:rPr>
            <w:noProof/>
            <w:webHidden/>
          </w:rPr>
          <w:fldChar w:fldCharType="end"/>
        </w:r>
      </w:hyperlink>
    </w:p>
    <w:p w14:paraId="10BDAE6A" w14:textId="5BB12502" w:rsidR="009401E5" w:rsidRDefault="009401E5">
      <w:pPr>
        <w:pStyle w:val="TOC1"/>
        <w:rPr>
          <w:rFonts w:asciiTheme="minorHAnsi" w:eastAsiaTheme="minorEastAsia" w:hAnsiTheme="minorHAnsi" w:cstheme="minorBidi"/>
          <w:b w:val="0"/>
          <w:noProof/>
          <w:sz w:val="22"/>
          <w:lang w:eastAsia="en-AU"/>
        </w:rPr>
      </w:pPr>
      <w:hyperlink w:anchor="_Toc25053975" w:history="1">
        <w:r w:rsidRPr="00481095">
          <w:rPr>
            <w:rStyle w:val="Hyperlink"/>
            <w:noProof/>
          </w:rPr>
          <w:t xml:space="preserve">Delivery on priorities from community sector </w:t>
        </w:r>
        <w:r>
          <w:rPr>
            <w:rStyle w:val="Hyperlink"/>
            <w:noProof/>
          </w:rPr>
          <w:br/>
        </w:r>
        <w:r w:rsidRPr="00481095">
          <w:rPr>
            <w:rStyle w:val="Hyperlink"/>
            <w:noProof/>
          </w:rPr>
          <w:t>Budget submissions in 2016-19</w:t>
        </w:r>
        <w:r>
          <w:rPr>
            <w:noProof/>
            <w:webHidden/>
          </w:rPr>
          <w:tab/>
        </w:r>
        <w:r>
          <w:rPr>
            <w:noProof/>
            <w:webHidden/>
          </w:rPr>
          <w:fldChar w:fldCharType="begin"/>
        </w:r>
        <w:r>
          <w:rPr>
            <w:noProof/>
            <w:webHidden/>
          </w:rPr>
          <w:instrText xml:space="preserve"> PAGEREF _Toc25053975 \h </w:instrText>
        </w:r>
        <w:r>
          <w:rPr>
            <w:noProof/>
            <w:webHidden/>
          </w:rPr>
        </w:r>
        <w:r>
          <w:rPr>
            <w:noProof/>
            <w:webHidden/>
          </w:rPr>
          <w:fldChar w:fldCharType="separate"/>
        </w:r>
        <w:r w:rsidR="00233CBD">
          <w:rPr>
            <w:noProof/>
            <w:webHidden/>
          </w:rPr>
          <w:t>12</w:t>
        </w:r>
        <w:r>
          <w:rPr>
            <w:noProof/>
            <w:webHidden/>
          </w:rPr>
          <w:fldChar w:fldCharType="end"/>
        </w:r>
      </w:hyperlink>
    </w:p>
    <w:p w14:paraId="57D8DD5E" w14:textId="43C6696B" w:rsidR="009401E5" w:rsidRDefault="009401E5">
      <w:pPr>
        <w:pStyle w:val="TOC2"/>
        <w:rPr>
          <w:rFonts w:asciiTheme="minorHAnsi" w:eastAsiaTheme="minorEastAsia" w:hAnsiTheme="minorHAnsi" w:cstheme="minorBidi"/>
          <w:noProof/>
          <w:sz w:val="22"/>
          <w:lang w:eastAsia="en-AU"/>
        </w:rPr>
      </w:pPr>
      <w:hyperlink w:anchor="_Toc25053976" w:history="1">
        <w:r w:rsidRPr="00481095">
          <w:rPr>
            <w:rStyle w:val="Hyperlink"/>
            <w:noProof/>
          </w:rPr>
          <w:t>Aboriginal and/or Torres Strait Islander self-determination</w:t>
        </w:r>
        <w:r>
          <w:rPr>
            <w:noProof/>
            <w:webHidden/>
          </w:rPr>
          <w:tab/>
        </w:r>
        <w:r>
          <w:rPr>
            <w:noProof/>
            <w:webHidden/>
          </w:rPr>
          <w:fldChar w:fldCharType="begin"/>
        </w:r>
        <w:r>
          <w:rPr>
            <w:noProof/>
            <w:webHidden/>
          </w:rPr>
          <w:instrText xml:space="preserve"> PAGEREF _Toc25053976 \h </w:instrText>
        </w:r>
        <w:r>
          <w:rPr>
            <w:noProof/>
            <w:webHidden/>
          </w:rPr>
        </w:r>
        <w:r>
          <w:rPr>
            <w:noProof/>
            <w:webHidden/>
          </w:rPr>
          <w:fldChar w:fldCharType="separate"/>
        </w:r>
        <w:r w:rsidR="00233CBD">
          <w:rPr>
            <w:noProof/>
            <w:webHidden/>
          </w:rPr>
          <w:t>12</w:t>
        </w:r>
        <w:r>
          <w:rPr>
            <w:noProof/>
            <w:webHidden/>
          </w:rPr>
          <w:fldChar w:fldCharType="end"/>
        </w:r>
      </w:hyperlink>
    </w:p>
    <w:p w14:paraId="35B13637" w14:textId="45D07630" w:rsidR="009401E5" w:rsidRDefault="009401E5">
      <w:pPr>
        <w:pStyle w:val="TOC2"/>
        <w:rPr>
          <w:rFonts w:asciiTheme="minorHAnsi" w:eastAsiaTheme="minorEastAsia" w:hAnsiTheme="minorHAnsi" w:cstheme="minorBidi"/>
          <w:noProof/>
          <w:sz w:val="22"/>
          <w:lang w:eastAsia="en-AU"/>
        </w:rPr>
      </w:pPr>
      <w:hyperlink w:anchor="_Toc25053977" w:history="1">
        <w:r w:rsidRPr="00481095">
          <w:rPr>
            <w:rStyle w:val="Hyperlink"/>
            <w:noProof/>
          </w:rPr>
          <w:t>Adequate funding for non-government provided community services</w:t>
        </w:r>
        <w:r>
          <w:rPr>
            <w:noProof/>
            <w:webHidden/>
          </w:rPr>
          <w:tab/>
        </w:r>
        <w:r>
          <w:rPr>
            <w:noProof/>
            <w:webHidden/>
          </w:rPr>
          <w:fldChar w:fldCharType="begin"/>
        </w:r>
        <w:r>
          <w:rPr>
            <w:noProof/>
            <w:webHidden/>
          </w:rPr>
          <w:instrText xml:space="preserve"> PAGEREF _Toc25053977 \h </w:instrText>
        </w:r>
        <w:r>
          <w:rPr>
            <w:noProof/>
            <w:webHidden/>
          </w:rPr>
        </w:r>
        <w:r>
          <w:rPr>
            <w:noProof/>
            <w:webHidden/>
          </w:rPr>
          <w:fldChar w:fldCharType="separate"/>
        </w:r>
        <w:r w:rsidR="00233CBD">
          <w:rPr>
            <w:noProof/>
            <w:webHidden/>
          </w:rPr>
          <w:t>15</w:t>
        </w:r>
        <w:r>
          <w:rPr>
            <w:noProof/>
            <w:webHidden/>
          </w:rPr>
          <w:fldChar w:fldCharType="end"/>
        </w:r>
      </w:hyperlink>
    </w:p>
    <w:p w14:paraId="6A79B85D" w14:textId="2D6193BE" w:rsidR="009401E5" w:rsidRDefault="009401E5">
      <w:pPr>
        <w:pStyle w:val="TOC2"/>
        <w:rPr>
          <w:rFonts w:asciiTheme="minorHAnsi" w:eastAsiaTheme="minorEastAsia" w:hAnsiTheme="minorHAnsi" w:cstheme="minorBidi"/>
          <w:noProof/>
          <w:sz w:val="22"/>
          <w:lang w:eastAsia="en-AU"/>
        </w:rPr>
      </w:pPr>
      <w:hyperlink w:anchor="_Toc25053978" w:history="1">
        <w:r w:rsidRPr="00481095">
          <w:rPr>
            <w:rStyle w:val="Hyperlink"/>
            <w:noProof/>
          </w:rPr>
          <w:t>Community facilities and community development</w:t>
        </w:r>
        <w:r>
          <w:rPr>
            <w:noProof/>
            <w:webHidden/>
          </w:rPr>
          <w:tab/>
        </w:r>
        <w:r>
          <w:rPr>
            <w:noProof/>
            <w:webHidden/>
          </w:rPr>
          <w:fldChar w:fldCharType="begin"/>
        </w:r>
        <w:r>
          <w:rPr>
            <w:noProof/>
            <w:webHidden/>
          </w:rPr>
          <w:instrText xml:space="preserve"> PAGEREF _Toc25053978 \h </w:instrText>
        </w:r>
        <w:r>
          <w:rPr>
            <w:noProof/>
            <w:webHidden/>
          </w:rPr>
        </w:r>
        <w:r>
          <w:rPr>
            <w:noProof/>
            <w:webHidden/>
          </w:rPr>
          <w:fldChar w:fldCharType="separate"/>
        </w:r>
        <w:r w:rsidR="00233CBD">
          <w:rPr>
            <w:noProof/>
            <w:webHidden/>
          </w:rPr>
          <w:t>16</w:t>
        </w:r>
        <w:r>
          <w:rPr>
            <w:noProof/>
            <w:webHidden/>
          </w:rPr>
          <w:fldChar w:fldCharType="end"/>
        </w:r>
      </w:hyperlink>
    </w:p>
    <w:p w14:paraId="5AA2C690" w14:textId="70108C87" w:rsidR="009401E5" w:rsidRDefault="009401E5">
      <w:pPr>
        <w:pStyle w:val="TOC2"/>
        <w:rPr>
          <w:rFonts w:asciiTheme="minorHAnsi" w:eastAsiaTheme="minorEastAsia" w:hAnsiTheme="minorHAnsi" w:cstheme="minorBidi"/>
          <w:noProof/>
          <w:sz w:val="22"/>
          <w:lang w:eastAsia="en-AU"/>
        </w:rPr>
      </w:pPr>
      <w:hyperlink w:anchor="_Toc25053979" w:history="1">
        <w:r w:rsidRPr="00481095">
          <w:rPr>
            <w:rStyle w:val="Hyperlink"/>
            <w:noProof/>
          </w:rPr>
          <w:t>ACT Community Services Industry Str</w:t>
        </w:r>
        <w:bookmarkStart w:id="0" w:name="_GoBack"/>
        <w:bookmarkEnd w:id="0"/>
        <w:r w:rsidRPr="00481095">
          <w:rPr>
            <w:rStyle w:val="Hyperlink"/>
            <w:noProof/>
          </w:rPr>
          <w:t>ategy 2016-2026</w:t>
        </w:r>
        <w:r>
          <w:rPr>
            <w:noProof/>
            <w:webHidden/>
          </w:rPr>
          <w:tab/>
        </w:r>
        <w:r>
          <w:rPr>
            <w:noProof/>
            <w:webHidden/>
          </w:rPr>
          <w:fldChar w:fldCharType="begin"/>
        </w:r>
        <w:r>
          <w:rPr>
            <w:noProof/>
            <w:webHidden/>
          </w:rPr>
          <w:instrText xml:space="preserve"> PAGEREF _Toc25053979 \h </w:instrText>
        </w:r>
        <w:r>
          <w:rPr>
            <w:noProof/>
            <w:webHidden/>
          </w:rPr>
        </w:r>
        <w:r>
          <w:rPr>
            <w:noProof/>
            <w:webHidden/>
          </w:rPr>
          <w:fldChar w:fldCharType="separate"/>
        </w:r>
        <w:r w:rsidR="00233CBD">
          <w:rPr>
            <w:noProof/>
            <w:webHidden/>
          </w:rPr>
          <w:t>17</w:t>
        </w:r>
        <w:r>
          <w:rPr>
            <w:noProof/>
            <w:webHidden/>
          </w:rPr>
          <w:fldChar w:fldCharType="end"/>
        </w:r>
      </w:hyperlink>
    </w:p>
    <w:p w14:paraId="31A8690A" w14:textId="0C75A6F3" w:rsidR="009401E5" w:rsidRDefault="009401E5">
      <w:pPr>
        <w:pStyle w:val="TOC2"/>
        <w:rPr>
          <w:rFonts w:asciiTheme="minorHAnsi" w:eastAsiaTheme="minorEastAsia" w:hAnsiTheme="minorHAnsi" w:cstheme="minorBidi"/>
          <w:noProof/>
          <w:sz w:val="22"/>
          <w:lang w:eastAsia="en-AU"/>
        </w:rPr>
      </w:pPr>
      <w:hyperlink w:anchor="_Toc25053980" w:history="1">
        <w:r w:rsidRPr="00481095">
          <w:rPr>
            <w:rStyle w:val="Hyperlink"/>
            <w:noProof/>
          </w:rPr>
          <w:t>Disability</w:t>
        </w:r>
        <w:r>
          <w:rPr>
            <w:noProof/>
            <w:webHidden/>
          </w:rPr>
          <w:tab/>
        </w:r>
        <w:r>
          <w:rPr>
            <w:noProof/>
            <w:webHidden/>
          </w:rPr>
          <w:fldChar w:fldCharType="begin"/>
        </w:r>
        <w:r>
          <w:rPr>
            <w:noProof/>
            <w:webHidden/>
          </w:rPr>
          <w:instrText xml:space="preserve"> PAGEREF _Toc25053980 \h </w:instrText>
        </w:r>
        <w:r>
          <w:rPr>
            <w:noProof/>
            <w:webHidden/>
          </w:rPr>
        </w:r>
        <w:r>
          <w:rPr>
            <w:noProof/>
            <w:webHidden/>
          </w:rPr>
          <w:fldChar w:fldCharType="separate"/>
        </w:r>
        <w:r w:rsidR="00233CBD">
          <w:rPr>
            <w:noProof/>
            <w:webHidden/>
          </w:rPr>
          <w:t>18</w:t>
        </w:r>
        <w:r>
          <w:rPr>
            <w:noProof/>
            <w:webHidden/>
          </w:rPr>
          <w:fldChar w:fldCharType="end"/>
        </w:r>
      </w:hyperlink>
    </w:p>
    <w:p w14:paraId="24D27F99" w14:textId="43AFC31F" w:rsidR="009401E5" w:rsidRDefault="009401E5">
      <w:pPr>
        <w:pStyle w:val="TOC2"/>
        <w:rPr>
          <w:rFonts w:asciiTheme="minorHAnsi" w:eastAsiaTheme="minorEastAsia" w:hAnsiTheme="minorHAnsi" w:cstheme="minorBidi"/>
          <w:noProof/>
          <w:sz w:val="22"/>
          <w:lang w:eastAsia="en-AU"/>
        </w:rPr>
      </w:pPr>
      <w:hyperlink w:anchor="_Toc25053981" w:history="1">
        <w:r w:rsidRPr="00481095">
          <w:rPr>
            <w:rStyle w:val="Hyperlink"/>
            <w:noProof/>
          </w:rPr>
          <w:t>Education</w:t>
        </w:r>
        <w:r>
          <w:rPr>
            <w:noProof/>
            <w:webHidden/>
          </w:rPr>
          <w:tab/>
        </w:r>
        <w:r>
          <w:rPr>
            <w:noProof/>
            <w:webHidden/>
          </w:rPr>
          <w:fldChar w:fldCharType="begin"/>
        </w:r>
        <w:r>
          <w:rPr>
            <w:noProof/>
            <w:webHidden/>
          </w:rPr>
          <w:instrText xml:space="preserve"> PAGEREF _Toc25053981 \h </w:instrText>
        </w:r>
        <w:r>
          <w:rPr>
            <w:noProof/>
            <w:webHidden/>
          </w:rPr>
        </w:r>
        <w:r>
          <w:rPr>
            <w:noProof/>
            <w:webHidden/>
          </w:rPr>
          <w:fldChar w:fldCharType="separate"/>
        </w:r>
        <w:r w:rsidR="00233CBD">
          <w:rPr>
            <w:noProof/>
            <w:webHidden/>
          </w:rPr>
          <w:t>19</w:t>
        </w:r>
        <w:r>
          <w:rPr>
            <w:noProof/>
            <w:webHidden/>
          </w:rPr>
          <w:fldChar w:fldCharType="end"/>
        </w:r>
      </w:hyperlink>
    </w:p>
    <w:p w14:paraId="3A75D7B1" w14:textId="6FAFC46E" w:rsidR="009401E5" w:rsidRDefault="009401E5">
      <w:pPr>
        <w:pStyle w:val="TOC2"/>
        <w:rPr>
          <w:rFonts w:asciiTheme="minorHAnsi" w:eastAsiaTheme="minorEastAsia" w:hAnsiTheme="minorHAnsi" w:cstheme="minorBidi"/>
          <w:noProof/>
          <w:sz w:val="22"/>
          <w:lang w:eastAsia="en-AU"/>
        </w:rPr>
      </w:pPr>
      <w:hyperlink w:anchor="_Toc25053982" w:history="1">
        <w:r w:rsidRPr="00481095">
          <w:rPr>
            <w:rStyle w:val="Hyperlink"/>
            <w:noProof/>
          </w:rPr>
          <w:t>Environment</w:t>
        </w:r>
        <w:r>
          <w:rPr>
            <w:noProof/>
            <w:webHidden/>
          </w:rPr>
          <w:tab/>
        </w:r>
        <w:r>
          <w:rPr>
            <w:noProof/>
            <w:webHidden/>
          </w:rPr>
          <w:fldChar w:fldCharType="begin"/>
        </w:r>
        <w:r>
          <w:rPr>
            <w:noProof/>
            <w:webHidden/>
          </w:rPr>
          <w:instrText xml:space="preserve"> PAGEREF _Toc25053982 \h </w:instrText>
        </w:r>
        <w:r>
          <w:rPr>
            <w:noProof/>
            <w:webHidden/>
          </w:rPr>
        </w:r>
        <w:r>
          <w:rPr>
            <w:noProof/>
            <w:webHidden/>
          </w:rPr>
          <w:fldChar w:fldCharType="separate"/>
        </w:r>
        <w:r w:rsidR="00233CBD">
          <w:rPr>
            <w:noProof/>
            <w:webHidden/>
          </w:rPr>
          <w:t>20</w:t>
        </w:r>
        <w:r>
          <w:rPr>
            <w:noProof/>
            <w:webHidden/>
          </w:rPr>
          <w:fldChar w:fldCharType="end"/>
        </w:r>
      </w:hyperlink>
    </w:p>
    <w:p w14:paraId="55E0633D" w14:textId="06A6A46B" w:rsidR="009401E5" w:rsidRDefault="009401E5">
      <w:pPr>
        <w:pStyle w:val="TOC2"/>
        <w:rPr>
          <w:rFonts w:asciiTheme="minorHAnsi" w:eastAsiaTheme="minorEastAsia" w:hAnsiTheme="minorHAnsi" w:cstheme="minorBidi"/>
          <w:noProof/>
          <w:sz w:val="22"/>
          <w:lang w:eastAsia="en-AU"/>
        </w:rPr>
      </w:pPr>
      <w:hyperlink w:anchor="_Toc25053983" w:history="1">
        <w:r w:rsidRPr="00481095">
          <w:rPr>
            <w:rStyle w:val="Hyperlink"/>
            <w:noProof/>
          </w:rPr>
          <w:t>Family and children’s services</w:t>
        </w:r>
        <w:r>
          <w:rPr>
            <w:noProof/>
            <w:webHidden/>
          </w:rPr>
          <w:tab/>
        </w:r>
        <w:r>
          <w:rPr>
            <w:noProof/>
            <w:webHidden/>
          </w:rPr>
          <w:fldChar w:fldCharType="begin"/>
        </w:r>
        <w:r>
          <w:rPr>
            <w:noProof/>
            <w:webHidden/>
          </w:rPr>
          <w:instrText xml:space="preserve"> PAGEREF _Toc25053983 \h </w:instrText>
        </w:r>
        <w:r>
          <w:rPr>
            <w:noProof/>
            <w:webHidden/>
          </w:rPr>
        </w:r>
        <w:r>
          <w:rPr>
            <w:noProof/>
            <w:webHidden/>
          </w:rPr>
          <w:fldChar w:fldCharType="separate"/>
        </w:r>
        <w:r w:rsidR="00233CBD">
          <w:rPr>
            <w:noProof/>
            <w:webHidden/>
          </w:rPr>
          <w:t>21</w:t>
        </w:r>
        <w:r>
          <w:rPr>
            <w:noProof/>
            <w:webHidden/>
          </w:rPr>
          <w:fldChar w:fldCharType="end"/>
        </w:r>
      </w:hyperlink>
    </w:p>
    <w:p w14:paraId="1C4BEF02" w14:textId="55404DC9" w:rsidR="009401E5" w:rsidRDefault="009401E5">
      <w:pPr>
        <w:pStyle w:val="TOC2"/>
        <w:rPr>
          <w:rFonts w:asciiTheme="minorHAnsi" w:eastAsiaTheme="minorEastAsia" w:hAnsiTheme="minorHAnsi" w:cstheme="minorBidi"/>
          <w:noProof/>
          <w:sz w:val="22"/>
          <w:lang w:eastAsia="en-AU"/>
        </w:rPr>
      </w:pPr>
      <w:hyperlink w:anchor="_Toc25053984" w:history="1">
        <w:r w:rsidRPr="00481095">
          <w:rPr>
            <w:rStyle w:val="Hyperlink"/>
            <w:noProof/>
          </w:rPr>
          <w:t>Health</w:t>
        </w:r>
        <w:r>
          <w:rPr>
            <w:noProof/>
            <w:webHidden/>
          </w:rPr>
          <w:tab/>
        </w:r>
        <w:r>
          <w:rPr>
            <w:noProof/>
            <w:webHidden/>
          </w:rPr>
          <w:fldChar w:fldCharType="begin"/>
        </w:r>
        <w:r>
          <w:rPr>
            <w:noProof/>
            <w:webHidden/>
          </w:rPr>
          <w:instrText xml:space="preserve"> PAGEREF _Toc25053984 \h </w:instrText>
        </w:r>
        <w:r>
          <w:rPr>
            <w:noProof/>
            <w:webHidden/>
          </w:rPr>
        </w:r>
        <w:r>
          <w:rPr>
            <w:noProof/>
            <w:webHidden/>
          </w:rPr>
          <w:fldChar w:fldCharType="separate"/>
        </w:r>
        <w:r w:rsidR="00233CBD">
          <w:rPr>
            <w:noProof/>
            <w:webHidden/>
          </w:rPr>
          <w:t>23</w:t>
        </w:r>
        <w:r>
          <w:rPr>
            <w:noProof/>
            <w:webHidden/>
          </w:rPr>
          <w:fldChar w:fldCharType="end"/>
        </w:r>
      </w:hyperlink>
    </w:p>
    <w:p w14:paraId="281CDD05" w14:textId="38D2155C" w:rsidR="009401E5" w:rsidRDefault="009401E5">
      <w:pPr>
        <w:pStyle w:val="TOC2"/>
        <w:rPr>
          <w:rFonts w:asciiTheme="minorHAnsi" w:eastAsiaTheme="minorEastAsia" w:hAnsiTheme="minorHAnsi" w:cstheme="minorBidi"/>
          <w:noProof/>
          <w:sz w:val="22"/>
          <w:lang w:eastAsia="en-AU"/>
        </w:rPr>
      </w:pPr>
      <w:hyperlink w:anchor="_Toc25053985" w:history="1">
        <w:r w:rsidRPr="00481095">
          <w:rPr>
            <w:rStyle w:val="Hyperlink"/>
            <w:noProof/>
          </w:rPr>
          <w:t>Housing and homelessness</w:t>
        </w:r>
        <w:r>
          <w:rPr>
            <w:noProof/>
            <w:webHidden/>
          </w:rPr>
          <w:tab/>
        </w:r>
        <w:r>
          <w:rPr>
            <w:noProof/>
            <w:webHidden/>
          </w:rPr>
          <w:fldChar w:fldCharType="begin"/>
        </w:r>
        <w:r>
          <w:rPr>
            <w:noProof/>
            <w:webHidden/>
          </w:rPr>
          <w:instrText xml:space="preserve"> PAGEREF _Toc25053985 \h </w:instrText>
        </w:r>
        <w:r>
          <w:rPr>
            <w:noProof/>
            <w:webHidden/>
          </w:rPr>
        </w:r>
        <w:r>
          <w:rPr>
            <w:noProof/>
            <w:webHidden/>
          </w:rPr>
          <w:fldChar w:fldCharType="separate"/>
        </w:r>
        <w:r w:rsidR="00233CBD">
          <w:rPr>
            <w:noProof/>
            <w:webHidden/>
          </w:rPr>
          <w:t>26</w:t>
        </w:r>
        <w:r>
          <w:rPr>
            <w:noProof/>
            <w:webHidden/>
          </w:rPr>
          <w:fldChar w:fldCharType="end"/>
        </w:r>
      </w:hyperlink>
    </w:p>
    <w:p w14:paraId="7657D29E" w14:textId="45DA5902" w:rsidR="009401E5" w:rsidRDefault="009401E5">
      <w:pPr>
        <w:pStyle w:val="TOC2"/>
        <w:rPr>
          <w:rFonts w:asciiTheme="minorHAnsi" w:eastAsiaTheme="minorEastAsia" w:hAnsiTheme="minorHAnsi" w:cstheme="minorBidi"/>
          <w:noProof/>
          <w:sz w:val="22"/>
          <w:lang w:eastAsia="en-AU"/>
        </w:rPr>
      </w:pPr>
      <w:hyperlink w:anchor="_Toc25053986" w:history="1">
        <w:r w:rsidRPr="00481095">
          <w:rPr>
            <w:rStyle w:val="Hyperlink"/>
            <w:noProof/>
          </w:rPr>
          <w:t>Justice</w:t>
        </w:r>
        <w:r>
          <w:rPr>
            <w:noProof/>
            <w:webHidden/>
          </w:rPr>
          <w:tab/>
        </w:r>
        <w:r>
          <w:rPr>
            <w:noProof/>
            <w:webHidden/>
          </w:rPr>
          <w:fldChar w:fldCharType="begin"/>
        </w:r>
        <w:r>
          <w:rPr>
            <w:noProof/>
            <w:webHidden/>
          </w:rPr>
          <w:instrText xml:space="preserve"> PAGEREF _Toc25053986 \h </w:instrText>
        </w:r>
        <w:r>
          <w:rPr>
            <w:noProof/>
            <w:webHidden/>
          </w:rPr>
        </w:r>
        <w:r>
          <w:rPr>
            <w:noProof/>
            <w:webHidden/>
          </w:rPr>
          <w:fldChar w:fldCharType="separate"/>
        </w:r>
        <w:r w:rsidR="00233CBD">
          <w:rPr>
            <w:noProof/>
            <w:webHidden/>
          </w:rPr>
          <w:t>27</w:t>
        </w:r>
        <w:r>
          <w:rPr>
            <w:noProof/>
            <w:webHidden/>
          </w:rPr>
          <w:fldChar w:fldCharType="end"/>
        </w:r>
      </w:hyperlink>
    </w:p>
    <w:p w14:paraId="2237F462" w14:textId="55F17880" w:rsidR="009401E5" w:rsidRDefault="009401E5">
      <w:pPr>
        <w:pStyle w:val="TOC2"/>
        <w:rPr>
          <w:rFonts w:asciiTheme="minorHAnsi" w:eastAsiaTheme="minorEastAsia" w:hAnsiTheme="minorHAnsi" w:cstheme="minorBidi"/>
          <w:noProof/>
          <w:sz w:val="22"/>
          <w:lang w:eastAsia="en-AU"/>
        </w:rPr>
      </w:pPr>
      <w:hyperlink w:anchor="_Toc25053987" w:history="1">
        <w:r w:rsidRPr="00481095">
          <w:rPr>
            <w:rStyle w:val="Hyperlink"/>
            <w:noProof/>
          </w:rPr>
          <w:t>Mediation and conflict resolution services</w:t>
        </w:r>
        <w:r>
          <w:rPr>
            <w:noProof/>
            <w:webHidden/>
          </w:rPr>
          <w:tab/>
        </w:r>
        <w:r>
          <w:rPr>
            <w:noProof/>
            <w:webHidden/>
          </w:rPr>
          <w:fldChar w:fldCharType="begin"/>
        </w:r>
        <w:r>
          <w:rPr>
            <w:noProof/>
            <w:webHidden/>
          </w:rPr>
          <w:instrText xml:space="preserve"> PAGEREF _Toc25053987 \h </w:instrText>
        </w:r>
        <w:r>
          <w:rPr>
            <w:noProof/>
            <w:webHidden/>
          </w:rPr>
        </w:r>
        <w:r>
          <w:rPr>
            <w:noProof/>
            <w:webHidden/>
          </w:rPr>
          <w:fldChar w:fldCharType="separate"/>
        </w:r>
        <w:r w:rsidR="00233CBD">
          <w:rPr>
            <w:noProof/>
            <w:webHidden/>
          </w:rPr>
          <w:t>29</w:t>
        </w:r>
        <w:r>
          <w:rPr>
            <w:noProof/>
            <w:webHidden/>
          </w:rPr>
          <w:fldChar w:fldCharType="end"/>
        </w:r>
      </w:hyperlink>
    </w:p>
    <w:p w14:paraId="57A7062D" w14:textId="02B3D1E6" w:rsidR="009401E5" w:rsidRDefault="009401E5">
      <w:pPr>
        <w:pStyle w:val="TOC2"/>
        <w:rPr>
          <w:rFonts w:asciiTheme="minorHAnsi" w:eastAsiaTheme="minorEastAsia" w:hAnsiTheme="minorHAnsi" w:cstheme="minorBidi"/>
          <w:noProof/>
          <w:sz w:val="22"/>
          <w:lang w:eastAsia="en-AU"/>
        </w:rPr>
      </w:pPr>
      <w:hyperlink w:anchor="_Toc25053988" w:history="1">
        <w:r w:rsidRPr="00481095">
          <w:rPr>
            <w:rStyle w:val="Hyperlink"/>
            <w:noProof/>
          </w:rPr>
          <w:t>Mental health</w:t>
        </w:r>
        <w:r>
          <w:rPr>
            <w:noProof/>
            <w:webHidden/>
          </w:rPr>
          <w:tab/>
        </w:r>
        <w:r>
          <w:rPr>
            <w:noProof/>
            <w:webHidden/>
          </w:rPr>
          <w:fldChar w:fldCharType="begin"/>
        </w:r>
        <w:r>
          <w:rPr>
            <w:noProof/>
            <w:webHidden/>
          </w:rPr>
          <w:instrText xml:space="preserve"> PAGEREF _Toc25053988 \h </w:instrText>
        </w:r>
        <w:r>
          <w:rPr>
            <w:noProof/>
            <w:webHidden/>
          </w:rPr>
        </w:r>
        <w:r>
          <w:rPr>
            <w:noProof/>
            <w:webHidden/>
          </w:rPr>
          <w:fldChar w:fldCharType="separate"/>
        </w:r>
        <w:r w:rsidR="00233CBD">
          <w:rPr>
            <w:noProof/>
            <w:webHidden/>
          </w:rPr>
          <w:t>30</w:t>
        </w:r>
        <w:r>
          <w:rPr>
            <w:noProof/>
            <w:webHidden/>
          </w:rPr>
          <w:fldChar w:fldCharType="end"/>
        </w:r>
      </w:hyperlink>
    </w:p>
    <w:p w14:paraId="3DA4DD7D" w14:textId="48D59630" w:rsidR="009401E5" w:rsidRDefault="009401E5">
      <w:pPr>
        <w:pStyle w:val="TOC2"/>
        <w:rPr>
          <w:rFonts w:asciiTheme="minorHAnsi" w:eastAsiaTheme="minorEastAsia" w:hAnsiTheme="minorHAnsi" w:cstheme="minorBidi"/>
          <w:noProof/>
          <w:sz w:val="22"/>
          <w:lang w:eastAsia="en-AU"/>
        </w:rPr>
      </w:pPr>
      <w:hyperlink w:anchor="_Toc25053989" w:history="1">
        <w:r w:rsidRPr="00481095">
          <w:rPr>
            <w:rStyle w:val="Hyperlink"/>
            <w:noProof/>
          </w:rPr>
          <w:t>Responding to financial hardship</w:t>
        </w:r>
        <w:r>
          <w:rPr>
            <w:noProof/>
            <w:webHidden/>
          </w:rPr>
          <w:tab/>
        </w:r>
        <w:r>
          <w:rPr>
            <w:noProof/>
            <w:webHidden/>
          </w:rPr>
          <w:fldChar w:fldCharType="begin"/>
        </w:r>
        <w:r>
          <w:rPr>
            <w:noProof/>
            <w:webHidden/>
          </w:rPr>
          <w:instrText xml:space="preserve"> PAGEREF _Toc25053989 \h </w:instrText>
        </w:r>
        <w:r>
          <w:rPr>
            <w:noProof/>
            <w:webHidden/>
          </w:rPr>
        </w:r>
        <w:r>
          <w:rPr>
            <w:noProof/>
            <w:webHidden/>
          </w:rPr>
          <w:fldChar w:fldCharType="separate"/>
        </w:r>
        <w:r w:rsidR="00233CBD">
          <w:rPr>
            <w:noProof/>
            <w:webHidden/>
          </w:rPr>
          <w:t>31</w:t>
        </w:r>
        <w:r>
          <w:rPr>
            <w:noProof/>
            <w:webHidden/>
          </w:rPr>
          <w:fldChar w:fldCharType="end"/>
        </w:r>
      </w:hyperlink>
    </w:p>
    <w:p w14:paraId="78D1E8E3" w14:textId="33A063E8" w:rsidR="009401E5" w:rsidRDefault="009401E5">
      <w:pPr>
        <w:pStyle w:val="TOC2"/>
        <w:rPr>
          <w:rFonts w:asciiTheme="minorHAnsi" w:eastAsiaTheme="minorEastAsia" w:hAnsiTheme="minorHAnsi" w:cstheme="minorBidi"/>
          <w:noProof/>
          <w:sz w:val="22"/>
          <w:lang w:eastAsia="en-AU"/>
        </w:rPr>
      </w:pPr>
      <w:hyperlink w:anchor="_Toc25053990" w:history="1">
        <w:r w:rsidRPr="00481095">
          <w:rPr>
            <w:rStyle w:val="Hyperlink"/>
            <w:noProof/>
          </w:rPr>
          <w:t>Transport</w:t>
        </w:r>
        <w:r>
          <w:rPr>
            <w:noProof/>
            <w:webHidden/>
          </w:rPr>
          <w:tab/>
        </w:r>
        <w:r>
          <w:rPr>
            <w:noProof/>
            <w:webHidden/>
          </w:rPr>
          <w:fldChar w:fldCharType="begin"/>
        </w:r>
        <w:r>
          <w:rPr>
            <w:noProof/>
            <w:webHidden/>
          </w:rPr>
          <w:instrText xml:space="preserve"> PAGEREF _Toc25053990 \h </w:instrText>
        </w:r>
        <w:r>
          <w:rPr>
            <w:noProof/>
            <w:webHidden/>
          </w:rPr>
        </w:r>
        <w:r>
          <w:rPr>
            <w:noProof/>
            <w:webHidden/>
          </w:rPr>
          <w:fldChar w:fldCharType="separate"/>
        </w:r>
        <w:r w:rsidR="00233CBD">
          <w:rPr>
            <w:noProof/>
            <w:webHidden/>
          </w:rPr>
          <w:t>32</w:t>
        </w:r>
        <w:r>
          <w:rPr>
            <w:noProof/>
            <w:webHidden/>
          </w:rPr>
          <w:fldChar w:fldCharType="end"/>
        </w:r>
      </w:hyperlink>
    </w:p>
    <w:p w14:paraId="27E03C8F" w14:textId="5ADC832F" w:rsidR="009401E5" w:rsidRDefault="009401E5">
      <w:pPr>
        <w:pStyle w:val="TOC2"/>
        <w:rPr>
          <w:rFonts w:asciiTheme="minorHAnsi" w:eastAsiaTheme="minorEastAsia" w:hAnsiTheme="minorHAnsi" w:cstheme="minorBidi"/>
          <w:noProof/>
          <w:sz w:val="22"/>
          <w:lang w:eastAsia="en-AU"/>
        </w:rPr>
      </w:pPr>
      <w:hyperlink w:anchor="_Toc25053991" w:history="1">
        <w:r w:rsidRPr="00481095">
          <w:rPr>
            <w:rStyle w:val="Hyperlink"/>
            <w:noProof/>
          </w:rPr>
          <w:t>Volunteering</w:t>
        </w:r>
        <w:r>
          <w:rPr>
            <w:noProof/>
            <w:webHidden/>
          </w:rPr>
          <w:tab/>
        </w:r>
        <w:r>
          <w:rPr>
            <w:noProof/>
            <w:webHidden/>
          </w:rPr>
          <w:fldChar w:fldCharType="begin"/>
        </w:r>
        <w:r>
          <w:rPr>
            <w:noProof/>
            <w:webHidden/>
          </w:rPr>
          <w:instrText xml:space="preserve"> PAGEREF _Toc25053991 \h </w:instrText>
        </w:r>
        <w:r>
          <w:rPr>
            <w:noProof/>
            <w:webHidden/>
          </w:rPr>
        </w:r>
        <w:r>
          <w:rPr>
            <w:noProof/>
            <w:webHidden/>
          </w:rPr>
          <w:fldChar w:fldCharType="separate"/>
        </w:r>
        <w:r w:rsidR="00233CBD">
          <w:rPr>
            <w:noProof/>
            <w:webHidden/>
          </w:rPr>
          <w:t>34</w:t>
        </w:r>
        <w:r>
          <w:rPr>
            <w:noProof/>
            <w:webHidden/>
          </w:rPr>
          <w:fldChar w:fldCharType="end"/>
        </w:r>
      </w:hyperlink>
    </w:p>
    <w:p w14:paraId="60800999" w14:textId="48071B91" w:rsidR="009401E5" w:rsidRDefault="009401E5">
      <w:pPr>
        <w:pStyle w:val="TOC2"/>
        <w:rPr>
          <w:rFonts w:asciiTheme="minorHAnsi" w:eastAsiaTheme="minorEastAsia" w:hAnsiTheme="minorHAnsi" w:cstheme="minorBidi"/>
          <w:noProof/>
          <w:sz w:val="22"/>
          <w:lang w:eastAsia="en-AU"/>
        </w:rPr>
      </w:pPr>
      <w:hyperlink w:anchor="_Toc25053992" w:history="1">
        <w:r w:rsidRPr="00481095">
          <w:rPr>
            <w:rStyle w:val="Hyperlink"/>
            <w:noProof/>
          </w:rPr>
          <w:t>Women</w:t>
        </w:r>
        <w:r>
          <w:rPr>
            <w:noProof/>
            <w:webHidden/>
          </w:rPr>
          <w:tab/>
        </w:r>
        <w:r>
          <w:rPr>
            <w:noProof/>
            <w:webHidden/>
          </w:rPr>
          <w:fldChar w:fldCharType="begin"/>
        </w:r>
        <w:r>
          <w:rPr>
            <w:noProof/>
            <w:webHidden/>
          </w:rPr>
          <w:instrText xml:space="preserve"> PAGEREF _Toc25053992 \h </w:instrText>
        </w:r>
        <w:r>
          <w:rPr>
            <w:noProof/>
            <w:webHidden/>
          </w:rPr>
        </w:r>
        <w:r>
          <w:rPr>
            <w:noProof/>
            <w:webHidden/>
          </w:rPr>
          <w:fldChar w:fldCharType="separate"/>
        </w:r>
        <w:r w:rsidR="00233CBD">
          <w:rPr>
            <w:noProof/>
            <w:webHidden/>
          </w:rPr>
          <w:t>34</w:t>
        </w:r>
        <w:r>
          <w:rPr>
            <w:noProof/>
            <w:webHidden/>
          </w:rPr>
          <w:fldChar w:fldCharType="end"/>
        </w:r>
      </w:hyperlink>
    </w:p>
    <w:p w14:paraId="65ECFC32" w14:textId="2AFD0FA5"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1" w:name="_Toc25053971"/>
      <w:r w:rsidRPr="00CA7855">
        <w:lastRenderedPageBreak/>
        <w:t>Acronyms</w:t>
      </w:r>
      <w:bookmarkEnd w:id="1"/>
    </w:p>
    <w:p w14:paraId="07BDC9C6" w14:textId="43B73EC6" w:rsidR="003734E9" w:rsidRDefault="003734E9" w:rsidP="00AB255D">
      <w:pPr>
        <w:pStyle w:val="AcronymsList"/>
      </w:pPr>
      <w:r>
        <w:t>ACT</w:t>
      </w:r>
      <w:r>
        <w:tab/>
        <w:t>Australian Capital Territory</w:t>
      </w:r>
    </w:p>
    <w:p w14:paraId="391739A4" w14:textId="4E457291" w:rsidR="00AB255D" w:rsidRDefault="00703089" w:rsidP="00AB255D">
      <w:pPr>
        <w:pStyle w:val="AcronymsList"/>
      </w:pPr>
      <w:r>
        <w:t>ACTCOSS</w:t>
      </w:r>
      <w:r>
        <w:tab/>
        <w:t>ACT Council of S</w:t>
      </w:r>
      <w:r w:rsidR="00AB255D" w:rsidRPr="00CA7855">
        <w:t>ocial Service Inc.</w:t>
      </w:r>
    </w:p>
    <w:p w14:paraId="59490F99" w14:textId="321272A0" w:rsidR="00105408" w:rsidRPr="00CA7855" w:rsidRDefault="00105408" w:rsidP="00AB255D">
      <w:pPr>
        <w:pStyle w:val="AcronymsList"/>
      </w:pPr>
      <w:r>
        <w:t>ALP</w:t>
      </w:r>
      <w:r>
        <w:tab/>
        <w:t xml:space="preserve">Australian </w:t>
      </w:r>
      <w:proofErr w:type="spellStart"/>
      <w:r>
        <w:t>Labor</w:t>
      </w:r>
      <w:proofErr w:type="spellEnd"/>
      <w:r>
        <w:t xml:space="preserve"> Party</w:t>
      </w:r>
    </w:p>
    <w:p w14:paraId="4B0B14EE" w14:textId="03734700" w:rsidR="00AB255D" w:rsidRDefault="00B73758" w:rsidP="00776BAC">
      <w:pPr>
        <w:pStyle w:val="AcronymsList"/>
      </w:pPr>
      <w:r>
        <w:t>AMC</w:t>
      </w:r>
      <w:r>
        <w:tab/>
      </w:r>
      <w:r w:rsidR="00C67CFE" w:rsidRPr="00C67CFE">
        <w:t>Alexander Maconochie Centre</w:t>
      </w:r>
    </w:p>
    <w:p w14:paraId="18871F2A" w14:textId="6308836D" w:rsidR="00C67CFE" w:rsidRDefault="00FD4E6C" w:rsidP="00776BAC">
      <w:pPr>
        <w:pStyle w:val="AcronymsList"/>
      </w:pPr>
      <w:r>
        <w:t>AOD</w:t>
      </w:r>
      <w:r>
        <w:tab/>
      </w:r>
      <w:r w:rsidR="006513EF">
        <w:t>a</w:t>
      </w:r>
      <w:r>
        <w:t xml:space="preserve">lcohol and </w:t>
      </w:r>
      <w:r w:rsidR="006513EF">
        <w:t>o</w:t>
      </w:r>
      <w:r>
        <w:t xml:space="preserve">ther </w:t>
      </w:r>
      <w:r w:rsidR="006513EF">
        <w:t>d</w:t>
      </w:r>
      <w:r>
        <w:t>rugs</w:t>
      </w:r>
    </w:p>
    <w:p w14:paraId="4C7217AC" w14:textId="60BFD63B" w:rsidR="00E66069" w:rsidRDefault="00E66069" w:rsidP="00776BAC">
      <w:pPr>
        <w:pStyle w:val="AcronymsList"/>
      </w:pPr>
      <w:r>
        <w:t xml:space="preserve">ERO </w:t>
      </w:r>
      <w:r>
        <w:tab/>
        <w:t xml:space="preserve">Equal Remuneration Order </w:t>
      </w:r>
    </w:p>
    <w:p w14:paraId="05FC14A4" w14:textId="385CB2DB" w:rsidR="00411707" w:rsidRDefault="00411707" w:rsidP="00776BAC">
      <w:pPr>
        <w:pStyle w:val="AcronymsList"/>
      </w:pPr>
      <w:r>
        <w:t>CASP</w:t>
      </w:r>
      <w:r>
        <w:tab/>
      </w:r>
      <w:r w:rsidRPr="00411707">
        <w:t xml:space="preserve">Community Assistance and Support Program </w:t>
      </w:r>
      <w:r>
        <w:t xml:space="preserve"> </w:t>
      </w:r>
    </w:p>
    <w:p w14:paraId="796486CE" w14:textId="13A36B42" w:rsidR="00D13E14" w:rsidRDefault="00D13E14" w:rsidP="00776BAC">
      <w:pPr>
        <w:pStyle w:val="AcronymsList"/>
      </w:pPr>
      <w:r>
        <w:t>HCCA</w:t>
      </w:r>
      <w:r>
        <w:tab/>
      </w:r>
      <w:r w:rsidRPr="00D13E14">
        <w:t>Health Care Consumers' Association</w:t>
      </w:r>
    </w:p>
    <w:p w14:paraId="7F56721A" w14:textId="4E1AF95B" w:rsidR="00974473" w:rsidRDefault="00974473" w:rsidP="00776BAC">
      <w:pPr>
        <w:pStyle w:val="AcronymsList"/>
      </w:pPr>
      <w:r w:rsidRPr="00974473">
        <w:t>ICT</w:t>
      </w:r>
      <w:r>
        <w:tab/>
        <w:t>information and communications technology</w:t>
      </w:r>
    </w:p>
    <w:p w14:paraId="58A8D763" w14:textId="06DCD5B3" w:rsidR="00197BA1" w:rsidRDefault="00197BA1" w:rsidP="00776BAC">
      <w:pPr>
        <w:pStyle w:val="AcronymsList"/>
      </w:pPr>
      <w:r>
        <w:t>NDIA</w:t>
      </w:r>
      <w:r>
        <w:tab/>
      </w:r>
      <w:r w:rsidR="00F62D2F" w:rsidRPr="00F62D2F">
        <w:t>National Disability Insurance Agency</w:t>
      </w:r>
    </w:p>
    <w:p w14:paraId="55316BB5" w14:textId="58612FC5" w:rsidR="00E76B48" w:rsidRDefault="006445E5" w:rsidP="00E76B48">
      <w:pPr>
        <w:pStyle w:val="AcronymsList"/>
      </w:pPr>
      <w:r>
        <w:t>NDIS</w:t>
      </w:r>
      <w:r>
        <w:tab/>
        <w:t xml:space="preserve">National Disability Insurance Scheme </w:t>
      </w:r>
    </w:p>
    <w:p w14:paraId="76FB3567" w14:textId="3E69C2F3" w:rsidR="000C1CD0" w:rsidRDefault="000C1CD0" w:rsidP="000C1CD0">
      <w:pPr>
        <w:pStyle w:val="AcronymsList"/>
      </w:pPr>
      <w:r>
        <w:t>S</w:t>
      </w:r>
      <w:r w:rsidRPr="00CD5FAC">
        <w:t>DFVS</w:t>
      </w:r>
      <w:r>
        <w:tab/>
        <w:t>sexual, domestic and family violence support</w:t>
      </w:r>
    </w:p>
    <w:p w14:paraId="67E929F3" w14:textId="77777777" w:rsidR="000C1CD0" w:rsidRPr="00CA7855" w:rsidRDefault="000C1CD0" w:rsidP="005902C4">
      <w:pPr>
        <w:pStyle w:val="AcronymsList"/>
      </w:pPr>
    </w:p>
    <w:p w14:paraId="032ECBD3" w14:textId="77777777" w:rsidR="00AB255D" w:rsidRPr="00CA7855" w:rsidRDefault="00F54FAF" w:rsidP="00F54FAF">
      <w:pPr>
        <w:pStyle w:val="Heading1-Pagebreakbefore"/>
      </w:pPr>
      <w:bookmarkStart w:id="2" w:name="_Toc25053972"/>
      <w:r w:rsidRPr="00CA7855">
        <w:lastRenderedPageBreak/>
        <w:t>Introduction</w:t>
      </w:r>
      <w:bookmarkEnd w:id="2"/>
    </w:p>
    <w:p w14:paraId="6E9027FB" w14:textId="097F34E5" w:rsidR="00CD34BA" w:rsidRDefault="00CD34BA" w:rsidP="002C4E3A">
      <w:pPr>
        <w:pStyle w:val="BodyText"/>
      </w:pPr>
      <w:r>
        <w:t>The 2020</w:t>
      </w:r>
      <w:r w:rsidR="00D954A5">
        <w:t>-21</w:t>
      </w:r>
      <w:r>
        <w:t xml:space="preserve"> ACT Budget is an important one for the ACT.</w:t>
      </w:r>
    </w:p>
    <w:p w14:paraId="241E63A5" w14:textId="27CF7668" w:rsidR="00CD34BA" w:rsidRDefault="00CD34BA" w:rsidP="002C4E3A">
      <w:pPr>
        <w:pStyle w:val="BodyText"/>
      </w:pPr>
      <w:r>
        <w:t xml:space="preserve">It will be the last Budget prior to the </w:t>
      </w:r>
      <w:r w:rsidR="00B20A68">
        <w:t xml:space="preserve">next ACT </w:t>
      </w:r>
      <w:r>
        <w:t>election</w:t>
      </w:r>
      <w:r w:rsidR="00C133FE">
        <w:t>,</w:t>
      </w:r>
      <w:r>
        <w:t xml:space="preserve"> meaning that there is an expectation and opportunity to finalise policy commitments made in the last 12 months, to </w:t>
      </w:r>
      <w:r w:rsidR="00F94E8E">
        <w:t>realise</w:t>
      </w:r>
      <w:r>
        <w:t xml:space="preserve"> a range of ambitions set at the beginning of the 9</w:t>
      </w:r>
      <w:r w:rsidRPr="00CD34BA">
        <w:rPr>
          <w:vertAlign w:val="superscript"/>
        </w:rPr>
        <w:t>th</w:t>
      </w:r>
      <w:r>
        <w:t xml:space="preserve"> Assembly for the ACT and </w:t>
      </w:r>
      <w:r w:rsidR="00195398">
        <w:t xml:space="preserve">to </w:t>
      </w:r>
      <w:r>
        <w:t>chart a responsible, progressive and forward</w:t>
      </w:r>
      <w:r w:rsidR="00F151A3">
        <w:t>-</w:t>
      </w:r>
      <w:r>
        <w:t xml:space="preserve">looking </w:t>
      </w:r>
      <w:r w:rsidR="00B20A68">
        <w:t>foundation</w:t>
      </w:r>
      <w:r>
        <w:t xml:space="preserve"> for the </w:t>
      </w:r>
      <w:r w:rsidR="00B20A68">
        <w:t>future</w:t>
      </w:r>
      <w:r>
        <w:t>.</w:t>
      </w:r>
    </w:p>
    <w:p w14:paraId="7797026D" w14:textId="79686B48" w:rsidR="00CD34BA" w:rsidRDefault="00CD34BA" w:rsidP="002C4E3A">
      <w:pPr>
        <w:pStyle w:val="BodyText"/>
      </w:pPr>
      <w:r>
        <w:t xml:space="preserve">ACTCOSS </w:t>
      </w:r>
      <w:r w:rsidR="00B20A68">
        <w:t>expects</w:t>
      </w:r>
      <w:r>
        <w:t xml:space="preserve"> that the coming Budget will</w:t>
      </w:r>
      <w:r w:rsidR="00B20A68">
        <w:t>:</w:t>
      </w:r>
      <w:r>
        <w:t xml:space="preserve"> </w:t>
      </w:r>
    </w:p>
    <w:p w14:paraId="7744FA11" w14:textId="30024393" w:rsidR="00CD34BA" w:rsidRPr="00EA0AA4" w:rsidRDefault="00CD34BA" w:rsidP="00EA0AA4">
      <w:pPr>
        <w:pStyle w:val="ListBullet"/>
      </w:pPr>
      <w:r w:rsidRPr="00EA0AA4">
        <w:t>Match investments in government</w:t>
      </w:r>
      <w:r w:rsidR="00F151A3">
        <w:t>-</w:t>
      </w:r>
      <w:r w:rsidRPr="00EA0AA4">
        <w:t>provi</w:t>
      </w:r>
      <w:r w:rsidR="00B20A68" w:rsidRPr="00EA0AA4">
        <w:t xml:space="preserve">ded service </w:t>
      </w:r>
      <w:r w:rsidRPr="00EA0AA4">
        <w:t xml:space="preserve">delivery with an ambition and focus for developing, enhancing and improving </w:t>
      </w:r>
      <w:r w:rsidR="00B20A68" w:rsidRPr="00EA0AA4">
        <w:t>resources for service delivery by non-government organisations</w:t>
      </w:r>
    </w:p>
    <w:p w14:paraId="48266073" w14:textId="07489EA5" w:rsidR="00CD34BA" w:rsidRPr="00EA0AA4" w:rsidRDefault="00CD34BA" w:rsidP="00EA0AA4">
      <w:pPr>
        <w:pStyle w:val="ListBullet"/>
      </w:pPr>
      <w:r w:rsidRPr="00EA0AA4">
        <w:t xml:space="preserve">Focus on </w:t>
      </w:r>
      <w:r w:rsidR="00B20A68" w:rsidRPr="00EA0AA4">
        <w:t xml:space="preserve">investing in prevention and </w:t>
      </w:r>
      <w:r w:rsidRPr="00EA0AA4">
        <w:t>early intervention</w:t>
      </w:r>
    </w:p>
    <w:p w14:paraId="63D78BFE" w14:textId="44FA0A86" w:rsidR="00CD34BA" w:rsidRPr="00EA0AA4" w:rsidRDefault="00CD34BA" w:rsidP="00EA0AA4">
      <w:pPr>
        <w:pStyle w:val="ListBullet"/>
      </w:pPr>
      <w:r w:rsidRPr="00EA0AA4">
        <w:t xml:space="preserve">Finalise the delivery and completion of unfinished, partially implemented or non-implemented commitments </w:t>
      </w:r>
      <w:r w:rsidR="00B20A68" w:rsidRPr="00EA0AA4">
        <w:t xml:space="preserve">by the ALP </w:t>
      </w:r>
      <w:r w:rsidRPr="00EA0AA4">
        <w:t>during the 2016 election</w:t>
      </w:r>
      <w:r w:rsidR="00B20A68" w:rsidRPr="00EA0AA4">
        <w:t xml:space="preserve"> and commitment</w:t>
      </w:r>
      <w:r w:rsidR="008778F5">
        <w:t>s</w:t>
      </w:r>
      <w:r w:rsidR="00B20A68" w:rsidRPr="00EA0AA4">
        <w:t xml:space="preserve"> included in the 2016-20 Parliamentary Agreement</w:t>
      </w:r>
    </w:p>
    <w:p w14:paraId="5C7FB619" w14:textId="039132B7" w:rsidR="00857DAB" w:rsidRPr="00EA0AA4" w:rsidRDefault="00857DAB" w:rsidP="00EA0AA4">
      <w:pPr>
        <w:pStyle w:val="ListBullet"/>
      </w:pPr>
      <w:r w:rsidRPr="00EA0AA4">
        <w:t xml:space="preserve">Begin work to reset the relationship as a reliable partner to the community sector </w:t>
      </w:r>
      <w:r w:rsidR="000F2EBE" w:rsidRPr="00EA0AA4">
        <w:t xml:space="preserve">by committing to investment in the ACT Community Services </w:t>
      </w:r>
      <w:r w:rsidR="00FB558F">
        <w:t>I</w:t>
      </w:r>
      <w:r w:rsidR="000F2EBE" w:rsidRPr="00EA0AA4">
        <w:t>ndustry Strategy 2016-2026</w:t>
      </w:r>
      <w:r w:rsidR="0067362C">
        <w:t>.</w:t>
      </w:r>
    </w:p>
    <w:p w14:paraId="65ECB55C" w14:textId="2B5A21C8" w:rsidR="00857DAB" w:rsidRPr="0009138E" w:rsidRDefault="00857DAB" w:rsidP="00BB219C">
      <w:pPr>
        <w:pStyle w:val="BodyText"/>
      </w:pPr>
      <w:r>
        <w:t xml:space="preserve">This submission </w:t>
      </w:r>
      <w:r w:rsidR="00B20A68">
        <w:t>provides</w:t>
      </w:r>
      <w:r w:rsidR="0009138E">
        <w:t xml:space="preserve"> </w:t>
      </w:r>
      <w:r w:rsidR="0009138E" w:rsidRPr="00A03520">
        <w:t>a</w:t>
      </w:r>
      <w:r w:rsidRPr="00A03520">
        <w:t xml:space="preserve"> recap of the community sector</w:t>
      </w:r>
      <w:r w:rsidR="00B20A68" w:rsidRPr="00A03520">
        <w:t>’</w:t>
      </w:r>
      <w:r w:rsidRPr="00A03520">
        <w:t xml:space="preserve">s asks and responses from </w:t>
      </w:r>
      <w:r w:rsidR="00E178DD">
        <w:t xml:space="preserve">the </w:t>
      </w:r>
      <w:r w:rsidR="00F627CD" w:rsidRPr="00A03520">
        <w:t>2019-20 ACT</w:t>
      </w:r>
      <w:r w:rsidRPr="00A03520">
        <w:t xml:space="preserve"> Budget</w:t>
      </w:r>
      <w:r w:rsidR="000A2548">
        <w:t>.</w:t>
      </w:r>
    </w:p>
    <w:p w14:paraId="47FEFFCE" w14:textId="4C74E581" w:rsidR="00AE2608" w:rsidRPr="00AE2608" w:rsidRDefault="00AE2608" w:rsidP="00BB219C">
      <w:pPr>
        <w:pStyle w:val="BodyText"/>
      </w:pPr>
      <w:r w:rsidRPr="00AE2608">
        <w:t>This submission outlines priority investments that can be made in 2020-21 to deliver on commitments from this term o</w:t>
      </w:r>
      <w:r w:rsidR="007C71F2">
        <w:t>f</w:t>
      </w:r>
      <w:r w:rsidRPr="00AE2608">
        <w:t xml:space="preserve"> </w:t>
      </w:r>
      <w:r w:rsidR="00E178DD">
        <w:t>g</w:t>
      </w:r>
      <w:r w:rsidRPr="00AE2608">
        <w:t xml:space="preserve">overnment and that will lay important groundwork to respond effectively to the causes and consequences of deprivation and exclusion experienced by people in Canberra now, to prevent these harms in the future and grow wellbeing for all people who live in the ACT.  </w:t>
      </w:r>
    </w:p>
    <w:p w14:paraId="3109D57E" w14:textId="77777777" w:rsidR="00F627CD" w:rsidRDefault="00F627CD">
      <w:pPr>
        <w:rPr>
          <w:rFonts w:cs="Arial"/>
          <w:b/>
          <w:bCs/>
          <w:color w:val="005984"/>
          <w:kern w:val="32"/>
          <w:sz w:val="37"/>
          <w:szCs w:val="32"/>
        </w:rPr>
      </w:pPr>
      <w:r>
        <w:br w:type="page"/>
      </w:r>
    </w:p>
    <w:p w14:paraId="10D11B33" w14:textId="461F1232" w:rsidR="00D8343F" w:rsidRPr="00CA7855" w:rsidRDefault="0038544B" w:rsidP="003F3AC3">
      <w:pPr>
        <w:pStyle w:val="Heading1"/>
      </w:pPr>
      <w:bookmarkStart w:id="3" w:name="_Toc25053973"/>
      <w:r>
        <w:lastRenderedPageBreak/>
        <w:t>Overview</w:t>
      </w:r>
      <w:bookmarkEnd w:id="3"/>
      <w:r>
        <w:t xml:space="preserve"> </w:t>
      </w:r>
    </w:p>
    <w:p w14:paraId="68377697" w14:textId="670AB5F2" w:rsidR="009B4C14" w:rsidRDefault="009B4C14" w:rsidP="00BB219C">
      <w:pPr>
        <w:pStyle w:val="BodyText"/>
      </w:pPr>
      <w:r>
        <w:t>ACTCOSS acknowledges that the ACT Government has deliver</w:t>
      </w:r>
      <w:r w:rsidR="00F627CD">
        <w:t>ed</w:t>
      </w:r>
      <w:r>
        <w:t xml:space="preserve"> on </w:t>
      </w:r>
      <w:r w:rsidR="00F627CD">
        <w:t xml:space="preserve">a </w:t>
      </w:r>
      <w:proofErr w:type="gramStart"/>
      <w:r w:rsidR="00F627CD">
        <w:t>number of</w:t>
      </w:r>
      <w:r>
        <w:t xml:space="preserve"> 2016</w:t>
      </w:r>
      <w:proofErr w:type="gramEnd"/>
      <w:r>
        <w:t xml:space="preserve"> </w:t>
      </w:r>
      <w:r w:rsidR="00F627CD">
        <w:t xml:space="preserve">election </w:t>
      </w:r>
      <w:r>
        <w:t>promises</w:t>
      </w:r>
      <w:r w:rsidR="00F627CD">
        <w:t xml:space="preserve">. </w:t>
      </w:r>
      <w:r w:rsidRPr="00522CA7">
        <w:t xml:space="preserve">Over several Budgets, ACTCOSS has commended the ACT Government for choosing to be ambitious about investing to meet the needs of a growing city, especially when it comes to health, justice and </w:t>
      </w:r>
      <w:r w:rsidR="00EE0272">
        <w:t>urban development</w:t>
      </w:r>
      <w:r w:rsidRPr="00522CA7">
        <w:t xml:space="preserve">. </w:t>
      </w:r>
    </w:p>
    <w:p w14:paraId="0ABF3430" w14:textId="71D41343" w:rsidR="009B4C14" w:rsidRDefault="50EBE4CF" w:rsidP="00BB219C">
      <w:pPr>
        <w:pStyle w:val="BodyText"/>
      </w:pPr>
      <w:r w:rsidRPr="50EBE4CF">
        <w:t>The ACT Government delivered on ACTCOSS</w:t>
      </w:r>
      <w:r w:rsidR="000D7A2B">
        <w:t>’s</w:t>
      </w:r>
      <w:r w:rsidRPr="50EBE4CF">
        <w:t xml:space="preserve"> call for $100</w:t>
      </w:r>
      <w:r w:rsidR="000D7A2B">
        <w:t xml:space="preserve"> </w:t>
      </w:r>
      <w:r w:rsidRPr="50EBE4CF">
        <w:t>m</w:t>
      </w:r>
      <w:r w:rsidR="000D7A2B">
        <w:t>illion</w:t>
      </w:r>
      <w:r w:rsidRPr="50EBE4CF">
        <w:t xml:space="preserve"> to be invested in public housing and for increased supply of affordable housing in all developments. Important investments have been made in disability services, mental health programs, legal assistance, planning for better schools and community partnerships, transport infrastructure development, transitioning to a more sustainable energy supply, improved residential and commercial energy efficiency and continuing to reduce and respond better to sexual, domestic and family violence. Some of these investments have grown resourcing to non-government organisations that provide services. On balance, there has been a larger growth </w:t>
      </w:r>
      <w:r w:rsidR="007F26DD">
        <w:t>in</w:t>
      </w:r>
      <w:r w:rsidRPr="50EBE4CF">
        <w:t xml:space="preserve"> resourcing to ACT </w:t>
      </w:r>
      <w:r w:rsidR="00EC16C3">
        <w:t>G</w:t>
      </w:r>
      <w:r w:rsidRPr="50EBE4CF">
        <w:t>overnment provided services.</w:t>
      </w:r>
    </w:p>
    <w:p w14:paraId="12479378" w14:textId="0AA654E9" w:rsidR="009B4C14" w:rsidRDefault="00F627CD" w:rsidP="00BB219C">
      <w:pPr>
        <w:pStyle w:val="BodyText"/>
      </w:pPr>
      <w:r>
        <w:t>Near the</w:t>
      </w:r>
      <w:r w:rsidR="009B4C14">
        <w:t xml:space="preserve"> end of the </w:t>
      </w:r>
      <w:r>
        <w:t xml:space="preserve">2016-20 </w:t>
      </w:r>
      <w:r w:rsidR="009B4C14">
        <w:t>term</w:t>
      </w:r>
      <w:r w:rsidR="008778F5">
        <w:t>,</w:t>
      </w:r>
      <w:r w:rsidR="009B4C14">
        <w:t xml:space="preserve"> </w:t>
      </w:r>
      <w:r>
        <w:t xml:space="preserve">it </w:t>
      </w:r>
      <w:r w:rsidR="009B4C14">
        <w:t>is appropriate</w:t>
      </w:r>
      <w:r>
        <w:t xml:space="preserve"> to undertake a review of whether the ACT </w:t>
      </w:r>
      <w:r w:rsidR="00E57EE1">
        <w:t xml:space="preserve">Government </w:t>
      </w:r>
      <w:r>
        <w:t xml:space="preserve">has delivered on community </w:t>
      </w:r>
      <w:r w:rsidR="00E57EE1">
        <w:t>expectations regarding</w:t>
      </w:r>
      <w:r w:rsidR="009B4C14">
        <w:t xml:space="preserve"> </w:t>
      </w:r>
      <w:r>
        <w:t>delivery o</w:t>
      </w:r>
      <w:r w:rsidR="00E57EE1">
        <w:t>f</w:t>
      </w:r>
      <w:r>
        <w:t xml:space="preserve"> </w:t>
      </w:r>
      <w:r w:rsidR="00E57EE1">
        <w:t>election and Parliamentary Agreement</w:t>
      </w:r>
      <w:r w:rsidR="009B4C14">
        <w:t xml:space="preserve"> commitments</w:t>
      </w:r>
      <w:r>
        <w:t>, to</w:t>
      </w:r>
      <w:r w:rsidR="009B4C14">
        <w:t xml:space="preserve"> highlight where focus </w:t>
      </w:r>
      <w:r>
        <w:t>is needed to more fully</w:t>
      </w:r>
      <w:r w:rsidR="009B4C14">
        <w:t xml:space="preserve"> meet community expectations </w:t>
      </w:r>
      <w:r>
        <w:t>and to identify key</w:t>
      </w:r>
      <w:r w:rsidR="009B4C14">
        <w:t xml:space="preserve"> areas of unfinished business.  </w:t>
      </w:r>
    </w:p>
    <w:p w14:paraId="32081E09" w14:textId="277B1AEB" w:rsidR="009B4C14" w:rsidRPr="00BB219C" w:rsidRDefault="00E57EE1" w:rsidP="00BB219C">
      <w:pPr>
        <w:pStyle w:val="BodyText"/>
      </w:pPr>
      <w:r>
        <w:t>During this term of government there has been better recognition of</w:t>
      </w:r>
      <w:r w:rsidR="009B4C14">
        <w:t xml:space="preserve"> the value of the community sector as a driver of </w:t>
      </w:r>
      <w:r>
        <w:t>human capital development</w:t>
      </w:r>
      <w:r w:rsidR="009B4C14">
        <w:t xml:space="preserve">, jobs </w:t>
      </w:r>
      <w:r>
        <w:t xml:space="preserve">growth </w:t>
      </w:r>
      <w:r w:rsidR="009B4C14">
        <w:t xml:space="preserve">and economic activity. But </w:t>
      </w:r>
      <w:r>
        <w:t xml:space="preserve">the government has not provided any </w:t>
      </w:r>
      <w:r w:rsidR="009B4C14">
        <w:t xml:space="preserve">investment in </w:t>
      </w:r>
      <w:r w:rsidR="00186461">
        <w:t xml:space="preserve">the </w:t>
      </w:r>
      <w:r>
        <w:t xml:space="preserve">implementation of </w:t>
      </w:r>
      <w:r w:rsidR="009B4C14">
        <w:t xml:space="preserve">the </w:t>
      </w:r>
      <w:r>
        <w:t>ACT Community Services Industry Strategy 2016-2026</w:t>
      </w:r>
      <w:r w:rsidR="009B4C14">
        <w:t xml:space="preserve">. </w:t>
      </w:r>
      <w:r>
        <w:t xml:space="preserve">This </w:t>
      </w:r>
      <w:r w:rsidR="00186461">
        <w:t>s</w:t>
      </w:r>
      <w:r>
        <w:t>trategy includes commitments to improving the infrastructure available to the community sector (including buildings, fleet and ICT)</w:t>
      </w:r>
      <w:r w:rsidR="00067A75">
        <w:t>,</w:t>
      </w:r>
      <w:r>
        <w:t xml:space="preserve"> but the recently announced ACT Infrastructure Plan (</w:t>
      </w:r>
      <w:hyperlink r:id="rId16" w:history="1">
        <w:r w:rsidRPr="00352428">
          <w:rPr>
            <w:rStyle w:val="Hyperlink"/>
            <w:rFonts w:cs="Arial"/>
            <w:szCs w:val="24"/>
          </w:rPr>
          <w:t>https://apps.treasury.act.gov.au/act-infrastructure-plan</w:t>
        </w:r>
      </w:hyperlink>
      <w:r>
        <w:t xml:space="preserve">) does not mention the </w:t>
      </w:r>
      <w:r w:rsidR="00067A75">
        <w:t>s</w:t>
      </w:r>
      <w:r>
        <w:t xml:space="preserve">trategy and there are no </w:t>
      </w:r>
      <w:r w:rsidR="00C11CDA">
        <w:t>infrastructure</w:t>
      </w:r>
      <w:r>
        <w:t xml:space="preserve"> investment</w:t>
      </w:r>
      <w:r w:rsidR="00B12E40">
        <w:t xml:space="preserve"> commitments</w:t>
      </w:r>
      <w:r>
        <w:t xml:space="preserve"> specific to non-government community service provision.</w:t>
      </w:r>
    </w:p>
    <w:p w14:paraId="10F20F3A" w14:textId="77777777" w:rsidR="002B5B20" w:rsidRDefault="002B5B20">
      <w:pPr>
        <w:rPr>
          <w:rFonts w:cs="Arial"/>
          <w:b/>
          <w:bCs/>
          <w:color w:val="005984"/>
          <w:kern w:val="32"/>
          <w:sz w:val="37"/>
          <w:szCs w:val="32"/>
        </w:rPr>
      </w:pPr>
      <w:r>
        <w:br w:type="page"/>
      </w:r>
    </w:p>
    <w:p w14:paraId="53A35EBC" w14:textId="645AF243" w:rsidR="002B5B20" w:rsidRDefault="002B5B20" w:rsidP="002B5B20">
      <w:pPr>
        <w:pStyle w:val="Heading1"/>
      </w:pPr>
      <w:bookmarkStart w:id="4" w:name="_Toc25053974"/>
      <w:r>
        <w:lastRenderedPageBreak/>
        <w:t xml:space="preserve">List of </w:t>
      </w:r>
      <w:r w:rsidR="00067A75">
        <w:t>r</w:t>
      </w:r>
      <w:r>
        <w:t>ecommendations</w:t>
      </w:r>
      <w:bookmarkEnd w:id="4"/>
    </w:p>
    <w:p w14:paraId="66E21928" w14:textId="111E2402" w:rsidR="00424B14" w:rsidRPr="001F045A" w:rsidRDefault="00424B14" w:rsidP="006D29A6">
      <w:pPr>
        <w:pStyle w:val="Recommendationstopicareasinlist"/>
      </w:pPr>
      <w:r w:rsidRPr="001F045A">
        <w:t>Aboriginal and/or Torres Strait Islander self</w:t>
      </w:r>
      <w:r w:rsidR="00201C2C">
        <w:t>-</w:t>
      </w:r>
      <w:r w:rsidRPr="001F045A">
        <w:t>determination</w:t>
      </w:r>
    </w:p>
    <w:p w14:paraId="0E9EACA9" w14:textId="2507BC32" w:rsidR="00424B14" w:rsidRDefault="00424B14" w:rsidP="00424B14">
      <w:pPr>
        <w:pStyle w:val="BodyText"/>
      </w:pPr>
      <w:r w:rsidRPr="00424B14">
        <w:t xml:space="preserve">Recommendation 1: </w:t>
      </w:r>
      <w:r w:rsidR="00176A53" w:rsidRPr="00176A53">
        <w:t>Fund housing provision by an Aboriginal</w:t>
      </w:r>
      <w:r w:rsidR="00E168CB">
        <w:t xml:space="preserve"> and/or Torres Strait Islander</w:t>
      </w:r>
      <w:r w:rsidR="00176A53" w:rsidRPr="00176A53">
        <w:t xml:space="preserve"> </w:t>
      </w:r>
      <w:proofErr w:type="gramStart"/>
      <w:r w:rsidR="00176A53" w:rsidRPr="00176A53">
        <w:t>community controlled</w:t>
      </w:r>
      <w:proofErr w:type="gramEnd"/>
      <w:r w:rsidR="00176A53" w:rsidRPr="00176A53">
        <w:t xml:space="preserve"> organisation</w:t>
      </w:r>
      <w:r w:rsidR="006D29A6">
        <w:t>.</w:t>
      </w:r>
    </w:p>
    <w:p w14:paraId="33AFA56A" w14:textId="2B6AAEED" w:rsidR="00424B14" w:rsidRDefault="00424B14" w:rsidP="00424B14">
      <w:pPr>
        <w:pStyle w:val="BodyText"/>
      </w:pPr>
      <w:r w:rsidRPr="00424B14">
        <w:t xml:space="preserve">Recommendation 2: </w:t>
      </w:r>
      <w:r w:rsidR="00975FFE" w:rsidRPr="00975FFE">
        <w:t>Fund Aboriginal and/or Torres Strait Islander led policy and service development.</w:t>
      </w:r>
    </w:p>
    <w:p w14:paraId="069FDC8B" w14:textId="2EDFA71D" w:rsidR="0023678F" w:rsidRPr="0023678F" w:rsidRDefault="00406AC7" w:rsidP="0023678F">
      <w:pPr>
        <w:pStyle w:val="BodyText"/>
      </w:pPr>
      <w:r w:rsidRPr="00406AC7">
        <w:t>Recommendation 3: Fund establishment of a Ngunnawal Language Centre to revive and teach Ngunnawal language</w:t>
      </w:r>
      <w:r w:rsidR="006A68F5">
        <w:t>.</w:t>
      </w:r>
    </w:p>
    <w:p w14:paraId="02D0DBDF" w14:textId="5706681B" w:rsidR="006A68F5" w:rsidRDefault="006A68F5" w:rsidP="00424B14">
      <w:pPr>
        <w:pStyle w:val="BodyText"/>
      </w:pPr>
      <w:r w:rsidRPr="006A68F5">
        <w:t>Recommendation 4: Fund development of a Ngunnawal Youth Culture Program.</w:t>
      </w:r>
    </w:p>
    <w:p w14:paraId="2BD4C4F4" w14:textId="558E14DC" w:rsidR="00F17904" w:rsidRDefault="00F020A1" w:rsidP="00424B14">
      <w:pPr>
        <w:pStyle w:val="BodyText"/>
      </w:pPr>
      <w:r>
        <w:t xml:space="preserve">Recommendation 5: </w:t>
      </w:r>
      <w:r w:rsidRPr="00F020A1">
        <w:t>Invest in a specialist Aboriginal and/or Torres Strait Islander service for women escaping and recovering from sexual, domestic and/or family violence.</w:t>
      </w:r>
    </w:p>
    <w:p w14:paraId="1D2896FF" w14:textId="49638D19" w:rsidR="00300910" w:rsidRPr="001F045A" w:rsidRDefault="00300910" w:rsidP="006D29A6">
      <w:pPr>
        <w:pStyle w:val="Recommendationstopicareasinlist"/>
      </w:pPr>
      <w:r w:rsidRPr="001F045A">
        <w:t xml:space="preserve">Adequate </w:t>
      </w:r>
      <w:r w:rsidR="006D29A6">
        <w:t>f</w:t>
      </w:r>
      <w:r w:rsidRPr="001F045A">
        <w:t xml:space="preserve">unding for </w:t>
      </w:r>
      <w:r w:rsidR="006D29A6">
        <w:t>n</w:t>
      </w:r>
      <w:r w:rsidRPr="001F045A">
        <w:t>on-</w:t>
      </w:r>
      <w:r w:rsidR="006D29A6">
        <w:t>g</w:t>
      </w:r>
      <w:r w:rsidRPr="001F045A">
        <w:t xml:space="preserve">overnment provided </w:t>
      </w:r>
      <w:r w:rsidR="006D29A6">
        <w:t>c</w:t>
      </w:r>
      <w:r w:rsidRPr="001F045A">
        <w:t xml:space="preserve">ommunity </w:t>
      </w:r>
      <w:r w:rsidR="006D29A6">
        <w:t>s</w:t>
      </w:r>
      <w:r w:rsidRPr="001F045A">
        <w:t>ervices</w:t>
      </w:r>
    </w:p>
    <w:p w14:paraId="766E7E88" w14:textId="5E5BCCDB" w:rsidR="00300910" w:rsidRDefault="00300910" w:rsidP="00300910">
      <w:pPr>
        <w:pStyle w:val="BodyText"/>
      </w:pPr>
      <w:r>
        <w:t xml:space="preserve">Recommendation </w:t>
      </w:r>
      <w:r w:rsidR="00433773">
        <w:t>6</w:t>
      </w:r>
      <w:r>
        <w:t xml:space="preserve">: Include ERO supplementation funding in base funding of all funding agreements, from July 2020 onwards.  </w:t>
      </w:r>
    </w:p>
    <w:p w14:paraId="27E77A5C" w14:textId="3075FDAD" w:rsidR="00300910" w:rsidRDefault="00300910" w:rsidP="00300910">
      <w:pPr>
        <w:pStyle w:val="BodyText"/>
      </w:pPr>
      <w:r>
        <w:t xml:space="preserve">Recommendation </w:t>
      </w:r>
      <w:r w:rsidR="00433773">
        <w:t>7</w:t>
      </w:r>
      <w:r>
        <w:t>: Increase funding to non-government delivered services to fully cover the costs of award wages, workforce development requirements, fit</w:t>
      </w:r>
      <w:r w:rsidR="00173D0D">
        <w:t>-</w:t>
      </w:r>
      <w:r>
        <w:t>for</w:t>
      </w:r>
      <w:r w:rsidR="00173D0D">
        <w:t>-</w:t>
      </w:r>
      <w:r>
        <w:t xml:space="preserve">purpose facilities, fleet and ICT infrastructure and provision for ongoing investment in organisation and workforce development that enables high quality, effective, accountable service provision. </w:t>
      </w:r>
    </w:p>
    <w:p w14:paraId="15BC68C0" w14:textId="1C5A5CAB" w:rsidR="00300910" w:rsidRPr="005C635B" w:rsidRDefault="00300910" w:rsidP="006D29A6">
      <w:pPr>
        <w:pStyle w:val="Recommendationstopicareasinlist"/>
      </w:pPr>
      <w:r w:rsidRPr="005C635B">
        <w:t xml:space="preserve">Community </w:t>
      </w:r>
      <w:r w:rsidR="006D29A6">
        <w:t>f</w:t>
      </w:r>
      <w:r w:rsidRPr="005C635B">
        <w:t xml:space="preserve">acilities and </w:t>
      </w:r>
      <w:r w:rsidR="006D29A6">
        <w:t>c</w:t>
      </w:r>
      <w:r w:rsidRPr="005C635B">
        <w:t xml:space="preserve">ommunity </w:t>
      </w:r>
      <w:r w:rsidR="006D29A6">
        <w:t>d</w:t>
      </w:r>
      <w:r w:rsidRPr="005C635B">
        <w:t>evelopment</w:t>
      </w:r>
    </w:p>
    <w:p w14:paraId="5D5694DA" w14:textId="36F46728" w:rsidR="00723E5D" w:rsidRPr="00723E5D" w:rsidRDefault="00300910" w:rsidP="00723E5D">
      <w:pPr>
        <w:pStyle w:val="BodyText"/>
      </w:pPr>
      <w:r w:rsidRPr="00300910">
        <w:t xml:space="preserve">Recommendation </w:t>
      </w:r>
      <w:r w:rsidR="00883950">
        <w:t>8</w:t>
      </w:r>
      <w:r w:rsidRPr="00300910">
        <w:t xml:space="preserve">: Fund an in-depth community needs assessment for both built infrastructure and community development services targeting specific communities, that would be tailored to demographic characteristics of every region including levels of disadvantage and the current availability and distribution of </w:t>
      </w:r>
      <w:r w:rsidR="005154A4">
        <w:t xml:space="preserve">facilities and </w:t>
      </w:r>
      <w:r w:rsidRPr="00300910">
        <w:t>services.</w:t>
      </w:r>
    </w:p>
    <w:p w14:paraId="759F38DB" w14:textId="2EC7F7CF" w:rsidR="005C635B" w:rsidRPr="005C635B" w:rsidRDefault="001926B0" w:rsidP="001926B0">
      <w:pPr>
        <w:pStyle w:val="Recommendationstopicareasinlist"/>
      </w:pPr>
      <w:r>
        <w:t xml:space="preserve">ACT </w:t>
      </w:r>
      <w:r w:rsidR="005C635B" w:rsidRPr="005C635B">
        <w:t>Community Services Industry Strategy 2016-2026</w:t>
      </w:r>
    </w:p>
    <w:p w14:paraId="4C6ADE10" w14:textId="5FE60C92" w:rsidR="006E05A1" w:rsidRDefault="005C635B" w:rsidP="00300910">
      <w:pPr>
        <w:pStyle w:val="BodyText"/>
      </w:pPr>
      <w:r w:rsidRPr="005C635B">
        <w:t xml:space="preserve">Recommendation </w:t>
      </w:r>
      <w:r w:rsidR="00EC3B65">
        <w:t>9</w:t>
      </w:r>
      <w:r w:rsidRPr="005C635B">
        <w:t>: Invest $600,000 in the implementation of the ACT Community Services Industry Strategy 2016-2026</w:t>
      </w:r>
      <w:r w:rsidR="0041362D">
        <w:t>.</w:t>
      </w:r>
      <w:r w:rsidRPr="005C635B">
        <w:t xml:space="preserve"> </w:t>
      </w:r>
    </w:p>
    <w:p w14:paraId="5CC638EB" w14:textId="77777777" w:rsidR="006E05A1" w:rsidRDefault="006E05A1" w:rsidP="001926B0">
      <w:pPr>
        <w:pStyle w:val="Recommendationstopicareasinlist"/>
      </w:pPr>
      <w:r w:rsidRPr="006E05A1">
        <w:t>Disability</w:t>
      </w:r>
    </w:p>
    <w:p w14:paraId="6FCC3F92" w14:textId="3162011D" w:rsidR="006E05A1" w:rsidRPr="006E05A1" w:rsidRDefault="006E05A1" w:rsidP="006E05A1">
      <w:pPr>
        <w:pStyle w:val="BodyText"/>
      </w:pPr>
      <w:r w:rsidRPr="006E05A1">
        <w:t xml:space="preserve">Recommendation </w:t>
      </w:r>
      <w:r w:rsidR="00EC3B65">
        <w:t>10</w:t>
      </w:r>
      <w:r w:rsidRPr="006E05A1">
        <w:t>: Invest in mental health service availability and infrastructure within and beyond the NDIS including maintaining the Integrated Service Response and increase access to complaints resolution for people with psychosocial disability navigating the NDIS</w:t>
      </w:r>
      <w:r w:rsidR="0041362D">
        <w:t>.</w:t>
      </w:r>
    </w:p>
    <w:p w14:paraId="266399FE" w14:textId="76A6B24D" w:rsidR="006E05A1" w:rsidRDefault="006E05A1" w:rsidP="006E05A1">
      <w:pPr>
        <w:pStyle w:val="BodyText"/>
      </w:pPr>
      <w:r w:rsidRPr="006E05A1">
        <w:t>Recommendation 1</w:t>
      </w:r>
      <w:r w:rsidR="00FF5481">
        <w:t>1</w:t>
      </w:r>
      <w:r w:rsidRPr="006E05A1">
        <w:t>: Invest in measures to provide continuity in certain circumstances for people with NDIS inactive plans including where there is a dispute between an ACT participant and the NDIA regarding plan continuation.</w:t>
      </w:r>
    </w:p>
    <w:p w14:paraId="35496240" w14:textId="2A9BACD7" w:rsidR="006E05A1" w:rsidRDefault="006E05A1" w:rsidP="006E05A1">
      <w:pPr>
        <w:pStyle w:val="BodyText"/>
      </w:pPr>
      <w:r>
        <w:lastRenderedPageBreak/>
        <w:t>Recommendation 1</w:t>
      </w:r>
      <w:r w:rsidR="00FF5481">
        <w:t>2</w:t>
      </w:r>
      <w:r>
        <w:t xml:space="preserve">: Invest in implementation of commitments made by the ACT Government in the National Disability Strategy including tangible measures on Universal Housing Design, improved health service responses and implementation of the recommendations of the </w:t>
      </w:r>
      <w:r w:rsidR="00E6729C">
        <w:t>i</w:t>
      </w:r>
      <w:r>
        <w:t>nquiry into employment of people with disabilities</w:t>
      </w:r>
      <w:r w:rsidR="0041362D">
        <w:t>.</w:t>
      </w:r>
    </w:p>
    <w:p w14:paraId="5B4B0E29" w14:textId="7CC748D6" w:rsidR="006E05A1" w:rsidRDefault="006E05A1" w:rsidP="006E05A1">
      <w:pPr>
        <w:pStyle w:val="BodyText"/>
      </w:pPr>
      <w:r>
        <w:t>Recommendation 1</w:t>
      </w:r>
      <w:r w:rsidR="00FF5481">
        <w:t>3</w:t>
      </w:r>
      <w:r>
        <w:t>: Fund an access taskforce that will ensure development of housing, transport, social and community infrastructure is accessible to people with a range of physical and cognitive disabilities and is tested by lived experience</w:t>
      </w:r>
      <w:r w:rsidR="0041362D">
        <w:t>.</w:t>
      </w:r>
    </w:p>
    <w:p w14:paraId="1BCF7CAC" w14:textId="1113E8FA" w:rsidR="006E05A1" w:rsidRDefault="006E05A1" w:rsidP="006E05A1">
      <w:pPr>
        <w:pStyle w:val="BodyText"/>
      </w:pPr>
      <w:r>
        <w:t>Recommend 1</w:t>
      </w:r>
      <w:r w:rsidR="0097013D">
        <w:t>4</w:t>
      </w:r>
      <w:r>
        <w:t>: Fund recommendations in the P</w:t>
      </w:r>
      <w:r w:rsidR="00F412D3">
        <w:t xml:space="preserve">eople </w:t>
      </w:r>
      <w:proofErr w:type="gramStart"/>
      <w:r w:rsidR="00F412D3">
        <w:t>With</w:t>
      </w:r>
      <w:proofErr w:type="gramEnd"/>
      <w:r w:rsidR="00F412D3">
        <w:t xml:space="preserve"> Disabilities</w:t>
      </w:r>
      <w:r>
        <w:t xml:space="preserve"> ACT submission to the 2020-21 </w:t>
      </w:r>
      <w:r w:rsidR="007B0A4F">
        <w:t>B</w:t>
      </w:r>
      <w:r>
        <w:t>udget related to energy costs, transport provision gaps, social inclusion and service gaps for young people.</w:t>
      </w:r>
    </w:p>
    <w:p w14:paraId="7E7C435C" w14:textId="247952A2" w:rsidR="006E05A1" w:rsidRPr="006E05A1" w:rsidRDefault="006E05A1" w:rsidP="001926B0">
      <w:pPr>
        <w:pStyle w:val="Recommendationstopicareasinlist"/>
      </w:pPr>
      <w:r w:rsidRPr="006E05A1">
        <w:t>Education</w:t>
      </w:r>
    </w:p>
    <w:p w14:paraId="5B12F249" w14:textId="05C29C1E" w:rsidR="00287A96" w:rsidRPr="00287A96" w:rsidRDefault="0041362D" w:rsidP="00287A96">
      <w:pPr>
        <w:pStyle w:val="BodyText"/>
      </w:pPr>
      <w:r w:rsidRPr="0041362D">
        <w:t>Recommendation 1</w:t>
      </w:r>
      <w:r w:rsidR="00B740A6">
        <w:t>5</w:t>
      </w:r>
      <w:r w:rsidRPr="0041362D">
        <w:t>: Fund implementation of key recommendations from the Standing Committee on Education, Employment and Youth Affairs’ report on the Management and Minimisation of Bullying and Violence in ACT Schools.</w:t>
      </w:r>
    </w:p>
    <w:p w14:paraId="6821DCBD" w14:textId="0DDA4108" w:rsidR="0041362D" w:rsidRDefault="0041362D" w:rsidP="006E05A1">
      <w:pPr>
        <w:pStyle w:val="BodyText"/>
      </w:pPr>
      <w:r w:rsidRPr="0041362D">
        <w:t>Recommendation 1</w:t>
      </w:r>
      <w:r w:rsidR="00B740A6">
        <w:t>6</w:t>
      </w:r>
      <w:r w:rsidRPr="0041362D">
        <w:t xml:space="preserve">: Invest in </w:t>
      </w:r>
      <w:r w:rsidR="000A4DDA" w:rsidRPr="0041362D">
        <w:t>community-based</w:t>
      </w:r>
      <w:r w:rsidRPr="0041362D">
        <w:t xml:space="preserve"> services that can offer and sustain support to students within schools</w:t>
      </w:r>
      <w:r w:rsidR="000A4DDA">
        <w:t>,</w:t>
      </w:r>
      <w:r w:rsidRPr="0041362D">
        <w:t xml:space="preserve"> outside the school gates and outside school terms.</w:t>
      </w:r>
    </w:p>
    <w:p w14:paraId="36D099EE" w14:textId="77777777" w:rsidR="0041362D" w:rsidRPr="0041362D" w:rsidRDefault="0041362D" w:rsidP="001926B0">
      <w:pPr>
        <w:pStyle w:val="Recommendationstopicareasinlist"/>
      </w:pPr>
      <w:r w:rsidRPr="0041362D">
        <w:t>Environment</w:t>
      </w:r>
    </w:p>
    <w:p w14:paraId="016A4812" w14:textId="39D213A9" w:rsidR="0041362D" w:rsidRDefault="0041362D" w:rsidP="0041362D">
      <w:pPr>
        <w:pStyle w:val="BodyText"/>
      </w:pPr>
      <w:r>
        <w:t>Recommendation 1</w:t>
      </w:r>
      <w:r w:rsidR="00FA4B38">
        <w:t>7</w:t>
      </w:r>
      <w:r>
        <w:t>: Invest in protection and enhancement of biodiversity, natural habitat protection and high amenity green spaces.</w:t>
      </w:r>
    </w:p>
    <w:p w14:paraId="041ECA59" w14:textId="140D78B6" w:rsidR="0041362D" w:rsidRDefault="0041362D" w:rsidP="0041362D">
      <w:pPr>
        <w:pStyle w:val="BodyText"/>
      </w:pPr>
      <w:r>
        <w:t>Recommendation 1</w:t>
      </w:r>
      <w:r w:rsidR="0065672F">
        <w:t>8</w:t>
      </w:r>
      <w:r>
        <w:t xml:space="preserve">: Fund community advocates who </w:t>
      </w:r>
      <w:r w:rsidR="00EF190B">
        <w:t xml:space="preserve">provide </w:t>
      </w:r>
      <w:r>
        <w:t>support for low-income, small business and community organisation customers to participate in energy policy and regulatory decisions, and to contribute to development and implementation of the ACT Climate Change Mitigation Strategy and Action Plans.</w:t>
      </w:r>
    </w:p>
    <w:p w14:paraId="538F3ECC" w14:textId="126A6355" w:rsidR="0041362D" w:rsidRDefault="0041362D" w:rsidP="0041362D">
      <w:pPr>
        <w:pStyle w:val="BodyText"/>
      </w:pPr>
      <w:r>
        <w:t>Recommendation 1</w:t>
      </w:r>
      <w:r w:rsidR="0065672F">
        <w:t>9</w:t>
      </w:r>
      <w:r>
        <w:t>: Fund workers representative organisations to lead and contribute to consultation and transition for workers in industries affected by a transition away from carbon polluting production and related services.</w:t>
      </w:r>
    </w:p>
    <w:p w14:paraId="3745296E" w14:textId="7C118943" w:rsidR="0041362D" w:rsidRPr="0041362D" w:rsidRDefault="0041362D" w:rsidP="001926B0">
      <w:pPr>
        <w:pStyle w:val="Recommendationstopicareasinlist"/>
      </w:pPr>
      <w:r w:rsidRPr="0041362D">
        <w:t>Family and children’s services</w:t>
      </w:r>
    </w:p>
    <w:p w14:paraId="6DFD5AA9" w14:textId="10F2E3E3" w:rsidR="0041362D" w:rsidRDefault="0041362D" w:rsidP="0041362D">
      <w:pPr>
        <w:pStyle w:val="BodyText"/>
      </w:pPr>
      <w:r w:rsidRPr="0041362D">
        <w:t xml:space="preserve">Recommendation </w:t>
      </w:r>
      <w:r w:rsidR="001A2542">
        <w:t>20</w:t>
      </w:r>
      <w:r w:rsidRPr="0041362D">
        <w:t>: Increase investment in Aboriginal</w:t>
      </w:r>
      <w:r w:rsidR="006419FF">
        <w:t xml:space="preserve"> and/or Torres Strait Islander</w:t>
      </w:r>
      <w:r w:rsidRPr="0041362D">
        <w:t xml:space="preserve"> </w:t>
      </w:r>
      <w:r w:rsidR="00564B76">
        <w:t>c</w:t>
      </w:r>
      <w:r w:rsidRPr="0041362D">
        <w:t xml:space="preserve">ommunity </w:t>
      </w:r>
      <w:r w:rsidR="00564B76">
        <w:t>c</w:t>
      </w:r>
      <w:r w:rsidRPr="0041362D">
        <w:t xml:space="preserve">ontrolled </w:t>
      </w:r>
      <w:r w:rsidR="00564B76">
        <w:t>o</w:t>
      </w:r>
      <w:r w:rsidRPr="0041362D">
        <w:t>rganisations so they can increase resources to continue their work with families, including extended families, to prevent Aboriginal and/or Torres Strait Islander children and young people from entering the out-of-home care system.</w:t>
      </w:r>
    </w:p>
    <w:p w14:paraId="0843D27D" w14:textId="6E6E9669" w:rsidR="00165B6A" w:rsidRPr="00165B6A" w:rsidRDefault="0041362D" w:rsidP="00165B6A">
      <w:pPr>
        <w:pStyle w:val="BodyText"/>
      </w:pPr>
      <w:r w:rsidRPr="0041362D">
        <w:t>Recommendation 2</w:t>
      </w:r>
      <w:r w:rsidR="001A2542">
        <w:t>1</w:t>
      </w:r>
      <w:r w:rsidRPr="0041362D">
        <w:t>: Increase funding for advocacy for children, young people and families.</w:t>
      </w:r>
    </w:p>
    <w:p w14:paraId="5F2046E4" w14:textId="50879697" w:rsidR="001E7A74" w:rsidRDefault="001E7A74" w:rsidP="0041362D">
      <w:pPr>
        <w:pStyle w:val="BodyText"/>
      </w:pPr>
      <w:r w:rsidRPr="001E7A74">
        <w:t>Recommendation 2</w:t>
      </w:r>
      <w:r w:rsidR="001A2542">
        <w:t>2</w:t>
      </w:r>
      <w:r w:rsidRPr="001E7A74">
        <w:t xml:space="preserve">: Extend funding for </w:t>
      </w:r>
      <w:r w:rsidR="0075344B" w:rsidRPr="0041362D">
        <w:t xml:space="preserve">out-of-home care </w:t>
      </w:r>
      <w:r w:rsidRPr="001E7A74">
        <w:t>to the age of 21 and invest in after-care support that provides support to young people once an out-of-home care order has ended.</w:t>
      </w:r>
    </w:p>
    <w:p w14:paraId="52A03D63" w14:textId="245F7109" w:rsidR="00AB69BC" w:rsidRPr="00AB69BC" w:rsidRDefault="001E7A74" w:rsidP="00AB69BC">
      <w:pPr>
        <w:pStyle w:val="BodyText"/>
      </w:pPr>
      <w:r w:rsidRPr="001E7A74">
        <w:lastRenderedPageBreak/>
        <w:t>Recommendation 2</w:t>
      </w:r>
      <w:r w:rsidR="009574CB">
        <w:t>3</w:t>
      </w:r>
      <w:r w:rsidRPr="001E7A74">
        <w:t>: Invest in improved supply of and support for carers in the out-of-home care system</w:t>
      </w:r>
      <w:r w:rsidR="001926B0">
        <w:t>.</w:t>
      </w:r>
    </w:p>
    <w:p w14:paraId="76FB2740" w14:textId="27F69208" w:rsidR="000E1937" w:rsidRPr="000E1937" w:rsidRDefault="000E1937" w:rsidP="001926B0">
      <w:pPr>
        <w:pStyle w:val="Recommendationstopicareasinlist"/>
      </w:pPr>
      <w:r w:rsidRPr="000E1937">
        <w:t>Health</w:t>
      </w:r>
    </w:p>
    <w:p w14:paraId="5BD3618D" w14:textId="7DD8E515" w:rsidR="000E1937" w:rsidRDefault="000E1937" w:rsidP="0041362D">
      <w:pPr>
        <w:pStyle w:val="BodyText"/>
      </w:pPr>
      <w:r w:rsidRPr="000E1937">
        <w:t>Recommendation 2</w:t>
      </w:r>
      <w:r w:rsidR="009574CB">
        <w:t>4</w:t>
      </w:r>
      <w:r w:rsidRPr="000E1937">
        <w:t>: Invest in non-government provided clinical health care services and community support services that improve health status, increase access to health services and reduce unnecessary contact with tertiary level health services.</w:t>
      </w:r>
    </w:p>
    <w:p w14:paraId="4943FF42" w14:textId="15D67F7D" w:rsidR="000E1937" w:rsidRDefault="000E1937" w:rsidP="0041362D">
      <w:pPr>
        <w:pStyle w:val="BodyText"/>
      </w:pPr>
      <w:r w:rsidRPr="000E1937">
        <w:t>Recommendation 2</w:t>
      </w:r>
      <w:r w:rsidR="008620B5">
        <w:t>5</w:t>
      </w:r>
      <w:r w:rsidRPr="000E1937">
        <w:t xml:space="preserve">: Invest in </w:t>
      </w:r>
      <w:r w:rsidR="004044CC">
        <w:t xml:space="preserve">the </w:t>
      </w:r>
      <w:r w:rsidRPr="000E1937">
        <w:t>development and implementation of a disability and health strategy.</w:t>
      </w:r>
    </w:p>
    <w:p w14:paraId="5C112DF3" w14:textId="63623464" w:rsidR="007E7729" w:rsidRPr="007E7729" w:rsidRDefault="00685C9C" w:rsidP="007E7729">
      <w:pPr>
        <w:pStyle w:val="BodyText"/>
      </w:pPr>
      <w:r w:rsidRPr="00685C9C">
        <w:t>Recommendation 2</w:t>
      </w:r>
      <w:r w:rsidR="008620B5">
        <w:t>6</w:t>
      </w:r>
      <w:r w:rsidRPr="00685C9C">
        <w:t>: Invest in addressing gaps once post</w:t>
      </w:r>
      <w:r w:rsidR="004044CC">
        <w:t>-</w:t>
      </w:r>
      <w:r w:rsidRPr="00685C9C">
        <w:t>hospital support falls away, especially for those in the pre-assessment period for a My Aged Care package.</w:t>
      </w:r>
    </w:p>
    <w:p w14:paraId="64D6D850" w14:textId="216AB7E6" w:rsidR="00685C9C" w:rsidRPr="00685C9C" w:rsidRDefault="00685C9C" w:rsidP="001926B0">
      <w:pPr>
        <w:pStyle w:val="Recommendationstopicareasinlist"/>
      </w:pPr>
      <w:r w:rsidRPr="00685C9C">
        <w:t>Housing and homelessness</w:t>
      </w:r>
    </w:p>
    <w:p w14:paraId="0F4B5AF9" w14:textId="3863D582" w:rsidR="00685C9C" w:rsidRDefault="00685C9C" w:rsidP="0041362D">
      <w:pPr>
        <w:pStyle w:val="BodyText"/>
      </w:pPr>
      <w:r w:rsidRPr="00685C9C">
        <w:t>Recommendation 2</w:t>
      </w:r>
      <w:r w:rsidR="00A26FA4">
        <w:t>7</w:t>
      </w:r>
      <w:r w:rsidRPr="00685C9C">
        <w:t xml:space="preserve">: Fund development of </w:t>
      </w:r>
      <w:r w:rsidR="00E26980">
        <w:t>H</w:t>
      </w:r>
      <w:r w:rsidRPr="00685C9C">
        <w:t xml:space="preserve">ousing </w:t>
      </w:r>
      <w:r w:rsidR="00E26980">
        <w:t>F</w:t>
      </w:r>
      <w:r w:rsidRPr="00685C9C">
        <w:t>irst/rapid rehousing models for people who are experiencing homelessness, invest in a specialist youth homelessness service and increase funding to address the unmet housing needs of groups identified in the Cohort Study.</w:t>
      </w:r>
    </w:p>
    <w:p w14:paraId="2C63D478" w14:textId="5200075A" w:rsidR="00E07F1A" w:rsidRDefault="00685C9C" w:rsidP="0041362D">
      <w:pPr>
        <w:pStyle w:val="BodyText"/>
      </w:pPr>
      <w:r w:rsidRPr="00685C9C">
        <w:t>Recommendation 2</w:t>
      </w:r>
      <w:r w:rsidR="00B45E23">
        <w:t>8</w:t>
      </w:r>
      <w:r w:rsidRPr="00685C9C">
        <w:t>: Grow funding to the community housing sector</w:t>
      </w:r>
      <w:r w:rsidR="001926B0">
        <w:t>.</w:t>
      </w:r>
    </w:p>
    <w:p w14:paraId="2322E2E6" w14:textId="3E6C0B73" w:rsidR="00685C9C" w:rsidRDefault="00901320" w:rsidP="0041362D">
      <w:pPr>
        <w:pStyle w:val="BodyText"/>
      </w:pPr>
      <w:r>
        <w:t>Recommendation 29: I</w:t>
      </w:r>
      <w:r w:rsidR="00685C9C" w:rsidRPr="00685C9C">
        <w:t>nvest in specialist homelessness services.</w:t>
      </w:r>
    </w:p>
    <w:p w14:paraId="347DA69E" w14:textId="00502C49" w:rsidR="00685C9C" w:rsidRDefault="00685C9C" w:rsidP="00685C9C">
      <w:pPr>
        <w:pStyle w:val="BodyText"/>
      </w:pPr>
      <w:r>
        <w:t xml:space="preserve">Recommendation </w:t>
      </w:r>
      <w:r w:rsidR="00B0675C">
        <w:t>30</w:t>
      </w:r>
      <w:r>
        <w:t>: Fund human rights compliant mental health specific supported housing</w:t>
      </w:r>
      <w:r w:rsidR="001926B0">
        <w:t>.</w:t>
      </w:r>
    </w:p>
    <w:p w14:paraId="26F284C3" w14:textId="1DF1D787" w:rsidR="00685C9C" w:rsidRDefault="00685C9C" w:rsidP="00685C9C">
      <w:pPr>
        <w:pStyle w:val="BodyText"/>
      </w:pPr>
      <w:r>
        <w:t xml:space="preserve">Recommendation </w:t>
      </w:r>
      <w:r w:rsidR="00AC35FC">
        <w:t>31</w:t>
      </w:r>
      <w:r>
        <w:t>: Fund, establish and maintain non-government involvement and oversight of implementation of the ACT Housing Strategy via a formal mechanism for community, tenant and industry advice to the Minister for Housing.</w:t>
      </w:r>
    </w:p>
    <w:p w14:paraId="3EBCB022" w14:textId="251E3630" w:rsidR="00617243" w:rsidRPr="0012334F" w:rsidRDefault="0012334F" w:rsidP="001926B0">
      <w:pPr>
        <w:pStyle w:val="Recommendationstopicareasinlist"/>
      </w:pPr>
      <w:r w:rsidRPr="0012334F">
        <w:t>Justice</w:t>
      </w:r>
    </w:p>
    <w:p w14:paraId="2541F55E" w14:textId="70FAFB1E" w:rsidR="0012334F" w:rsidRDefault="0012334F" w:rsidP="00685C9C">
      <w:pPr>
        <w:pStyle w:val="BodyText"/>
      </w:pPr>
      <w:r w:rsidRPr="0012334F">
        <w:t>Recommendation 3</w:t>
      </w:r>
      <w:r w:rsidR="00AC35FC">
        <w:t>2</w:t>
      </w:r>
      <w:r w:rsidRPr="0012334F">
        <w:t>: Expand funding for justice</w:t>
      </w:r>
      <w:r w:rsidR="003927F3">
        <w:t>-</w:t>
      </w:r>
      <w:r w:rsidRPr="0012334F">
        <w:t>focused programs that improve community safety by preventing offending and reducing reoffending by investing in employment, health, disability support, legal assistance and financial literacy programs for people who are at risk of or have had contact with the criminal justice system.</w:t>
      </w:r>
    </w:p>
    <w:p w14:paraId="5F2C5C7D" w14:textId="388F431C" w:rsidR="0012334F" w:rsidRDefault="0012334F" w:rsidP="00685C9C">
      <w:pPr>
        <w:pStyle w:val="BodyText"/>
      </w:pPr>
      <w:r w:rsidRPr="0012334F">
        <w:t>Recommendation 3</w:t>
      </w:r>
      <w:r w:rsidR="00A44DB3">
        <w:t>3</w:t>
      </w:r>
      <w:r w:rsidRPr="0012334F">
        <w:t>: Fund a community-based justice reform advocacy service that can engage with key stakeholders</w:t>
      </w:r>
      <w:r w:rsidR="0050793B">
        <w:t>,</w:t>
      </w:r>
      <w:r w:rsidRPr="0012334F">
        <w:t xml:space="preserve"> analyse and synthesise the evidence base relevant to justice, law and corrections system reform, address gaps in the ACT evidence base via consultation and research, and share insights from practitioners outside of government with government advisors and decision makers.</w:t>
      </w:r>
    </w:p>
    <w:p w14:paraId="614C0F38" w14:textId="2F168636" w:rsidR="0012334F" w:rsidRDefault="0012334F" w:rsidP="00685C9C">
      <w:pPr>
        <w:pStyle w:val="BodyText"/>
      </w:pPr>
      <w:r w:rsidRPr="0012334F">
        <w:t>Recommendation 3</w:t>
      </w:r>
      <w:r w:rsidR="001E288A">
        <w:t>4</w:t>
      </w:r>
      <w:r w:rsidRPr="0012334F">
        <w:t>: Invest in measures and oversight frameworks to deliver on the targets to reduce recidivism.</w:t>
      </w:r>
    </w:p>
    <w:p w14:paraId="22DB4D96" w14:textId="2521A8BC" w:rsidR="0012334F" w:rsidRPr="0012334F" w:rsidRDefault="0012334F" w:rsidP="001926B0">
      <w:pPr>
        <w:pStyle w:val="Recommendationstopicareasinlist"/>
      </w:pPr>
      <w:r w:rsidRPr="0012334F">
        <w:lastRenderedPageBreak/>
        <w:t>Mediation and conflict resolution services</w:t>
      </w:r>
    </w:p>
    <w:p w14:paraId="652A6ABA" w14:textId="28E9047D" w:rsidR="0012334F" w:rsidRDefault="0012334F" w:rsidP="00685C9C">
      <w:pPr>
        <w:pStyle w:val="BodyText"/>
      </w:pPr>
      <w:r w:rsidRPr="0012334F">
        <w:t>Recommendation 3</w:t>
      </w:r>
      <w:r w:rsidR="00A11C38">
        <w:t>5</w:t>
      </w:r>
      <w:r w:rsidRPr="0012334F">
        <w:t>: Invest in prevention and early intervention via conflict resolution and generalist counselling services to promote community cohesion, safety, restorative practices and individual, family and community wellbeing.</w:t>
      </w:r>
    </w:p>
    <w:p w14:paraId="34A170CF" w14:textId="743F5DAA" w:rsidR="0012334F" w:rsidRPr="0012334F" w:rsidRDefault="0012334F" w:rsidP="001926B0">
      <w:pPr>
        <w:pStyle w:val="Recommendationstopicareasinlist"/>
      </w:pPr>
      <w:r w:rsidRPr="0012334F">
        <w:t xml:space="preserve">Mental </w:t>
      </w:r>
      <w:r w:rsidR="001926B0">
        <w:t>h</w:t>
      </w:r>
      <w:r w:rsidRPr="0012334F">
        <w:t>ealth</w:t>
      </w:r>
    </w:p>
    <w:p w14:paraId="0361D665" w14:textId="73C5CBDD" w:rsidR="0012334F" w:rsidRDefault="0012334F" w:rsidP="00685C9C">
      <w:pPr>
        <w:pStyle w:val="BodyText"/>
      </w:pPr>
      <w:r w:rsidRPr="0012334F">
        <w:t>Recommendation 3</w:t>
      </w:r>
      <w:r w:rsidR="00D01D3C">
        <w:t>6</w:t>
      </w:r>
      <w:r w:rsidRPr="0012334F">
        <w:t>: Invest in mental health prevention and early intervention services, and non-government provided services that promote recovery and wellbeing for people who experience mental ill health.</w:t>
      </w:r>
    </w:p>
    <w:p w14:paraId="2CE49819" w14:textId="0201E3A0" w:rsidR="0012334F" w:rsidRPr="0012334F" w:rsidRDefault="0012334F" w:rsidP="001926B0">
      <w:pPr>
        <w:pStyle w:val="Recommendationstopicareasinlist"/>
      </w:pPr>
      <w:r w:rsidRPr="0012334F">
        <w:t>Responding to financial hardship</w:t>
      </w:r>
    </w:p>
    <w:p w14:paraId="3C0F1273" w14:textId="382CF8A3" w:rsidR="0012334F" w:rsidRDefault="0012334F" w:rsidP="00685C9C">
      <w:pPr>
        <w:pStyle w:val="BodyText"/>
      </w:pPr>
      <w:r w:rsidRPr="0012334F">
        <w:t>Recommendation 3</w:t>
      </w:r>
      <w:r w:rsidR="00D01D3C">
        <w:t>7</w:t>
      </w:r>
      <w:r w:rsidRPr="0012334F">
        <w:t>: Provide ongoing certainty of funding for reducing financial hardship for low</w:t>
      </w:r>
      <w:r w:rsidR="000A7770">
        <w:t>-</w:t>
      </w:r>
      <w:r w:rsidRPr="0012334F">
        <w:t>income households beyond those already eligible for Centrelink</w:t>
      </w:r>
      <w:r w:rsidR="000A7770">
        <w:t>-</w:t>
      </w:r>
      <w:r w:rsidRPr="0012334F">
        <w:t>defined concession.</w:t>
      </w:r>
    </w:p>
    <w:p w14:paraId="1BB576F8" w14:textId="3DF92CA2" w:rsidR="002C4DE1" w:rsidRDefault="0012334F" w:rsidP="00685C9C">
      <w:pPr>
        <w:pStyle w:val="BodyText"/>
      </w:pPr>
      <w:r w:rsidRPr="0012334F">
        <w:t>Recommendation 3</w:t>
      </w:r>
      <w:r w:rsidR="00D01D3C">
        <w:t>8</w:t>
      </w:r>
      <w:r w:rsidRPr="0012334F">
        <w:t>:</w:t>
      </w:r>
      <w:r w:rsidR="00621607">
        <w:t xml:space="preserve"> Increase funding to financial counselling services to meet demand</w:t>
      </w:r>
      <w:r w:rsidR="001926B0">
        <w:t>.</w:t>
      </w:r>
    </w:p>
    <w:p w14:paraId="6D69A454" w14:textId="3B698313" w:rsidR="0012334F" w:rsidRDefault="00675D22" w:rsidP="00685C9C">
      <w:pPr>
        <w:pStyle w:val="BodyText"/>
      </w:pPr>
      <w:r>
        <w:t>Recommendation 39:</w:t>
      </w:r>
      <w:r w:rsidR="0012334F" w:rsidRPr="0012334F">
        <w:t xml:space="preserve"> Introduce an income</w:t>
      </w:r>
      <w:r w:rsidR="005400F0">
        <w:t>-</w:t>
      </w:r>
      <w:r w:rsidR="0012334F" w:rsidRPr="0012334F">
        <w:t>based approach to charging ACT Government fines, fees and other charges.</w:t>
      </w:r>
    </w:p>
    <w:p w14:paraId="1E91F372" w14:textId="2836FA19" w:rsidR="0012334F" w:rsidRPr="0012334F" w:rsidRDefault="0012334F" w:rsidP="001926B0">
      <w:pPr>
        <w:pStyle w:val="Recommendationstopicareasinlist"/>
      </w:pPr>
      <w:r w:rsidRPr="0012334F">
        <w:t>Transport</w:t>
      </w:r>
    </w:p>
    <w:p w14:paraId="280F2FEC" w14:textId="0B650062" w:rsidR="0012334F" w:rsidRDefault="0012334F" w:rsidP="0012334F">
      <w:pPr>
        <w:pStyle w:val="BodyText"/>
      </w:pPr>
      <w:r>
        <w:t xml:space="preserve">Recommendation </w:t>
      </w:r>
      <w:r w:rsidR="00675D22">
        <w:t>40</w:t>
      </w:r>
      <w:r>
        <w:t>: Invest in community transport at sustainable levels with long</w:t>
      </w:r>
      <w:r w:rsidR="005400F0">
        <w:t>-</w:t>
      </w:r>
      <w:r>
        <w:t>term funding continuity so that providers can upgrade, renew and replace vehicle stock and plan across a multi-year timeframe</w:t>
      </w:r>
      <w:r w:rsidR="001926B0">
        <w:t>.</w:t>
      </w:r>
    </w:p>
    <w:p w14:paraId="69AE4853" w14:textId="67F94155" w:rsidR="0012334F" w:rsidRDefault="0012334F" w:rsidP="0012334F">
      <w:pPr>
        <w:pStyle w:val="BodyText"/>
      </w:pPr>
      <w:r>
        <w:t xml:space="preserve">Recommendation </w:t>
      </w:r>
      <w:r w:rsidR="002D49B1">
        <w:t>41</w:t>
      </w:r>
      <w:r>
        <w:t xml:space="preserve">: </w:t>
      </w:r>
      <w:r w:rsidR="00590EE9">
        <w:t>P</w:t>
      </w:r>
      <w:r>
        <w:t>rovide sufficient funding to ensure community transport is available to all who need of it, which includes</w:t>
      </w:r>
      <w:r w:rsidR="00214B2E">
        <w:t>:</w:t>
      </w:r>
      <w:r>
        <w:t xml:space="preserve"> people eligible for an individualised funding package through Commonwealth initiatives like the National Disability Insurance Scheme (NDIS) or an aged care package</w:t>
      </w:r>
      <w:r w:rsidR="00214B2E">
        <w:t>;</w:t>
      </w:r>
      <w:r>
        <w:t xml:space="preserve"> women with young children or family members needing mobility assistance, who are primary carers and do not own a private vehicle; or people who do not have a driver’s licen</w:t>
      </w:r>
      <w:r w:rsidR="00931EE4">
        <w:t>c</w:t>
      </w:r>
      <w:r>
        <w:t>e and/or own a private vehicle or who are unable to use public transport because of mental health issues.</w:t>
      </w:r>
    </w:p>
    <w:p w14:paraId="11876AD4" w14:textId="731282F3" w:rsidR="0012334F" w:rsidRDefault="0012334F" w:rsidP="0012334F">
      <w:pPr>
        <w:pStyle w:val="BodyText"/>
      </w:pPr>
      <w:r>
        <w:t xml:space="preserve">Recommendation </w:t>
      </w:r>
      <w:r w:rsidR="00194DE7">
        <w:t>42</w:t>
      </w:r>
      <w:r>
        <w:t>: Fund a comprehensive community needs assessment ensure transport design, planning, integration and implementation addresses the needs of those with transport disadvantage across both on-demand and mass transit systems. This work should ensure that transport investments keep up with urban infill, growth and group centre redesign and that this is done with lived experience input from those with the greatest level of transport disadvantage.</w:t>
      </w:r>
    </w:p>
    <w:p w14:paraId="6035B15A" w14:textId="2EB7ECBF" w:rsidR="0012334F" w:rsidRDefault="0012334F" w:rsidP="0012334F">
      <w:pPr>
        <w:pStyle w:val="BodyText"/>
      </w:pPr>
      <w:r>
        <w:t>Recommendation 4</w:t>
      </w:r>
      <w:r w:rsidR="00194DE7">
        <w:t>3</w:t>
      </w:r>
      <w:r>
        <w:t xml:space="preserve">: Fund proactive lived experience testing to be routinely included in transport redesign processes. </w:t>
      </w:r>
    </w:p>
    <w:p w14:paraId="090F2264" w14:textId="2346127D" w:rsidR="0012334F" w:rsidRDefault="0012334F" w:rsidP="0012334F">
      <w:pPr>
        <w:pStyle w:val="BodyText"/>
      </w:pPr>
      <w:r>
        <w:t xml:space="preserve">Recommendation </w:t>
      </w:r>
      <w:r w:rsidR="00194DE7">
        <w:t>44</w:t>
      </w:r>
      <w:r>
        <w:t>: Improve the fairness and adequacy of transport related concessions by extending concessions to learner, probationary and restricted driver’s licen</w:t>
      </w:r>
      <w:r w:rsidR="00977654">
        <w:t>c</w:t>
      </w:r>
      <w:r>
        <w:t>es, aligning the discount on licen</w:t>
      </w:r>
      <w:r w:rsidR="00931EE4">
        <w:t>c</w:t>
      </w:r>
      <w:r>
        <w:t>e fees for Health Care Card holders (currently 50% of costs) with Pension Card Holders (100%).</w:t>
      </w:r>
    </w:p>
    <w:p w14:paraId="2B2C6047" w14:textId="77777777" w:rsidR="0012334F" w:rsidRPr="0012334F" w:rsidRDefault="0012334F" w:rsidP="001926B0">
      <w:pPr>
        <w:pStyle w:val="Recommendationstopicareasinlist"/>
      </w:pPr>
      <w:r w:rsidRPr="0012334F">
        <w:lastRenderedPageBreak/>
        <w:t>Volunteering</w:t>
      </w:r>
    </w:p>
    <w:p w14:paraId="6570D2A0" w14:textId="7877525F" w:rsidR="00DE3A20" w:rsidRPr="00DE3A20" w:rsidRDefault="0012334F" w:rsidP="00DE3A20">
      <w:pPr>
        <w:pStyle w:val="BodyText"/>
      </w:pPr>
      <w:r>
        <w:t>Recommendation 4</w:t>
      </w:r>
      <w:r w:rsidR="008F3884">
        <w:t>5</w:t>
      </w:r>
      <w:r>
        <w:t>: Fund implementation of the ACT Volunteering Statement Action Plan 2018-2021</w:t>
      </w:r>
      <w:r w:rsidR="00F824E6">
        <w:t xml:space="preserve"> and </w:t>
      </w:r>
      <w:r>
        <w:t>elements of the ACT Community Services Industry Strategy 2016-2026 that relate to volunteering</w:t>
      </w:r>
      <w:r w:rsidR="00F824E6">
        <w:t>,</w:t>
      </w:r>
      <w:r>
        <w:t xml:space="preserve"> and ensure funding of service delivery contracts between the ACT Government and non-government organisations include</w:t>
      </w:r>
      <w:r w:rsidR="00171080">
        <w:t>s</w:t>
      </w:r>
      <w:r>
        <w:t xml:space="preserve"> provision for costs of volunteer engagement, management and ensuring compliance with regulatory and quality requirements.</w:t>
      </w:r>
    </w:p>
    <w:p w14:paraId="4CBE511D" w14:textId="77625E52" w:rsidR="00670BB3" w:rsidRPr="00670BB3" w:rsidRDefault="00670BB3" w:rsidP="001926B0">
      <w:pPr>
        <w:pStyle w:val="Recommendationstopicareasinlist"/>
      </w:pPr>
      <w:r w:rsidRPr="00670BB3">
        <w:t>Women</w:t>
      </w:r>
    </w:p>
    <w:p w14:paraId="79916FC6" w14:textId="1E549EBA" w:rsidR="00670BB3" w:rsidRDefault="00670BB3" w:rsidP="00670BB3">
      <w:pPr>
        <w:pStyle w:val="BodyText"/>
      </w:pPr>
      <w:r>
        <w:t>Recommendation 4</w:t>
      </w:r>
      <w:r w:rsidR="008F3884">
        <w:t>6</w:t>
      </w:r>
      <w:r>
        <w:t>: Invest in a specialist Aboriginal and/or Torres Strait Islander service for women escaping and recovering from sexual, domestic and/or family violence.</w:t>
      </w:r>
    </w:p>
    <w:p w14:paraId="5B79F7B6" w14:textId="5B92DC31" w:rsidR="00670BB3" w:rsidRDefault="00670BB3" w:rsidP="00670BB3">
      <w:pPr>
        <w:pStyle w:val="BodyText"/>
      </w:pPr>
      <w:r>
        <w:t>Recommendation 4</w:t>
      </w:r>
      <w:r w:rsidR="008F3884">
        <w:t>7</w:t>
      </w:r>
      <w:r>
        <w:t xml:space="preserve">: Fund </w:t>
      </w:r>
      <w:r w:rsidR="00171080">
        <w:t>p</w:t>
      </w:r>
      <w:r>
        <w:t>rimary prevention and consent education tailored to diverse populations, including Respectful Relationships education in early childhood, primary, secondary and college education settings for all staff and students. These should be implemented at a minimum standard across the ACT, and community organisations should be adequately resourced to deliver these programs.</w:t>
      </w:r>
    </w:p>
    <w:p w14:paraId="2E2E3F3C" w14:textId="543F294E" w:rsidR="00670BB3" w:rsidRDefault="00670BB3" w:rsidP="00670BB3">
      <w:pPr>
        <w:pStyle w:val="BodyText"/>
      </w:pPr>
      <w:r>
        <w:t>Recommendation 4</w:t>
      </w:r>
      <w:r w:rsidR="008F3884">
        <w:t>8</w:t>
      </w:r>
      <w:r>
        <w:t xml:space="preserve">: Secure additional funding to implement recommendations from the 2019 ACT Women’s Summit. ACTCOSS supports the YWCA </w:t>
      </w:r>
      <w:r w:rsidR="007F032C">
        <w:t xml:space="preserve">Canberra </w:t>
      </w:r>
      <w:r>
        <w:t>recommendations on investment needs in their submission to the 2020-21 ACT Budget.</w:t>
      </w:r>
    </w:p>
    <w:p w14:paraId="0964C358" w14:textId="2A3CBD97" w:rsidR="00670BB3" w:rsidRDefault="00670BB3" w:rsidP="00670BB3">
      <w:pPr>
        <w:pStyle w:val="BodyText"/>
      </w:pPr>
      <w:r w:rsidRPr="00670BB3">
        <w:t>Recommendation 4</w:t>
      </w:r>
      <w:r w:rsidR="008F3884">
        <w:t>9</w:t>
      </w:r>
      <w:r w:rsidRPr="00670BB3">
        <w:t>: Increase investment in reducing and responding more effectively to sexual, domestic and family violence beyond the investment in the Safer Families Levy.</w:t>
      </w:r>
    </w:p>
    <w:p w14:paraId="5F1EB1F1" w14:textId="65CEB32D" w:rsidR="50EBE4CF" w:rsidRPr="006E05A1" w:rsidRDefault="00670BB3" w:rsidP="00424B14">
      <w:pPr>
        <w:pStyle w:val="BodyText"/>
        <w:rPr>
          <w:b/>
        </w:rPr>
      </w:pPr>
      <w:r w:rsidRPr="00670BB3">
        <w:t xml:space="preserve">Recommendation </w:t>
      </w:r>
      <w:r w:rsidR="008F3884">
        <w:t>50</w:t>
      </w:r>
      <w:r w:rsidRPr="00670BB3">
        <w:t>: Fund provision of community sector workforce learning and development regarding domestic and family violence</w:t>
      </w:r>
      <w:r w:rsidR="00CC50DC">
        <w:t xml:space="preserve"> and </w:t>
      </w:r>
      <w:r w:rsidRPr="00670BB3">
        <w:t>trauma</w:t>
      </w:r>
      <w:r w:rsidR="00682665">
        <w:t>-</w:t>
      </w:r>
      <w:r w:rsidRPr="00670BB3">
        <w:t>informed models of care and practice, that is consistent with the investment in ACT Government worker learning and development on these topics.</w:t>
      </w:r>
      <w:r w:rsidR="50EBE4CF" w:rsidRPr="006E05A1">
        <w:rPr>
          <w:b/>
        </w:rPr>
        <w:br w:type="page"/>
      </w:r>
    </w:p>
    <w:p w14:paraId="0B8E9897" w14:textId="090B0AD4" w:rsidR="00B3367B" w:rsidRDefault="009B4C14" w:rsidP="00FB558F">
      <w:pPr>
        <w:pStyle w:val="Heading1-Pagebreakbefore"/>
      </w:pPr>
      <w:bookmarkStart w:id="5" w:name="_Toc25053975"/>
      <w:r>
        <w:lastRenderedPageBreak/>
        <w:t xml:space="preserve">Delivery </w:t>
      </w:r>
      <w:r w:rsidR="003370FF">
        <w:t xml:space="preserve">on </w:t>
      </w:r>
      <w:r w:rsidR="0000538F">
        <w:t>p</w:t>
      </w:r>
      <w:r w:rsidR="003370FF">
        <w:t xml:space="preserve">riorities from </w:t>
      </w:r>
      <w:r w:rsidR="0000538F">
        <w:t>c</w:t>
      </w:r>
      <w:r w:rsidR="003370FF">
        <w:t xml:space="preserve">ommunity </w:t>
      </w:r>
      <w:r w:rsidR="0000538F">
        <w:t>s</w:t>
      </w:r>
      <w:r w:rsidR="003370FF">
        <w:t xml:space="preserve">ector Budget </w:t>
      </w:r>
      <w:r w:rsidR="0000538F">
        <w:t>s</w:t>
      </w:r>
      <w:r w:rsidR="003370FF">
        <w:t>ubmissions in 2016-19</w:t>
      </w:r>
      <w:bookmarkEnd w:id="5"/>
    </w:p>
    <w:p w14:paraId="38757B22" w14:textId="5D8B63CD" w:rsidR="008F0B49" w:rsidRPr="00BA7D20" w:rsidRDefault="50EBE4CF" w:rsidP="00BA7D20">
      <w:pPr>
        <w:pStyle w:val="BodyText"/>
      </w:pPr>
      <w:r>
        <w:t xml:space="preserve">Our 2019-20 ACT Budget Priorities identified the need for new investment in areas across all ACT Government portfolios. The 2019-20 ACT Budget responded to </w:t>
      </w:r>
      <w:proofErr w:type="gramStart"/>
      <w:r>
        <w:t>a number of</w:t>
      </w:r>
      <w:proofErr w:type="gramEnd"/>
      <w:r>
        <w:t xml:space="preserve"> recognised risks in the service system and delivered on several commitments made by the ACT Government to residents in the 2016 </w:t>
      </w:r>
      <w:r w:rsidR="0000538F">
        <w:t>e</w:t>
      </w:r>
      <w:r>
        <w:t xml:space="preserve">lection and subsequently. ACTCOSS commends the ACT Government for choosing to be ambitious about investing to meet the needs of a growing city, especially when it comes to housing, health, justice and </w:t>
      </w:r>
      <w:r w:rsidR="001A77BC">
        <w:t>urban development</w:t>
      </w:r>
      <w:r w:rsidR="00F94DC3">
        <w:t>.</w:t>
      </w:r>
      <w:r w:rsidR="007D751D">
        <w:t xml:space="preserve"> </w:t>
      </w:r>
    </w:p>
    <w:p w14:paraId="459C2D86" w14:textId="51F89B09" w:rsidR="008F0B49" w:rsidRPr="00BA7D20" w:rsidRDefault="50EBE4CF" w:rsidP="00BA7D20">
      <w:pPr>
        <w:pStyle w:val="BodyText"/>
      </w:pPr>
      <w:r>
        <w:t xml:space="preserve">Our members appreciate that government has difficult trade-offs and choices and has made decisions that include revenue raising and the placement of the ACT Government balance sheet into temporary deficit in order to fund improvements in social infrastructure and some service priorities. For continued community trust to be maintained through these trade-offs, ACTCOSS </w:t>
      </w:r>
      <w:r w:rsidR="001F630E">
        <w:t>members are</w:t>
      </w:r>
      <w:r w:rsidR="008F2944">
        <w:t xml:space="preserve"> keen</w:t>
      </w:r>
      <w:r>
        <w:t xml:space="preserve"> to see evidence of adequate resourcing for community-based, non-government delivered services.</w:t>
      </w:r>
    </w:p>
    <w:p w14:paraId="6A71F8EC" w14:textId="08652312" w:rsidR="008F0B49" w:rsidRPr="008F0B49" w:rsidRDefault="50EBE4CF" w:rsidP="008F0B49">
      <w:pPr>
        <w:pStyle w:val="BodyText"/>
      </w:pPr>
      <w:r>
        <w:t xml:space="preserve">We outline below where the 2020-21 ACT Budget should prioritise investment that will deliver on community sector priorities.    </w:t>
      </w:r>
    </w:p>
    <w:p w14:paraId="725CE68B" w14:textId="1A2FB98B" w:rsidR="0049375D" w:rsidRDefault="0049375D" w:rsidP="0049375D">
      <w:pPr>
        <w:pStyle w:val="Heading2"/>
      </w:pPr>
      <w:bookmarkStart w:id="6" w:name="_Toc25053976"/>
      <w:r>
        <w:t>Aboriginal and/or Torres Strait Islander self</w:t>
      </w:r>
      <w:r w:rsidR="00202715">
        <w:t>-</w:t>
      </w:r>
      <w:r>
        <w:t>determination</w:t>
      </w:r>
      <w:bookmarkEnd w:id="6"/>
    </w:p>
    <w:p w14:paraId="559F8E2F" w14:textId="33EDCF55" w:rsidR="00A73F7F" w:rsidRDefault="0049375D" w:rsidP="0049375D">
      <w:pPr>
        <w:pStyle w:val="BodyText"/>
      </w:pPr>
      <w:r>
        <w:t>In the 2019-20 ACT Budget</w:t>
      </w:r>
      <w:r w:rsidR="00202715">
        <w:t>,</w:t>
      </w:r>
      <w:r>
        <w:t xml:space="preserve"> we welcomed </w:t>
      </w:r>
      <w:r w:rsidRPr="00C0732F">
        <w:t>15 new initiatives to meet the needs of Aboriginal and/or Torres Strait Islander peoples</w:t>
      </w:r>
      <w:r>
        <w:t xml:space="preserve">. However, we noted that </w:t>
      </w:r>
      <w:r w:rsidRPr="00C0732F">
        <w:t>12 of them are linked to contact with the criminal justice or care and protection systems.</w:t>
      </w:r>
      <w:r>
        <w:t xml:space="preserve"> </w:t>
      </w:r>
    </w:p>
    <w:p w14:paraId="5E106CA9" w14:textId="77777777" w:rsidR="00A73F7F" w:rsidRDefault="0049375D" w:rsidP="0049375D">
      <w:pPr>
        <w:pStyle w:val="BodyText"/>
      </w:pPr>
      <w:r w:rsidRPr="00FC7DF4">
        <w:t>We welcome</w:t>
      </w:r>
      <w:r>
        <w:t>d</w:t>
      </w:r>
      <w:r w:rsidRPr="00FC7DF4">
        <w:t xml:space="preserve"> children, youth and </w:t>
      </w:r>
      <w:proofErr w:type="gramStart"/>
      <w:r w:rsidRPr="00FC7DF4">
        <w:t>families</w:t>
      </w:r>
      <w:proofErr w:type="gramEnd"/>
      <w:r w:rsidRPr="00FC7DF4">
        <w:t xml:space="preserve"> investments including $1.74 million over four years to strengthen services for Aboriginal and/or Torres Strait Islander children and young people.</w:t>
      </w:r>
      <w:r>
        <w:t xml:space="preserve"> </w:t>
      </w:r>
    </w:p>
    <w:p w14:paraId="71055A74" w14:textId="651E7F8F" w:rsidR="0049375D" w:rsidRDefault="0049375D" w:rsidP="00BB219C">
      <w:pPr>
        <w:pStyle w:val="BodyText"/>
      </w:pPr>
      <w:r>
        <w:t xml:space="preserve">We welcomed </w:t>
      </w:r>
      <w:r w:rsidRPr="00FE5587">
        <w:t xml:space="preserve">investment of $1.1 million over the next four years to implement the ACT Strategic Priorities for </w:t>
      </w:r>
      <w:r w:rsidRPr="00BB219C">
        <w:t>Aboriginal</w:t>
      </w:r>
      <w:r w:rsidRPr="00FE5587">
        <w:t xml:space="preserve"> and Torres Strait Islander Health 2019-2028. We also welcome</w:t>
      </w:r>
      <w:r>
        <w:t>d</w:t>
      </w:r>
      <w:r w:rsidRPr="00FE5587">
        <w:t xml:space="preserve"> $300,000 in 2019-20 to co-design and plan the Aboriginal and Torres Strait Islander Alcohol and Drug Residential Rehabilitation Facility, to complement existing services including the Ngunnawal Bush Healing Farm.</w:t>
      </w:r>
      <w:r w:rsidRPr="00FC7DF4">
        <w:t xml:space="preserve"> </w:t>
      </w:r>
    </w:p>
    <w:p w14:paraId="756C0CFF" w14:textId="1AA107E9" w:rsidR="0049375D" w:rsidRDefault="0049375D" w:rsidP="00BB219C">
      <w:pPr>
        <w:pStyle w:val="BodyText"/>
      </w:pPr>
      <w:r>
        <w:t>There remains a need for greater investment that supports</w:t>
      </w:r>
      <w:r w:rsidRPr="00C15F92">
        <w:t xml:space="preserve"> Aboriginal and/or Torres Strait Islander self-determination</w:t>
      </w:r>
      <w:r>
        <w:t xml:space="preserve"> in the ACT. </w:t>
      </w:r>
      <w:r w:rsidRPr="003444A9">
        <w:t xml:space="preserve">Broader investment in Aboriginal and/or Torres Strait Islander housing must be a priority given the </w:t>
      </w:r>
      <w:r w:rsidRPr="00BB219C">
        <w:t>significant</w:t>
      </w:r>
      <w:r w:rsidRPr="003444A9">
        <w:t xml:space="preserve"> over</w:t>
      </w:r>
      <w:r w:rsidR="000B2A4E">
        <w:t>-</w:t>
      </w:r>
      <w:r w:rsidRPr="003444A9">
        <w:t>representation of Aboriginal and/or Torres Strait Islander people</w:t>
      </w:r>
      <w:r>
        <w:t xml:space="preserve">s in the ACT </w:t>
      </w:r>
      <w:r w:rsidRPr="003444A9">
        <w:t xml:space="preserve">experiencing or at risk of homelessness and living in households experiencing </w:t>
      </w:r>
      <w:r>
        <w:t xml:space="preserve">over-crowding and </w:t>
      </w:r>
      <w:r w:rsidRPr="003444A9">
        <w:t>housing stress.</w:t>
      </w:r>
    </w:p>
    <w:p w14:paraId="3C16C4E8" w14:textId="77777777" w:rsidR="00AB69BC" w:rsidRDefault="00AB69BC" w:rsidP="00AB69BC">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AB69BC" w14:paraId="0F36E5BB" w14:textId="77777777" w:rsidTr="00AB69BC">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08CDAD0" w14:textId="1F0BF00E" w:rsidR="00AB69BC" w:rsidRDefault="001E1D53">
            <w:pPr>
              <w:pStyle w:val="Recommendationsheading"/>
            </w:pPr>
            <w:r>
              <w:lastRenderedPageBreak/>
              <w:t xml:space="preserve">Recommendation </w:t>
            </w:r>
            <w:r w:rsidR="00A73F7F">
              <w:t xml:space="preserve">1 </w:t>
            </w:r>
            <w:r w:rsidR="00C41BDA">
              <w:t>–</w:t>
            </w:r>
            <w:r w:rsidR="00CD4978">
              <w:t xml:space="preserve"> </w:t>
            </w:r>
            <w:r w:rsidR="00352EC1" w:rsidRPr="004A3F7F">
              <w:t>Abori</w:t>
            </w:r>
            <w:r w:rsidR="007E7729" w:rsidRPr="004A3F7F">
              <w:t>ginal</w:t>
            </w:r>
            <w:r w:rsidR="00C41BDA" w:rsidRPr="004A3F7F">
              <w:t xml:space="preserve"> </w:t>
            </w:r>
            <w:r w:rsidR="0028065A" w:rsidRPr="004A3F7F">
              <w:t xml:space="preserve">and/or Torres Strait Islander </w:t>
            </w:r>
            <w:r w:rsidR="007E7729" w:rsidRPr="004A3F7F">
              <w:t>controlled</w:t>
            </w:r>
            <w:r w:rsidR="007E7729">
              <w:t xml:space="preserve"> community housing provision </w:t>
            </w:r>
          </w:p>
          <w:p w14:paraId="638F6587" w14:textId="7B1C6581" w:rsidR="00AB69BC" w:rsidRDefault="006538EE" w:rsidP="00BB219C">
            <w:pPr>
              <w:pStyle w:val="BodyText"/>
            </w:pPr>
            <w:r w:rsidRPr="003F1F08">
              <w:t xml:space="preserve">Fund housing provision by an </w:t>
            </w:r>
            <w:r w:rsidRPr="004A3F7F">
              <w:t xml:space="preserve">Aboriginal </w:t>
            </w:r>
            <w:r w:rsidR="00C478DC" w:rsidRPr="004A3F7F">
              <w:t xml:space="preserve">and/or Torres Strait Islander </w:t>
            </w:r>
            <w:proofErr w:type="gramStart"/>
            <w:r w:rsidR="005802D2" w:rsidRPr="004A3F7F">
              <w:t>c</w:t>
            </w:r>
            <w:r w:rsidRPr="004A3F7F">
              <w:t xml:space="preserve">ommunity </w:t>
            </w:r>
            <w:r w:rsidR="005802D2" w:rsidRPr="004A3F7F">
              <w:t>c</w:t>
            </w:r>
            <w:r w:rsidRPr="004A3F7F">
              <w:t>ontrolled</w:t>
            </w:r>
            <w:proofErr w:type="gramEnd"/>
            <w:r w:rsidRPr="004A3F7F">
              <w:t xml:space="preserve"> </w:t>
            </w:r>
            <w:r w:rsidR="005802D2" w:rsidRPr="004A3F7F">
              <w:t>o</w:t>
            </w:r>
            <w:r w:rsidRPr="004A3F7F">
              <w:t>rganisation</w:t>
            </w:r>
            <w:r w:rsidR="00E41148" w:rsidRPr="004A3F7F">
              <w:t>.</w:t>
            </w:r>
            <w:r>
              <w:t xml:space="preserve"> </w:t>
            </w:r>
          </w:p>
        </w:tc>
      </w:tr>
    </w:tbl>
    <w:p w14:paraId="4E06E6E2" w14:textId="2AFF5D1E" w:rsidR="00CC7CC1" w:rsidRPr="00C0732F" w:rsidRDefault="00AB69BC" w:rsidP="005802D2">
      <w:pPr>
        <w:pStyle w:val="NoSpacing"/>
      </w:pPr>
      <w:r>
        <w:rPr>
          <w:lang w:eastAsia="en-AU"/>
        </w:rPr>
        <w:t xml:space="preserve"> </w:t>
      </w:r>
    </w:p>
    <w:p w14:paraId="7204F91B" w14:textId="4AA2AA5C" w:rsidR="0049375D" w:rsidRDefault="50EBE4CF" w:rsidP="00BB219C">
      <w:pPr>
        <w:pStyle w:val="BodyText"/>
      </w:pPr>
      <w:bookmarkStart w:id="7" w:name="_Hlk22223531"/>
      <w:r w:rsidRPr="50EBE4CF">
        <w:t>This funding should include specialist supported housing for Aboriginal and/or Torres Strait Islander women, men, and families in the ACT. There is a specific and urgent need to provide specialist supported housing for Aboriginal and/or Torres Strait Islander women in the ACT aligned with the model of care developed by Beryl Women Inc.</w:t>
      </w:r>
      <w:r w:rsidR="00AB7C4D">
        <w:t xml:space="preserve"> </w:t>
      </w:r>
      <w:r w:rsidR="00AB7C4D" w:rsidRPr="00AB7C4D">
        <w:t xml:space="preserve">This investment in a specialist supported housing model would also incorporate supported accommodation for male and female </w:t>
      </w:r>
      <w:r w:rsidR="00A12CE9" w:rsidRPr="0049214A">
        <w:t>Alexander Maconochie Centre</w:t>
      </w:r>
      <w:r w:rsidR="00A12CE9">
        <w:t xml:space="preserve"> (AMC)</w:t>
      </w:r>
      <w:r w:rsidR="00AB7C4D">
        <w:t xml:space="preserve"> </w:t>
      </w:r>
      <w:r w:rsidR="00AB7C4D" w:rsidRPr="00AB7C4D">
        <w:t>detainees to transition back into the ACT community.</w:t>
      </w:r>
    </w:p>
    <w:p w14:paraId="7CA68A8D" w14:textId="77777777" w:rsidR="00EF6777" w:rsidRDefault="00EF6777" w:rsidP="005802D2">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EF6777" w14:paraId="2FA02A2E"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77F80B00" w14:textId="7D965E07" w:rsidR="00EF6777" w:rsidRDefault="00EF6777" w:rsidP="001B2A3A">
            <w:pPr>
              <w:pStyle w:val="Recommendationsheading"/>
            </w:pPr>
            <w:r>
              <w:t xml:space="preserve">Recommendation </w:t>
            </w:r>
            <w:r w:rsidR="00A73F7F">
              <w:t>2</w:t>
            </w:r>
            <w:r>
              <w:t xml:space="preserve"> </w:t>
            </w:r>
            <w:r w:rsidR="00AA4181">
              <w:t>–</w:t>
            </w:r>
            <w:r>
              <w:t xml:space="preserve"> Aboriginal</w:t>
            </w:r>
            <w:r w:rsidR="00AA4181">
              <w:t xml:space="preserve"> </w:t>
            </w:r>
            <w:r w:rsidR="006E0F32">
              <w:t xml:space="preserve">and/or Torres Strait Islander </w:t>
            </w:r>
            <w:r w:rsidR="00BC5BB7">
              <w:t xml:space="preserve">led policy </w:t>
            </w:r>
            <w:r w:rsidR="00E33E31">
              <w:t>and service development</w:t>
            </w:r>
          </w:p>
          <w:p w14:paraId="63542F1C" w14:textId="6B8F313B" w:rsidR="00EF6777" w:rsidRDefault="00CB664E" w:rsidP="00BB219C">
            <w:pPr>
              <w:pStyle w:val="BodyText"/>
            </w:pPr>
            <w:r>
              <w:t xml:space="preserve">Fund Aboriginal and/or Torres Strait Islander led policy and service development. </w:t>
            </w:r>
          </w:p>
        </w:tc>
      </w:tr>
    </w:tbl>
    <w:p w14:paraId="4FA943DF" w14:textId="77777777" w:rsidR="00E33E31" w:rsidRDefault="00E33E31" w:rsidP="005802D2">
      <w:pPr>
        <w:pStyle w:val="NoSpacing"/>
      </w:pPr>
    </w:p>
    <w:p w14:paraId="016BD4A2" w14:textId="126534DA" w:rsidR="0049375D" w:rsidRDefault="0049375D" w:rsidP="0049375D">
      <w:pPr>
        <w:pStyle w:val="BodyText"/>
      </w:pPr>
      <w:r>
        <w:t>This funding should include</w:t>
      </w:r>
      <w:r w:rsidRPr="001A31D6">
        <w:t>:</w:t>
      </w:r>
    </w:p>
    <w:bookmarkEnd w:id="7"/>
    <w:p w14:paraId="58C09A79" w14:textId="3C596ED5" w:rsidR="0049375D" w:rsidRPr="00C638DF" w:rsidRDefault="50EBE4CF" w:rsidP="00FC1A68">
      <w:pPr>
        <w:pStyle w:val="ListBullet"/>
      </w:pPr>
      <w:r>
        <w:t xml:space="preserve">A ‘single point’ of planning, implementation, monitoring and evaluation of </w:t>
      </w:r>
      <w:r w:rsidR="0069777F" w:rsidRPr="0069777F">
        <w:t>Aboriginal and/or Torres Strait Islander</w:t>
      </w:r>
      <w:r>
        <w:t xml:space="preserve"> policy and coordination within the ACT Government, with authority and resources to work across all portfolios</w:t>
      </w:r>
    </w:p>
    <w:p w14:paraId="6FF300B6" w14:textId="726887E4" w:rsidR="0049375D" w:rsidRPr="009A49CD" w:rsidRDefault="0049375D" w:rsidP="00FC1A68">
      <w:pPr>
        <w:pStyle w:val="ListBullet"/>
      </w:pPr>
      <w:r w:rsidRPr="0049214A">
        <w:t xml:space="preserve">Consulting with </w:t>
      </w:r>
      <w:bookmarkStart w:id="8" w:name="_Hlk24709175"/>
      <w:r w:rsidRPr="008865D8">
        <w:t>Aboriginal and/or Torres Strait Islander</w:t>
      </w:r>
      <w:bookmarkEnd w:id="8"/>
      <w:r w:rsidRPr="008865D8">
        <w:t xml:space="preserve"> </w:t>
      </w:r>
      <w:proofErr w:type="gramStart"/>
      <w:r w:rsidRPr="008865D8">
        <w:t>community controlled</w:t>
      </w:r>
      <w:proofErr w:type="gramEnd"/>
      <w:r w:rsidRPr="008865D8">
        <w:t xml:space="preserve"> organisations</w:t>
      </w:r>
      <w:r w:rsidRPr="0049214A">
        <w:t xml:space="preserve"> on how to make the </w:t>
      </w:r>
      <w:r w:rsidR="00E375C1">
        <w:t>AMC</w:t>
      </w:r>
      <w:r w:rsidRPr="0049214A">
        <w:t xml:space="preserve"> human rights compliant in accordance with its original vision</w:t>
      </w:r>
    </w:p>
    <w:p w14:paraId="586F4C16" w14:textId="036A52D1" w:rsidR="0049375D" w:rsidRPr="00497CCD" w:rsidRDefault="003413BD" w:rsidP="00FC1A68">
      <w:pPr>
        <w:pStyle w:val="ListBullet"/>
      </w:pPr>
      <w:r w:rsidRPr="00497CCD">
        <w:t>Continu</w:t>
      </w:r>
      <w:r w:rsidR="00A80612">
        <w:t xml:space="preserve">ing </w:t>
      </w:r>
      <w:r w:rsidR="001032B8" w:rsidRPr="00497CCD">
        <w:t>and bolster</w:t>
      </w:r>
      <w:r w:rsidR="00A80612">
        <w:t>ing</w:t>
      </w:r>
      <w:r w:rsidR="001032B8" w:rsidRPr="00497CCD">
        <w:t xml:space="preserve"> </w:t>
      </w:r>
      <w:r w:rsidR="00C7484D" w:rsidRPr="00497CCD">
        <w:t xml:space="preserve">funding for </w:t>
      </w:r>
      <w:r w:rsidR="00456B96" w:rsidRPr="008865D8">
        <w:t xml:space="preserve">Aboriginal </w:t>
      </w:r>
      <w:r w:rsidR="00EF0F35" w:rsidRPr="008865D8">
        <w:t>and</w:t>
      </w:r>
      <w:r w:rsidR="00A80612" w:rsidRPr="008865D8">
        <w:t>/or</w:t>
      </w:r>
      <w:r w:rsidR="00EF0F35" w:rsidRPr="008865D8">
        <w:t xml:space="preserve"> Torres Strait Islander community controlled</w:t>
      </w:r>
      <w:r w:rsidR="00EF0F35" w:rsidRPr="00497CCD">
        <w:t xml:space="preserve"> </w:t>
      </w:r>
      <w:r w:rsidR="50EBE4CF" w:rsidRPr="00497CCD">
        <w:t>autonomous, holistic health and wellbeing services at the AMC</w:t>
      </w:r>
    </w:p>
    <w:p w14:paraId="432E70B1" w14:textId="2377D33A" w:rsidR="001E4F31" w:rsidRPr="00497CCD" w:rsidRDefault="00AA4181" w:rsidP="00FC1A68">
      <w:pPr>
        <w:pStyle w:val="ListBullet"/>
      </w:pPr>
      <w:r>
        <w:t>A</w:t>
      </w:r>
      <w:r w:rsidR="00A10FE2" w:rsidRPr="00497CCD">
        <w:t>dequate</w:t>
      </w:r>
      <w:r w:rsidR="00FC2971" w:rsidRPr="00497CCD">
        <w:t xml:space="preserve"> </w:t>
      </w:r>
      <w:r w:rsidR="009C77DE" w:rsidRPr="00497CCD">
        <w:t>funding</w:t>
      </w:r>
      <w:r w:rsidR="007D454C" w:rsidRPr="00497CCD">
        <w:t xml:space="preserve"> and</w:t>
      </w:r>
      <w:r w:rsidR="00A80612">
        <w:t xml:space="preserve"> </w:t>
      </w:r>
      <w:r w:rsidR="007D454C" w:rsidRPr="008865D8">
        <w:t xml:space="preserve">Aboriginal </w:t>
      </w:r>
      <w:r w:rsidR="00D86A90" w:rsidRPr="008865D8">
        <w:t xml:space="preserve">and/or Torres Strait Islander </w:t>
      </w:r>
      <w:r w:rsidR="00A80612" w:rsidRPr="008865D8">
        <w:t>c</w:t>
      </w:r>
      <w:r w:rsidR="005C4B65" w:rsidRPr="008865D8">
        <w:t>ommunity</w:t>
      </w:r>
      <w:r w:rsidR="007D454C" w:rsidRPr="008865D8">
        <w:t xml:space="preserve"> control</w:t>
      </w:r>
      <w:r w:rsidR="007D454C" w:rsidRPr="00497CCD">
        <w:t xml:space="preserve"> of</w:t>
      </w:r>
      <w:r w:rsidR="00A10FE2" w:rsidRPr="00497CCD">
        <w:t xml:space="preserve"> community facilities</w:t>
      </w:r>
    </w:p>
    <w:p w14:paraId="5D065178" w14:textId="58055E53" w:rsidR="001C6E3E" w:rsidRDefault="00B66F8B" w:rsidP="00FC1A68">
      <w:pPr>
        <w:pStyle w:val="ListBullet"/>
      </w:pPr>
      <w:r w:rsidRPr="00497CCD">
        <w:t xml:space="preserve">Adequate </w:t>
      </w:r>
      <w:r w:rsidR="001E4F31" w:rsidRPr="00497CCD">
        <w:t xml:space="preserve">funding and </w:t>
      </w:r>
      <w:r w:rsidRPr="00497CCD">
        <w:t>co</w:t>
      </w:r>
      <w:r w:rsidR="001E4F31" w:rsidRPr="00497CCD">
        <w:t xml:space="preserve">mmunity </w:t>
      </w:r>
      <w:r w:rsidR="007B796A" w:rsidRPr="00497CCD">
        <w:t xml:space="preserve">control of the </w:t>
      </w:r>
      <w:r w:rsidR="00F55813" w:rsidRPr="00497CCD">
        <w:t>social health and community programs, policy development, research and advocacy, training and community events.</w:t>
      </w:r>
    </w:p>
    <w:p w14:paraId="61007802" w14:textId="77777777" w:rsidR="00495F09" w:rsidRPr="001C6E3E" w:rsidRDefault="00495F09" w:rsidP="00AA4181">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E33E31" w14:paraId="5E58B082"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406ABFFE" w14:textId="78007A0A" w:rsidR="00076FFC" w:rsidRDefault="00E33E31" w:rsidP="00BB219C">
            <w:pPr>
              <w:pStyle w:val="Recommendationsheading"/>
            </w:pPr>
            <w:bookmarkStart w:id="9" w:name="_Hlk23410682"/>
            <w:r w:rsidRPr="00076FFC">
              <w:lastRenderedPageBreak/>
              <w:t xml:space="preserve">Recommendation </w:t>
            </w:r>
            <w:r w:rsidR="00A73F7F">
              <w:t>3</w:t>
            </w:r>
            <w:r w:rsidRPr="00076FFC">
              <w:t xml:space="preserve"> </w:t>
            </w:r>
            <w:r w:rsidR="00AA4181">
              <w:t>–</w:t>
            </w:r>
            <w:r w:rsidRPr="00076FFC">
              <w:t xml:space="preserve"> </w:t>
            </w:r>
            <w:r w:rsidR="00076FFC" w:rsidRPr="00076FFC">
              <w:t>Ngunnawal</w:t>
            </w:r>
            <w:r w:rsidR="00AA4181">
              <w:t xml:space="preserve"> </w:t>
            </w:r>
            <w:r w:rsidR="00076FFC" w:rsidRPr="00076FFC">
              <w:t xml:space="preserve">Language Centre </w:t>
            </w:r>
          </w:p>
          <w:p w14:paraId="2580EEDF" w14:textId="5B3F0179" w:rsidR="00E33E31" w:rsidRDefault="00E33E31" w:rsidP="00BB219C">
            <w:pPr>
              <w:pStyle w:val="BodyText"/>
            </w:pPr>
            <w:r w:rsidRPr="50EBE4CF">
              <w:t xml:space="preserve">Fund establishment of a Ngunnawal Language Centre </w:t>
            </w:r>
            <w:r w:rsidRPr="50EBE4CF">
              <w:rPr>
                <w:rFonts w:eastAsia="Arial" w:cs="Arial"/>
              </w:rPr>
              <w:t>to revive and teach Ngunnawal language</w:t>
            </w:r>
            <w:r>
              <w:rPr>
                <w:rFonts w:eastAsia="Arial" w:cs="Arial"/>
              </w:rPr>
              <w:t>.</w:t>
            </w:r>
          </w:p>
        </w:tc>
      </w:tr>
      <w:bookmarkEnd w:id="9"/>
    </w:tbl>
    <w:p w14:paraId="4BE5D0CF" w14:textId="77777777" w:rsidR="00076FFC" w:rsidRDefault="00076FFC" w:rsidP="00085D23">
      <w:pPr>
        <w:pStyle w:val="NoSpacing"/>
      </w:pPr>
    </w:p>
    <w:p w14:paraId="23CE4C6E" w14:textId="3B33C9E0" w:rsidR="001C6E3E" w:rsidRDefault="00AB2258" w:rsidP="00816C52">
      <w:pPr>
        <w:pStyle w:val="BodyText"/>
      </w:pPr>
      <w:r>
        <w:t xml:space="preserve">This </w:t>
      </w:r>
      <w:r w:rsidRPr="00085D23">
        <w:t>investment</w:t>
      </w:r>
      <w:r>
        <w:t xml:space="preserve"> would</w:t>
      </w:r>
      <w:r w:rsidR="00816C52">
        <w:t xml:space="preserve"> s</w:t>
      </w:r>
      <w:r w:rsidR="008E6AF3">
        <w:t xml:space="preserve">upport Ngunnawal Elders to revive, learn, and teach Ngunnawal language by </w:t>
      </w:r>
      <w:r w:rsidR="50EBE4CF" w:rsidRPr="00AB2258">
        <w:t>provid</w:t>
      </w:r>
      <w:r w:rsidR="008E6AF3">
        <w:t>ing</w:t>
      </w:r>
      <w:r w:rsidR="50EBE4CF" w:rsidRPr="00AB2258">
        <w:t xml:space="preserve"> </w:t>
      </w:r>
      <w:proofErr w:type="gramStart"/>
      <w:r w:rsidR="50EBE4CF" w:rsidRPr="00AB2258">
        <w:t>sufficient</w:t>
      </w:r>
      <w:proofErr w:type="gramEnd"/>
      <w:r w:rsidR="50EBE4CF" w:rsidRPr="00AB2258">
        <w:t xml:space="preserve"> resources for </w:t>
      </w:r>
      <w:r w:rsidR="008E6AF3">
        <w:t xml:space="preserve">the </w:t>
      </w:r>
      <w:r w:rsidR="50EBE4CF" w:rsidRPr="00AB2258">
        <w:t xml:space="preserve">engagement of linguists and teaching staff, undertaking research, developing teaching resources, </w:t>
      </w:r>
      <w:r w:rsidR="00E9625E">
        <w:t xml:space="preserve">providing </w:t>
      </w:r>
      <w:r w:rsidR="50EBE4CF" w:rsidRPr="00AB2258">
        <w:t xml:space="preserve">dedicated facilities, and </w:t>
      </w:r>
      <w:r w:rsidR="00B12A39">
        <w:t xml:space="preserve">providing </w:t>
      </w:r>
      <w:r w:rsidR="50EBE4CF" w:rsidRPr="00AB2258">
        <w:t xml:space="preserve">support for people wanting to learn Ngunnawal language. </w:t>
      </w:r>
    </w:p>
    <w:p w14:paraId="4C074B3F" w14:textId="77777777" w:rsidR="00816C52" w:rsidRPr="00816C52" w:rsidRDefault="00816C52" w:rsidP="00816C52">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76FFC" w14:paraId="1EA0EA98"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4FF4699B" w14:textId="2149A8BB" w:rsidR="00076FFC" w:rsidRDefault="00076FFC" w:rsidP="00C921EF">
            <w:pPr>
              <w:pStyle w:val="Recommendationsheading"/>
            </w:pPr>
            <w:bookmarkStart w:id="10" w:name="_Hlk23411141"/>
            <w:r w:rsidRPr="00076FFC">
              <w:t xml:space="preserve">Recommendation </w:t>
            </w:r>
            <w:r w:rsidR="00A73F7F">
              <w:t>4</w:t>
            </w:r>
            <w:r w:rsidRPr="00076FFC">
              <w:t xml:space="preserve"> </w:t>
            </w:r>
            <w:r w:rsidR="00B12A39">
              <w:t>–</w:t>
            </w:r>
            <w:r w:rsidRPr="00076FFC">
              <w:t xml:space="preserve"> Ngunnawal</w:t>
            </w:r>
            <w:r w:rsidR="00B12A39">
              <w:t xml:space="preserve"> </w:t>
            </w:r>
            <w:r>
              <w:t xml:space="preserve">Youth Culture Program </w:t>
            </w:r>
          </w:p>
          <w:p w14:paraId="6490B5F2" w14:textId="2CD58E58" w:rsidR="00076FFC" w:rsidRDefault="00076FFC" w:rsidP="00495F09">
            <w:pPr>
              <w:pStyle w:val="BodyText"/>
            </w:pPr>
            <w:r w:rsidRPr="00406AC7">
              <w:rPr>
                <w:rFonts w:eastAsia="Arial" w:cs="Arial"/>
              </w:rPr>
              <w:t>Fund development of a Ngunnawal Youth Culture Program</w:t>
            </w:r>
            <w:r>
              <w:rPr>
                <w:rFonts w:eastAsia="Arial" w:cs="Arial"/>
              </w:rPr>
              <w:t>.</w:t>
            </w:r>
            <w:r>
              <w:t xml:space="preserve"> </w:t>
            </w:r>
          </w:p>
        </w:tc>
      </w:tr>
      <w:bookmarkEnd w:id="10"/>
    </w:tbl>
    <w:p w14:paraId="035E4BAC" w14:textId="77777777" w:rsidR="00073572" w:rsidRDefault="00073572" w:rsidP="00495F09">
      <w:pPr>
        <w:pStyle w:val="NoSpacing"/>
      </w:pPr>
    </w:p>
    <w:p w14:paraId="39356287" w14:textId="4CD10F0E" w:rsidR="00DC43F7" w:rsidRDefault="50EBE4CF" w:rsidP="00495F09">
      <w:pPr>
        <w:pStyle w:val="BodyText"/>
      </w:pPr>
      <w:r w:rsidRPr="50EBE4CF">
        <w:t xml:space="preserve">This </w:t>
      </w:r>
      <w:r w:rsidR="00AB2258">
        <w:t>investment would</w:t>
      </w:r>
      <w:r w:rsidR="00DC43F7">
        <w:t xml:space="preserve"> </w:t>
      </w:r>
      <w:r w:rsidR="0049191E" w:rsidRPr="006F5054">
        <w:t xml:space="preserve">support Ngunnawal Elders to </w:t>
      </w:r>
      <w:r w:rsidRPr="006F5054">
        <w:t>develop</w:t>
      </w:r>
      <w:r w:rsidR="00A76C64">
        <w:t>,</w:t>
      </w:r>
      <w:r w:rsidRPr="006F5054">
        <w:t xml:space="preserve"> implement </w:t>
      </w:r>
      <w:r w:rsidR="00A76C64">
        <w:t xml:space="preserve">and oversee </w:t>
      </w:r>
      <w:r w:rsidRPr="006F5054">
        <w:t xml:space="preserve">a program to bring young Ngunnawal people together to develop and learn a Ngunnawal corroboree (performance dance). </w:t>
      </w:r>
    </w:p>
    <w:p w14:paraId="5934ED0E" w14:textId="75962205" w:rsidR="00DC43F7" w:rsidRDefault="50EBE4CF" w:rsidP="00495F09">
      <w:pPr>
        <w:pStyle w:val="BodyText"/>
      </w:pPr>
      <w:r w:rsidRPr="006F5054">
        <w:t xml:space="preserve">The investment would provide for the cost of a program coordinator and choreographer, support for Elder and youth involvement, as well as access to facilities. This program would seek to promote healing as well as develop young Ngunnawal leaders. </w:t>
      </w:r>
    </w:p>
    <w:p w14:paraId="31FAEA15" w14:textId="2E2A19B2" w:rsidR="00C96EE3" w:rsidRDefault="50EBE4CF" w:rsidP="00495F09">
      <w:pPr>
        <w:pStyle w:val="BodyText"/>
      </w:pPr>
      <w:r w:rsidRPr="006F5054">
        <w:t xml:space="preserve">The program would involve a major, annual performance event or gathering that would promote reconciliation and healing between Aboriginal and/or Torres Strait Islander people and non-Indigenous people. The Ngunnawal Youth Cultural Program would also include a social enterprise element, whereby Ngunnawal dancers would receive payment for performing at the annual event as well as at other events throughout the year. </w:t>
      </w:r>
    </w:p>
    <w:p w14:paraId="699E48AC" w14:textId="1DADCDC5" w:rsidR="005C2B3C" w:rsidRDefault="001B0D26" w:rsidP="005C2B3C">
      <w:pPr>
        <w:pStyle w:val="BodyText"/>
      </w:pPr>
      <w:r>
        <w:t xml:space="preserve">We also note the need to invest in specialist responses for </w:t>
      </w:r>
      <w:r w:rsidRPr="001B0D26">
        <w:t>Aboriginal and/or Torres Strait Islander service for women escaping and recovering from sexual, domestic and/or family violence.</w:t>
      </w:r>
    </w:p>
    <w:p w14:paraId="2FBBC2E7" w14:textId="77777777" w:rsidR="00495F09" w:rsidRDefault="00495F09" w:rsidP="002459E7">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5C2B3C" w14:paraId="437E3DC2" w14:textId="77777777" w:rsidTr="00085D23">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7856CD6A" w14:textId="069CAD9C" w:rsidR="005C2B3C" w:rsidRPr="00006EFC" w:rsidRDefault="005C2B3C" w:rsidP="00085D23">
            <w:pPr>
              <w:pStyle w:val="Recommendationsheading"/>
            </w:pPr>
            <w:r w:rsidRPr="00006EFC">
              <w:t xml:space="preserve">Recommendation </w:t>
            </w:r>
            <w:r>
              <w:t>5</w:t>
            </w:r>
            <w:r w:rsidRPr="00006EFC">
              <w:t xml:space="preserve"> – </w:t>
            </w:r>
            <w:r>
              <w:t xml:space="preserve">Specialist </w:t>
            </w:r>
            <w:r w:rsidR="006A3770">
              <w:t>S</w:t>
            </w:r>
            <w:r>
              <w:t xml:space="preserve">DFVS service </w:t>
            </w:r>
          </w:p>
          <w:p w14:paraId="35136108" w14:textId="77777777" w:rsidR="005C2B3C" w:rsidRDefault="005C2B3C" w:rsidP="00085D23">
            <w:pPr>
              <w:pStyle w:val="BodyText"/>
            </w:pPr>
            <w:r>
              <w:t>Invest in a specialist Aboriginal and/or Torres Strait Islander service for women escaping and recovering from sexual, domestic and/or family violence.</w:t>
            </w:r>
          </w:p>
        </w:tc>
      </w:tr>
    </w:tbl>
    <w:p w14:paraId="75E37420" w14:textId="3B4483BD" w:rsidR="009737EB" w:rsidRDefault="009737EB" w:rsidP="009737EB">
      <w:pPr>
        <w:pStyle w:val="Heading2"/>
      </w:pPr>
      <w:bookmarkStart w:id="11" w:name="_Toc25053977"/>
      <w:r>
        <w:lastRenderedPageBreak/>
        <w:t xml:space="preserve">Adequate </w:t>
      </w:r>
      <w:r w:rsidR="00B67E90">
        <w:t>f</w:t>
      </w:r>
      <w:r>
        <w:t xml:space="preserve">unding for </w:t>
      </w:r>
      <w:r w:rsidR="00B67E90">
        <w:t>n</w:t>
      </w:r>
      <w:r w:rsidR="00305867">
        <w:t>on-</w:t>
      </w:r>
      <w:r w:rsidR="00B67E90">
        <w:t>g</w:t>
      </w:r>
      <w:r w:rsidR="00305867">
        <w:t xml:space="preserve">overnment provided </w:t>
      </w:r>
      <w:r w:rsidR="00B67E90">
        <w:t>c</w:t>
      </w:r>
      <w:r>
        <w:t xml:space="preserve">ommunity </w:t>
      </w:r>
      <w:r w:rsidR="00B67E90">
        <w:t>s</w:t>
      </w:r>
      <w:r>
        <w:t>ervices</w:t>
      </w:r>
      <w:bookmarkEnd w:id="11"/>
    </w:p>
    <w:p w14:paraId="35695C80" w14:textId="34105DD2" w:rsidR="0030741A" w:rsidRDefault="009737EB" w:rsidP="009737EB">
      <w:pPr>
        <w:pStyle w:val="BodyText"/>
      </w:pPr>
      <w:r w:rsidRPr="009C0B7E">
        <w:t xml:space="preserve">The economic and population data guiding the 2019-20 Budget projected population growth of </w:t>
      </w:r>
      <w:r w:rsidR="006D2CB8">
        <w:t xml:space="preserve">1.75% per annum </w:t>
      </w:r>
      <w:r w:rsidR="007B71D5">
        <w:t>from 2019-20 to 202</w:t>
      </w:r>
      <w:r w:rsidR="00B8559F">
        <w:t>2-23</w:t>
      </w:r>
      <w:r w:rsidR="00856ADC">
        <w:rPr>
          <w:rStyle w:val="FootnoteReference"/>
        </w:rPr>
        <w:footnoteReference w:id="2"/>
      </w:r>
      <w:r w:rsidRPr="009C0B7E">
        <w:t xml:space="preserve">, gross </w:t>
      </w:r>
      <w:r w:rsidR="008D73DD">
        <w:t>state</w:t>
      </w:r>
      <w:r w:rsidRPr="009C0B7E">
        <w:t xml:space="preserve"> product growth </w:t>
      </w:r>
      <w:r w:rsidR="009D653B">
        <w:t xml:space="preserve">between </w:t>
      </w:r>
      <w:r w:rsidR="00431E6A">
        <w:t>3.0% to 3.5</w:t>
      </w:r>
      <w:r w:rsidRPr="009C0B7E">
        <w:t xml:space="preserve">% </w:t>
      </w:r>
      <w:r w:rsidR="00431E6A">
        <w:t>per annum</w:t>
      </w:r>
      <w:r w:rsidR="002D65E1">
        <w:rPr>
          <w:rStyle w:val="FootnoteReference"/>
        </w:rPr>
        <w:footnoteReference w:id="3"/>
      </w:r>
      <w:r w:rsidR="00431E6A">
        <w:t xml:space="preserve">, </w:t>
      </w:r>
      <w:r w:rsidRPr="009C0B7E">
        <w:t xml:space="preserve">and wages growth </w:t>
      </w:r>
      <w:r w:rsidR="00AA33EF">
        <w:t xml:space="preserve">between </w:t>
      </w:r>
      <w:r w:rsidRPr="009C0B7E">
        <w:t>2.5%</w:t>
      </w:r>
      <w:r w:rsidR="00AA33EF">
        <w:t xml:space="preserve"> to 3.0%</w:t>
      </w:r>
      <w:r w:rsidR="00AB2258">
        <w:t xml:space="preserve"> per annum</w:t>
      </w:r>
      <w:r w:rsidR="006A5463">
        <w:rPr>
          <w:rStyle w:val="FootnoteReference"/>
        </w:rPr>
        <w:footnoteReference w:id="4"/>
      </w:r>
      <w:r w:rsidRPr="009C0B7E">
        <w:t xml:space="preserve">. </w:t>
      </w:r>
    </w:p>
    <w:p w14:paraId="1195362C" w14:textId="6648A281" w:rsidR="0030741A" w:rsidRDefault="009737EB" w:rsidP="009737EB">
      <w:pPr>
        <w:pStyle w:val="BodyText"/>
      </w:pPr>
      <w:r w:rsidRPr="009C0B7E">
        <w:t xml:space="preserve">These figures do not accurately reflect the growth experienced in the community sector which </w:t>
      </w:r>
      <w:r w:rsidR="00812729">
        <w:t xml:space="preserve">has </w:t>
      </w:r>
      <w:r w:rsidR="00FF0F98">
        <w:t xml:space="preserve">absorbed </w:t>
      </w:r>
      <w:r w:rsidR="00812729">
        <w:t>cumulative</w:t>
      </w:r>
      <w:r>
        <w:t xml:space="preserve"> </w:t>
      </w:r>
      <w:r w:rsidRPr="009C0B7E">
        <w:t xml:space="preserve">wages growth </w:t>
      </w:r>
      <w:r w:rsidR="00FB37D7">
        <w:t xml:space="preserve">of between </w:t>
      </w:r>
      <w:r w:rsidR="00DB4E8A">
        <w:t>23</w:t>
      </w:r>
      <w:r w:rsidR="00E80DF8">
        <w:t xml:space="preserve">% and </w:t>
      </w:r>
      <w:r w:rsidR="00DB4E8A">
        <w:t>45%</w:t>
      </w:r>
      <w:r w:rsidR="009859D9">
        <w:t xml:space="preserve"> which has led to an estimated gap </w:t>
      </w:r>
      <w:r>
        <w:t>of around 27% between funding increases and wages increases driven by the</w:t>
      </w:r>
      <w:r w:rsidRPr="009C0B7E">
        <w:t xml:space="preserve"> Equal Remuneration Order</w:t>
      </w:r>
      <w:r w:rsidR="00AD4F0D">
        <w:t xml:space="preserve"> (ERO)</w:t>
      </w:r>
      <w:r>
        <w:t xml:space="preserve">, the national wage case each year and </w:t>
      </w:r>
      <w:r w:rsidRPr="009C0B7E">
        <w:t>a shift to a</w:t>
      </w:r>
      <w:r>
        <w:t xml:space="preserve"> workforce with higher qualifications</w:t>
      </w:r>
      <w:r w:rsidR="007C0C48">
        <w:rPr>
          <w:rStyle w:val="FootnoteReference"/>
        </w:rPr>
        <w:footnoteReference w:id="5"/>
      </w:r>
      <w:r w:rsidR="00DB4E8A">
        <w:t xml:space="preserve">. </w:t>
      </w:r>
    </w:p>
    <w:p w14:paraId="31EAE38A" w14:textId="5698BAAF" w:rsidR="009737EB" w:rsidRDefault="00DB4E8A" w:rsidP="009737EB">
      <w:pPr>
        <w:pStyle w:val="BodyText"/>
      </w:pPr>
      <w:r>
        <w:t>The funding gap will become even greater if the supplementation funding provided to some org</w:t>
      </w:r>
      <w:r w:rsidR="005D7931">
        <w:t>a</w:t>
      </w:r>
      <w:r>
        <w:t>nisations during the transition period for the ERO is not included in base funding in 2020-21</w:t>
      </w:r>
      <w:r w:rsidR="005D7931">
        <w:t>.</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73572" w14:paraId="021E273B"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1E7325A1" w14:textId="3CFA0E58" w:rsidR="00073572" w:rsidRDefault="00073572" w:rsidP="00085D23">
            <w:pPr>
              <w:pStyle w:val="Recommendationsheading"/>
            </w:pPr>
            <w:bookmarkStart w:id="14" w:name="_Hlk23410825"/>
            <w:r w:rsidRPr="00076FFC">
              <w:t xml:space="preserve">Recommendation </w:t>
            </w:r>
            <w:r w:rsidR="001B0D26">
              <w:t>6</w:t>
            </w:r>
            <w:r w:rsidRPr="00076FFC">
              <w:t xml:space="preserve"> </w:t>
            </w:r>
            <w:r w:rsidR="00085D23">
              <w:t>–</w:t>
            </w:r>
            <w:r w:rsidRPr="00076FFC">
              <w:t xml:space="preserve"> </w:t>
            </w:r>
            <w:r w:rsidRPr="00073572">
              <w:t>ERO</w:t>
            </w:r>
            <w:r w:rsidR="00085D23">
              <w:t xml:space="preserve"> </w:t>
            </w:r>
            <w:r w:rsidRPr="00073572">
              <w:t xml:space="preserve">supplementation funding </w:t>
            </w:r>
          </w:p>
          <w:p w14:paraId="37563AE5" w14:textId="3386408C" w:rsidR="00073572" w:rsidRDefault="00073572" w:rsidP="00085D23">
            <w:pPr>
              <w:pStyle w:val="BodyText"/>
            </w:pPr>
            <w:r>
              <w:t>Include ERO supplementation funding in base funding of all funding agreements, from July 2020 onwards.</w:t>
            </w:r>
            <w:r>
              <w:rPr>
                <w:rFonts w:eastAsia="Arial" w:cs="Arial"/>
              </w:rPr>
              <w:t xml:space="preserve"> </w:t>
            </w:r>
          </w:p>
        </w:tc>
      </w:tr>
    </w:tbl>
    <w:p w14:paraId="13905E9B" w14:textId="21E8A3AB" w:rsidR="005D7931" w:rsidRDefault="005D7931" w:rsidP="00D34FF8">
      <w:pPr>
        <w:pStyle w:val="ACTCOSScomment"/>
      </w:pPr>
      <w:r>
        <w:t xml:space="preserve"> </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17243" w14:paraId="26008A77"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9095815" w14:textId="634DC410" w:rsidR="00617243" w:rsidRDefault="00617243" w:rsidP="00085D23">
            <w:pPr>
              <w:pStyle w:val="Recommendationsheading"/>
            </w:pPr>
            <w:r w:rsidRPr="00076FFC">
              <w:t xml:space="preserve">Recommendation </w:t>
            </w:r>
            <w:r w:rsidR="001B0D26">
              <w:t>7</w:t>
            </w:r>
            <w:r w:rsidRPr="00076FFC">
              <w:t xml:space="preserve"> </w:t>
            </w:r>
            <w:r>
              <w:t>–</w:t>
            </w:r>
            <w:r w:rsidRPr="00076FFC">
              <w:t xml:space="preserve"> </w:t>
            </w:r>
            <w:r>
              <w:t xml:space="preserve">Funding to fully cover costs </w:t>
            </w:r>
          </w:p>
          <w:p w14:paraId="49218538" w14:textId="5F940B70" w:rsidR="00617243" w:rsidRDefault="00617243" w:rsidP="00085D23">
            <w:pPr>
              <w:pStyle w:val="BodyText"/>
            </w:pPr>
            <w:r>
              <w:t>Increase funding to non-government delivered services to fully cover the costs of award wages, workforce development requirements, fit</w:t>
            </w:r>
            <w:r w:rsidR="00284103">
              <w:t>-</w:t>
            </w:r>
            <w:r>
              <w:t>for</w:t>
            </w:r>
            <w:r w:rsidR="00284103">
              <w:t>-</w:t>
            </w:r>
            <w:r>
              <w:t>purpose facilities, fleet and ICT infrastructure and provision for ongoing investment in organisation and workforce development that enables high quality, effective, accountable service provision.</w:t>
            </w:r>
          </w:p>
        </w:tc>
      </w:tr>
    </w:tbl>
    <w:p w14:paraId="4D72BD85" w14:textId="760D1D26" w:rsidR="005F1CB0" w:rsidRDefault="009728A3" w:rsidP="008F0B49">
      <w:pPr>
        <w:pStyle w:val="Heading2"/>
      </w:pPr>
      <w:bookmarkStart w:id="15" w:name="_Toc25053978"/>
      <w:bookmarkEnd w:id="14"/>
      <w:r>
        <w:lastRenderedPageBreak/>
        <w:t xml:space="preserve">Community </w:t>
      </w:r>
      <w:r w:rsidR="00085D23">
        <w:t>f</w:t>
      </w:r>
      <w:r w:rsidR="0054404E">
        <w:t xml:space="preserve">acilities </w:t>
      </w:r>
      <w:r>
        <w:t xml:space="preserve">and </w:t>
      </w:r>
      <w:r w:rsidR="00085D23">
        <w:t>c</w:t>
      </w:r>
      <w:r w:rsidR="0054404E">
        <w:t xml:space="preserve">ommunity </w:t>
      </w:r>
      <w:r w:rsidR="00085D23">
        <w:t>d</w:t>
      </w:r>
      <w:r>
        <w:t>evelopment</w:t>
      </w:r>
      <w:bookmarkEnd w:id="15"/>
    </w:p>
    <w:p w14:paraId="12AC1E4E" w14:textId="56E4D252" w:rsidR="005D00D6" w:rsidRDefault="006479A8" w:rsidP="003F3C64">
      <w:pPr>
        <w:pStyle w:val="BodyText"/>
      </w:pPr>
      <w:r>
        <w:t xml:space="preserve">In the 2019-20 ACT Budget, we </w:t>
      </w:r>
      <w:r w:rsidR="00A70E24">
        <w:t>welcomed investment</w:t>
      </w:r>
      <w:r w:rsidR="00D50DD8">
        <w:t xml:space="preserve"> in</w:t>
      </w:r>
      <w:r w:rsidR="002B0B7C">
        <w:t>:</w:t>
      </w:r>
      <w:r w:rsidR="00D50DD8">
        <w:t xml:space="preserve"> community facilities; arts, culture, sport and recreation; </w:t>
      </w:r>
      <w:r w:rsidR="00511E19">
        <w:t xml:space="preserve">the redesign of group centres to prioritise </w:t>
      </w:r>
      <w:r w:rsidR="004165D5">
        <w:t xml:space="preserve">renewal of </w:t>
      </w:r>
      <w:r w:rsidR="00511E19">
        <w:t xml:space="preserve">social infrastructure; and </w:t>
      </w:r>
      <w:r w:rsidR="00700244">
        <w:t xml:space="preserve">the Community Development </w:t>
      </w:r>
      <w:r w:rsidR="000C1693">
        <w:t xml:space="preserve">Network ACT (CDNet). This included </w:t>
      </w:r>
      <w:r w:rsidR="005D00D6">
        <w:t>funding</w:t>
      </w:r>
      <w:r>
        <w:t xml:space="preserve"> </w:t>
      </w:r>
      <w:r w:rsidRPr="006479A8">
        <w:t>to start work on a new community centre for Woden and deliver upgrades to three other local community centres.</w:t>
      </w:r>
      <w:r w:rsidR="00315C5F" w:rsidRPr="00315C5F">
        <w:t xml:space="preserve"> </w:t>
      </w:r>
    </w:p>
    <w:p w14:paraId="4859A97C" w14:textId="2C6E42D2" w:rsidR="003F3C64" w:rsidRDefault="00315C5F" w:rsidP="003F3C64">
      <w:pPr>
        <w:pStyle w:val="BodyText"/>
      </w:pPr>
      <w:r w:rsidRPr="00315C5F">
        <w:t xml:space="preserve">Increased supply of community facilities, more spaces for neighbourhood social connections and investment in community development that grows social capital are simple and relatively low-cost investments that are transformative because they increase people’s ability to participate in their community </w:t>
      </w:r>
      <w:r w:rsidR="005944E8">
        <w:t xml:space="preserve">and </w:t>
      </w:r>
      <w:r w:rsidRPr="00315C5F">
        <w:t>contribute to and benefit from strong social networks.</w:t>
      </w:r>
      <w:r w:rsidR="00500449">
        <w:t xml:space="preserve"> </w:t>
      </w:r>
      <w:r w:rsidR="00500449" w:rsidRPr="00500449">
        <w:t xml:space="preserve">We have emphasised that planning for a smart city should focus on interventions that support those who need the most support </w:t>
      </w:r>
      <w:r w:rsidR="008065D4">
        <w:t xml:space="preserve">to participate </w:t>
      </w:r>
      <w:r w:rsidR="00500449" w:rsidRPr="00500449">
        <w:t>and should join up urban renewal, community facilities planning, transport and digital infrastructure.</w:t>
      </w:r>
    </w:p>
    <w:p w14:paraId="0F3CA6B1" w14:textId="56AE0201" w:rsidR="00B80FF4" w:rsidRDefault="000F5F36" w:rsidP="003F3C64">
      <w:pPr>
        <w:pStyle w:val="BodyText"/>
      </w:pPr>
      <w:r w:rsidRPr="000F5F36">
        <w:t>While the</w:t>
      </w:r>
      <w:r w:rsidR="00A31E54">
        <w:t xml:space="preserve"> </w:t>
      </w:r>
      <w:r w:rsidRPr="000F5F36">
        <w:t xml:space="preserve">investments </w:t>
      </w:r>
      <w:r w:rsidR="00A31E54">
        <w:t xml:space="preserve">in 2016-19 </w:t>
      </w:r>
      <w:r w:rsidRPr="000F5F36">
        <w:t xml:space="preserve">– and the prioritisation of community facilities </w:t>
      </w:r>
      <w:r w:rsidR="00D94C2D">
        <w:t xml:space="preserve">in the narrative about infrastructure development </w:t>
      </w:r>
      <w:r w:rsidRPr="000F5F36">
        <w:t xml:space="preserve">– are very welcome, going forward we need to grow </w:t>
      </w:r>
      <w:r w:rsidR="008D37EC">
        <w:t>the funding of</w:t>
      </w:r>
      <w:r w:rsidRPr="000F5F36">
        <w:t xml:space="preserve"> community development </w:t>
      </w:r>
      <w:r w:rsidR="007F0537">
        <w:t>workers</w:t>
      </w:r>
      <w:r w:rsidRPr="000F5F36">
        <w:t xml:space="preserve"> alongside physical infrastructure so that communities can grow and sustain themselves with good levels of resilience, wellbeing and neighbourhood voice.</w:t>
      </w:r>
      <w:r w:rsidR="000463B1">
        <w:t xml:space="preserve"> </w:t>
      </w:r>
    </w:p>
    <w:p w14:paraId="6C8FB734" w14:textId="77777777" w:rsidR="00883919" w:rsidRDefault="00883919" w:rsidP="003F3C64">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17243" w14:paraId="6FD38FFD"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1BD3882" w14:textId="51427A09" w:rsidR="00617243" w:rsidRDefault="00617243" w:rsidP="00085D23">
            <w:pPr>
              <w:pStyle w:val="Recommendationsheading"/>
            </w:pPr>
            <w:r w:rsidRPr="00076FFC">
              <w:t xml:space="preserve">Recommendation </w:t>
            </w:r>
            <w:r w:rsidR="001B0D26">
              <w:t>8</w:t>
            </w:r>
            <w:r w:rsidRPr="00076FFC">
              <w:t xml:space="preserve"> </w:t>
            </w:r>
            <w:r>
              <w:t>–</w:t>
            </w:r>
            <w:r w:rsidRPr="00076FFC">
              <w:t xml:space="preserve"> </w:t>
            </w:r>
            <w:r>
              <w:t xml:space="preserve">In-depth community needs assessment  </w:t>
            </w:r>
          </w:p>
          <w:p w14:paraId="6AF90F79" w14:textId="1CA05F4C" w:rsidR="00617243" w:rsidRDefault="00617243" w:rsidP="00085D23">
            <w:pPr>
              <w:pStyle w:val="BodyText"/>
            </w:pPr>
            <w:r>
              <w:t xml:space="preserve">Fund an in-depth community needs assessment for both built infrastructure and community development services targeting specific communities, that would be tailored to demographic characteristics of every region including levels of disadvantage and the current availability and distribution of </w:t>
            </w:r>
            <w:r w:rsidR="00292D57">
              <w:t xml:space="preserve">facilities and </w:t>
            </w:r>
            <w:r>
              <w:t>services.</w:t>
            </w:r>
            <w:r>
              <w:rPr>
                <w:rFonts w:eastAsia="Arial" w:cs="Arial"/>
              </w:rPr>
              <w:t xml:space="preserve"> </w:t>
            </w:r>
          </w:p>
        </w:tc>
      </w:tr>
    </w:tbl>
    <w:p w14:paraId="2CC7EF55" w14:textId="77777777" w:rsidR="00006EFC" w:rsidRPr="00006EFC" w:rsidRDefault="00006EFC" w:rsidP="00085D23">
      <w:pPr>
        <w:pStyle w:val="NoSpacing"/>
      </w:pPr>
    </w:p>
    <w:p w14:paraId="291B3CA0" w14:textId="46F1D38B" w:rsidR="00950379" w:rsidRDefault="00610280" w:rsidP="00950379">
      <w:pPr>
        <w:pStyle w:val="BodyText"/>
      </w:pPr>
      <w:r>
        <w:t xml:space="preserve">This </w:t>
      </w:r>
      <w:r w:rsidR="007E3C7A">
        <w:t>needs analysis would inform</w:t>
      </w:r>
      <w:r w:rsidR="008C0B04">
        <w:t xml:space="preserve"> the quantum, </w:t>
      </w:r>
      <w:r w:rsidR="00920562">
        <w:t>forms and sequencing of</w:t>
      </w:r>
      <w:r w:rsidR="008C0B04">
        <w:t xml:space="preserve"> investment in</w:t>
      </w:r>
      <w:r w:rsidR="00920562">
        <w:t xml:space="preserve"> 2020-24</w:t>
      </w:r>
      <w:r w:rsidR="001E5768">
        <w:t xml:space="preserve"> </w:t>
      </w:r>
      <w:r w:rsidR="00DC6186">
        <w:t>in:</w:t>
      </w:r>
    </w:p>
    <w:p w14:paraId="48EA58EE" w14:textId="039C22BC" w:rsidR="008A1E91" w:rsidRPr="0037477A" w:rsidRDefault="008A1E91" w:rsidP="00FC1A68">
      <w:pPr>
        <w:pStyle w:val="ListBullet"/>
      </w:pPr>
      <w:r w:rsidRPr="0037477A">
        <w:t>Municipal government</w:t>
      </w:r>
      <w:r w:rsidR="001E1C72">
        <w:t>-</w:t>
      </w:r>
      <w:r w:rsidRPr="0037477A">
        <w:t>style community development available across the city and consistently over time, building on the successful (but time and scope limited) work by the Linking into New Communities Taskforce and Mingle Program. This could be achieved via establishment of dedicated teams in every region of Canberra of community development coordinators and workers. These workers would be based within community organisations who could work in partnership with ACT Government agencies and officials to improve community amenity, engagement and cohesion</w:t>
      </w:r>
    </w:p>
    <w:p w14:paraId="1AE58089" w14:textId="0005FAD4" w:rsidR="008A1E91" w:rsidRPr="0037477A" w:rsidRDefault="008A1E91" w:rsidP="00FC1A68">
      <w:pPr>
        <w:pStyle w:val="ListBullet"/>
      </w:pPr>
      <w:r w:rsidRPr="0037477A">
        <w:t>Requirements/incentives for developers to build community infrastructure into new developments</w:t>
      </w:r>
      <w:r w:rsidR="00495747">
        <w:t>,</w:t>
      </w:r>
      <w:r w:rsidRPr="0037477A">
        <w:t xml:space="preserve"> especially in medium density settings</w:t>
      </w:r>
    </w:p>
    <w:p w14:paraId="7180BE51" w14:textId="34FE6F1C" w:rsidR="008A1E91" w:rsidRPr="0037477A" w:rsidRDefault="008A1E91" w:rsidP="00FC1A68">
      <w:pPr>
        <w:pStyle w:val="ListBullet"/>
      </w:pPr>
      <w:r w:rsidRPr="0037477A">
        <w:t xml:space="preserve">Involving community development workers and volunteers, residents, community councils and community organisations representing </w:t>
      </w:r>
      <w:r w:rsidRPr="0037477A">
        <w:lastRenderedPageBreak/>
        <w:t>communities of interest (e.g. newly arrived communities and language communities) in the development of a policy framework and investment model for long-term provision of fit</w:t>
      </w:r>
      <w:r w:rsidR="00F06EEA">
        <w:t>-</w:t>
      </w:r>
      <w:r w:rsidRPr="0037477A">
        <w:t>for</w:t>
      </w:r>
      <w:r w:rsidR="00F06EEA">
        <w:t>-</w:t>
      </w:r>
      <w:r w:rsidRPr="0037477A">
        <w:t xml:space="preserve">purpose community facilities across the city. This would include community leaders and the ACT Government agreeing </w:t>
      </w:r>
      <w:r w:rsidR="00F06EEA">
        <w:t xml:space="preserve">on </w:t>
      </w:r>
      <w:r w:rsidRPr="0037477A">
        <w:t>the priorities for community facilities and service development. These priorities would guide Directorates leading urban planning and those leading service planning and ensure a coordinated, strategic approach to long-term planning and short-term development of facilities and services</w:t>
      </w:r>
    </w:p>
    <w:p w14:paraId="73120C41" w14:textId="6C7C8B64" w:rsidR="008A1E91" w:rsidRPr="0037477A" w:rsidRDefault="008A1E91" w:rsidP="00FC1A68">
      <w:pPr>
        <w:pStyle w:val="ListBullet"/>
      </w:pPr>
      <w:r w:rsidRPr="0037477A">
        <w:t>Dedicated policy capacity and resources within ACT Government</w:t>
      </w:r>
      <w:r w:rsidR="000F34F3">
        <w:t>,</w:t>
      </w:r>
      <w:r w:rsidRPr="0037477A">
        <w:t xml:space="preserve"> such as a community development coordinator who could work with both ACT Government and community stakeholders to collaborate on social planning activities (e.g. group centre or master plans) and foster community development assets within ACT Government (e.g. via public libraries)</w:t>
      </w:r>
      <w:r w:rsidR="00085D23">
        <w:t>.</w:t>
      </w:r>
    </w:p>
    <w:p w14:paraId="77101009" w14:textId="37F506E8" w:rsidR="009737EB" w:rsidRDefault="00085D23" w:rsidP="009737EB">
      <w:pPr>
        <w:pStyle w:val="Heading2"/>
      </w:pPr>
      <w:bookmarkStart w:id="16" w:name="_Toc25053979"/>
      <w:r>
        <w:t xml:space="preserve">ACT </w:t>
      </w:r>
      <w:r w:rsidR="009737EB">
        <w:t>Community Services Industry Strategy 2016-2026</w:t>
      </w:r>
      <w:bookmarkEnd w:id="16"/>
    </w:p>
    <w:p w14:paraId="49C76EF6" w14:textId="77777777" w:rsidR="00472BBC" w:rsidRDefault="009737EB" w:rsidP="00472BBC">
      <w:pPr>
        <w:pStyle w:val="BodyText"/>
      </w:pPr>
      <w:r>
        <w:t xml:space="preserve">ACTCOSS worked in partnership with the ACT Government to engage the sector to develop the ACT Community Services Industry Strategy 2016-2026. Valuable work has been undertaken in the partial implementation of the ACT Community Services Industry Workforce Plan 2017-2021. ACTCOSS has welcomed the work of ACT Government through the Early Support initiative and its engagement with the sector on Commissioning for Social Impact. </w:t>
      </w:r>
      <w:r w:rsidR="00472BBC">
        <w:t>However, t</w:t>
      </w:r>
      <w:r w:rsidR="00472BBC" w:rsidRPr="008F0B49">
        <w:t>he 2019-20 Budget prioritise</w:t>
      </w:r>
      <w:r w:rsidR="00472BBC">
        <w:t>d</w:t>
      </w:r>
      <w:r w:rsidR="00472BBC" w:rsidRPr="008F0B49">
        <w:t xml:space="preserve"> investment in public administration and industries other than community services. </w:t>
      </w:r>
    </w:p>
    <w:p w14:paraId="7BF097B5" w14:textId="13B7A32B" w:rsidR="006109CE" w:rsidRDefault="00472BBC" w:rsidP="00472BBC">
      <w:pPr>
        <w:pStyle w:val="BodyText"/>
      </w:pPr>
      <w:r w:rsidRPr="008F0B49">
        <w:t xml:space="preserve">In </w:t>
      </w:r>
      <w:r w:rsidR="00844F9B">
        <w:t>the 2019-20 ACT</w:t>
      </w:r>
      <w:r w:rsidRPr="008F0B49">
        <w:t xml:space="preserve"> Budget</w:t>
      </w:r>
      <w:r w:rsidR="00B36C6A">
        <w:t>,</w:t>
      </w:r>
      <w:r w:rsidRPr="008F0B49">
        <w:t xml:space="preserve"> th</w:t>
      </w:r>
      <w:r w:rsidR="00844F9B">
        <w:t xml:space="preserve">e </w:t>
      </w:r>
      <w:r w:rsidR="00B36C6A">
        <w:t xml:space="preserve">ACT </w:t>
      </w:r>
      <w:r w:rsidR="00844F9B">
        <w:t>Government</w:t>
      </w:r>
      <w:r w:rsidRPr="008F0B49">
        <w:t xml:space="preserve"> prioritise</w:t>
      </w:r>
      <w:r w:rsidR="00844F9B">
        <w:t>d</w:t>
      </w:r>
      <w:r w:rsidRPr="008F0B49">
        <w:t xml:space="preserve"> diversification of the economy</w:t>
      </w:r>
      <w:r w:rsidR="005F26AB">
        <w:t>. While</w:t>
      </w:r>
      <w:r w:rsidRPr="008F0B49">
        <w:t xml:space="preserve"> noting the health care and social assistance industry is the second largest industry for employment in the ACT, with the highest expected rate of growth, </w:t>
      </w:r>
      <w:r w:rsidR="004941A6">
        <w:t xml:space="preserve">the </w:t>
      </w:r>
      <w:r w:rsidR="00B36C6A">
        <w:t>g</w:t>
      </w:r>
      <w:r w:rsidR="004941A6">
        <w:t xml:space="preserve">overnment </w:t>
      </w:r>
      <w:r w:rsidR="00577621">
        <w:t>did not</w:t>
      </w:r>
      <w:r w:rsidRPr="008F0B49">
        <w:t xml:space="preserve"> invest in</w:t>
      </w:r>
      <w:r w:rsidR="00577621">
        <w:t xml:space="preserve"> community services</w:t>
      </w:r>
      <w:r w:rsidRPr="008F0B49">
        <w:t xml:space="preserve"> industry development. The community services industry is part of the health care and social assistance industry and provides vital services to the Canberra community. It contributes to development of human capital (within the workforce </w:t>
      </w:r>
      <w:proofErr w:type="gramStart"/>
      <w:r w:rsidRPr="008F0B49">
        <w:t>and also</w:t>
      </w:r>
      <w:proofErr w:type="gramEnd"/>
      <w:r w:rsidRPr="008F0B49">
        <w:t xml:space="preserve"> by providing services that address disadvantage and exclusion, overcoming barriers to economic participation and productivity) in addition to improving social wellbeing in the ACT. </w:t>
      </w:r>
    </w:p>
    <w:p w14:paraId="4A628A5E" w14:textId="0459FFB1" w:rsidR="00472BBC" w:rsidRDefault="006109CE" w:rsidP="00472BBC">
      <w:pPr>
        <w:pStyle w:val="BodyText"/>
      </w:pPr>
      <w:r>
        <w:t>In 2020-21</w:t>
      </w:r>
      <w:r w:rsidR="00812081">
        <w:t>,</w:t>
      </w:r>
      <w:r>
        <w:t xml:space="preserve"> </w:t>
      </w:r>
      <w:r w:rsidR="00472BBC" w:rsidRPr="008F0B49">
        <w:t xml:space="preserve">ACTCOSS </w:t>
      </w:r>
      <w:r w:rsidR="007A284F">
        <w:t xml:space="preserve">wants to see the beginning of a multi-year commitment to </w:t>
      </w:r>
      <w:r w:rsidR="00906B50" w:rsidRPr="008F0B49">
        <w:t xml:space="preserve">investment in </w:t>
      </w:r>
      <w:r w:rsidR="00906B50">
        <w:t xml:space="preserve">community services industry development </w:t>
      </w:r>
      <w:r w:rsidR="00974433">
        <w:t>via an initial allocation of $600,000 by the</w:t>
      </w:r>
      <w:r w:rsidR="0046520C">
        <w:t xml:space="preserve"> ACT Government</w:t>
      </w:r>
      <w:r w:rsidR="00974433">
        <w:t xml:space="preserve"> to implement commitments made when signing on to the </w:t>
      </w:r>
      <w:r w:rsidR="00AB6775">
        <w:t xml:space="preserve">Industry </w:t>
      </w:r>
      <w:r w:rsidR="00974433">
        <w:t>Strategy in 2016</w:t>
      </w:r>
      <w:r w:rsidR="00472BBC" w:rsidRPr="008F0B49">
        <w:t>.</w:t>
      </w:r>
    </w:p>
    <w:p w14:paraId="5CAFC6C7" w14:textId="77777777" w:rsidR="00085D23" w:rsidRDefault="00085D23" w:rsidP="00085D23">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06EFC" w14:paraId="75ACD97C"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1DEFBC9F" w14:textId="756ACE2C" w:rsidR="00006EFC" w:rsidRPr="00006EFC" w:rsidRDefault="00006EFC" w:rsidP="00006EFC">
            <w:pPr>
              <w:pStyle w:val="Recommendationsheading"/>
            </w:pPr>
            <w:bookmarkStart w:id="17" w:name="_Hlk23413608"/>
            <w:r w:rsidRPr="00006EFC">
              <w:lastRenderedPageBreak/>
              <w:t xml:space="preserve">Recommendation </w:t>
            </w:r>
            <w:r w:rsidR="001B0D26">
              <w:t>9</w:t>
            </w:r>
            <w:r w:rsidRPr="00006EFC">
              <w:t xml:space="preserve"> –</w:t>
            </w:r>
            <w:r w:rsidR="00E22D90">
              <w:t xml:space="preserve"> </w:t>
            </w:r>
            <w:r w:rsidRPr="00006EFC">
              <w:t>ACT Community Services Industry Strategy 2016-2026</w:t>
            </w:r>
          </w:p>
          <w:p w14:paraId="26C1D8F4" w14:textId="778081B0" w:rsidR="00006EFC" w:rsidRDefault="00006EFC" w:rsidP="00DE3A20">
            <w:pPr>
              <w:pStyle w:val="BodyText"/>
            </w:pPr>
            <w:r>
              <w:t>I</w:t>
            </w:r>
            <w:r w:rsidRPr="004B279D">
              <w:t>nvest</w:t>
            </w:r>
            <w:r>
              <w:t xml:space="preserve"> $600,000</w:t>
            </w:r>
            <w:r w:rsidRPr="004B279D">
              <w:t xml:space="preserve"> in the implementation of the ACT Community Services Industry Strategy 2016-2026</w:t>
            </w:r>
            <w:r>
              <w:t>.</w:t>
            </w:r>
          </w:p>
        </w:tc>
      </w:tr>
    </w:tbl>
    <w:p w14:paraId="372E0668" w14:textId="77777777" w:rsidR="008749B3" w:rsidRDefault="008749B3" w:rsidP="008749B3">
      <w:pPr>
        <w:pStyle w:val="Heading2"/>
      </w:pPr>
      <w:bookmarkStart w:id="18" w:name="_Hlk23411973"/>
      <w:bookmarkStart w:id="19" w:name="_Hlk22833118"/>
      <w:bookmarkStart w:id="20" w:name="_Toc25053980"/>
      <w:bookmarkEnd w:id="17"/>
      <w:r>
        <w:t>Disability</w:t>
      </w:r>
      <w:bookmarkEnd w:id="20"/>
    </w:p>
    <w:bookmarkEnd w:id="18"/>
    <w:p w14:paraId="7BB88557" w14:textId="7652F08C" w:rsidR="008749B3" w:rsidRDefault="008749B3" w:rsidP="008749B3">
      <w:pPr>
        <w:pStyle w:val="BodyText"/>
      </w:pPr>
      <w:r>
        <w:t>In the 2019-20 ACT Budget</w:t>
      </w:r>
      <w:r w:rsidR="00B2062C">
        <w:t>,</w:t>
      </w:r>
      <w:r>
        <w:t xml:space="preserve"> ACTCOSS welcomed the investment of an additional $40.57 million over four years to support people with disability by maintaining the:</w:t>
      </w:r>
    </w:p>
    <w:p w14:paraId="70E05855" w14:textId="77777777" w:rsidR="008749B3" w:rsidRDefault="008749B3" w:rsidP="00085D23">
      <w:pPr>
        <w:pStyle w:val="ListBullet"/>
      </w:pPr>
      <w:r>
        <w:t>Children and Young People’s Equipment Loan Scheme</w:t>
      </w:r>
    </w:p>
    <w:p w14:paraId="69A9AD49" w14:textId="77777777" w:rsidR="008749B3" w:rsidRDefault="008749B3" w:rsidP="00085D23">
      <w:pPr>
        <w:pStyle w:val="ListBullet"/>
      </w:pPr>
      <w:r>
        <w:t>Child Development Service</w:t>
      </w:r>
    </w:p>
    <w:p w14:paraId="2D69C5D4" w14:textId="77777777" w:rsidR="008749B3" w:rsidRDefault="008749B3" w:rsidP="00085D23">
      <w:pPr>
        <w:pStyle w:val="ListBullet"/>
      </w:pPr>
      <w:r>
        <w:t>ACT Taxi Subsidy Scheme</w:t>
      </w:r>
    </w:p>
    <w:p w14:paraId="4DD7169A" w14:textId="77777777" w:rsidR="008749B3" w:rsidRDefault="008749B3" w:rsidP="00085D23">
      <w:pPr>
        <w:pStyle w:val="ListBullet"/>
      </w:pPr>
      <w:r>
        <w:t>Rehabilitation, Aged and Community Care</w:t>
      </w:r>
    </w:p>
    <w:p w14:paraId="5A18D8F6" w14:textId="12365071" w:rsidR="00006EFC" w:rsidRDefault="008749B3" w:rsidP="00085D23">
      <w:pPr>
        <w:pStyle w:val="ListBullet"/>
      </w:pPr>
      <w:r>
        <w:t>Integrated Service Response Program.</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06EFC" w14:paraId="71F49FFF"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4EA2AD53" w14:textId="234413A6" w:rsidR="00006EFC" w:rsidRPr="00006EFC" w:rsidRDefault="00006EFC" w:rsidP="001B2A3A">
            <w:pPr>
              <w:pStyle w:val="Recommendationsheading"/>
            </w:pPr>
            <w:bookmarkStart w:id="21" w:name="_Hlk23413677"/>
            <w:r w:rsidRPr="00006EFC">
              <w:t xml:space="preserve">Recommendation </w:t>
            </w:r>
            <w:r w:rsidR="001B0D26">
              <w:t>10</w:t>
            </w:r>
            <w:r w:rsidRPr="00006EFC">
              <w:t xml:space="preserve"> – </w:t>
            </w:r>
            <w:r w:rsidR="007E5E25">
              <w:t>M</w:t>
            </w:r>
            <w:r w:rsidR="00DE3A20" w:rsidRPr="00DE3A20">
              <w:t>ental health service availability and infrastructure</w:t>
            </w:r>
          </w:p>
          <w:p w14:paraId="1F25387C" w14:textId="48B8B693" w:rsidR="00006EFC" w:rsidRDefault="00DE3A20" w:rsidP="00DE3A20">
            <w:pPr>
              <w:pStyle w:val="BodyText"/>
            </w:pPr>
            <w:r>
              <w:t xml:space="preserve">Invest in mental health service availability and infrastructure within and beyond the NDIS including maintaining the Integrated Service Response and increase access to complaints resolution for people with psychosocial disability navigating the NDIS. </w:t>
            </w:r>
          </w:p>
        </w:tc>
      </w:tr>
      <w:bookmarkEnd w:id="21"/>
    </w:tbl>
    <w:p w14:paraId="19E61A53" w14:textId="77777777" w:rsidR="00006EFC" w:rsidRDefault="00006EFC" w:rsidP="00085D23">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DC48B1" w14:paraId="02F9C991"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70EBEDDE" w14:textId="308C5DBC" w:rsidR="00DC48B1" w:rsidRPr="00006EFC" w:rsidRDefault="00DC48B1" w:rsidP="00085D23">
            <w:pPr>
              <w:pStyle w:val="Recommendationsheading"/>
            </w:pPr>
            <w:bookmarkStart w:id="22" w:name="_Hlk23413771"/>
            <w:r w:rsidRPr="00006EFC">
              <w:t xml:space="preserve">Recommendation </w:t>
            </w:r>
            <w:r w:rsidR="00774975">
              <w:t>1</w:t>
            </w:r>
            <w:r w:rsidR="001B0D26">
              <w:t>1</w:t>
            </w:r>
            <w:r w:rsidRPr="00006EFC">
              <w:t xml:space="preserve"> – </w:t>
            </w:r>
            <w:r w:rsidR="00402F04">
              <w:t>C</w:t>
            </w:r>
            <w:r w:rsidR="00910CEC">
              <w:t>ontinuity supports for</w:t>
            </w:r>
            <w:r w:rsidR="004550B9">
              <w:t xml:space="preserve"> </w:t>
            </w:r>
            <w:r w:rsidR="002E308C">
              <w:t xml:space="preserve">people with </w:t>
            </w:r>
            <w:r w:rsidR="004550B9">
              <w:t xml:space="preserve">inactive NDIS plans in </w:t>
            </w:r>
            <w:r w:rsidR="00107BAC">
              <w:t xml:space="preserve">certain circumstances </w:t>
            </w:r>
          </w:p>
          <w:p w14:paraId="26115BC1" w14:textId="7023F7E6" w:rsidR="00DC48B1" w:rsidRDefault="004550B9" w:rsidP="001B2A3A">
            <w:pPr>
              <w:pStyle w:val="BodyText"/>
            </w:pPr>
            <w:r>
              <w:t xml:space="preserve">Invest in measures to provide continuity in certain </w:t>
            </w:r>
            <w:r w:rsidRPr="50EBE4CF">
              <w:t>circumstances</w:t>
            </w:r>
            <w:r>
              <w:t xml:space="preserve"> for people with NDIS inactive plans including where there is a dispute between an ACT participant and the NDIA regarding plan continuation.</w:t>
            </w:r>
          </w:p>
        </w:tc>
      </w:tr>
      <w:bookmarkEnd w:id="22"/>
    </w:tbl>
    <w:p w14:paraId="55C6D11D" w14:textId="77777777" w:rsidR="00107BAC" w:rsidRDefault="00107BAC" w:rsidP="00085D23">
      <w:pPr>
        <w:pStyle w:val="NoSpacing"/>
      </w:pPr>
    </w:p>
    <w:p w14:paraId="7B27BA70" w14:textId="52CB213C" w:rsidR="00EA3555" w:rsidRDefault="50EBE4CF" w:rsidP="004E66CF">
      <w:pPr>
        <w:pStyle w:val="BlockText-ListBullet"/>
        <w:numPr>
          <w:ilvl w:val="0"/>
          <w:numId w:val="0"/>
        </w:numPr>
        <w:jc w:val="both"/>
        <w:rPr>
          <w:sz w:val="24"/>
          <w:szCs w:val="24"/>
        </w:rPr>
      </w:pPr>
      <w:r w:rsidRPr="50EBE4CF">
        <w:rPr>
          <w:sz w:val="24"/>
          <w:szCs w:val="24"/>
        </w:rPr>
        <w:t xml:space="preserve">This investment would: </w:t>
      </w:r>
    </w:p>
    <w:p w14:paraId="5E7CF0D2" w14:textId="3B954D3C" w:rsidR="00A046BF" w:rsidRPr="00F07AE7" w:rsidRDefault="00085D23" w:rsidP="004E66CF">
      <w:pPr>
        <w:pStyle w:val="ListBullet"/>
      </w:pPr>
      <w:r>
        <w:t>E</w:t>
      </w:r>
      <w:r w:rsidR="50EBE4CF" w:rsidRPr="00F07AE7">
        <w:t>nsure that people with disability continue to receive key disability supports as well as advocacy during a plan review period</w:t>
      </w:r>
    </w:p>
    <w:p w14:paraId="79167D2D" w14:textId="5BF0BF5A" w:rsidR="00934232" w:rsidRDefault="50EBE4CF" w:rsidP="004E66CF">
      <w:pPr>
        <w:pStyle w:val="ListBullet"/>
      </w:pPr>
      <w:r w:rsidRPr="00F07AE7">
        <w:t>Improve information flows about inactive plans and gap supports to advocacy agencies and</w:t>
      </w:r>
      <w:r w:rsidRPr="50EBE4CF">
        <w:rPr>
          <w:szCs w:val="24"/>
        </w:rPr>
        <w:t xml:space="preserve"> appropriately resource responses</w:t>
      </w:r>
      <w:r>
        <w:t>.</w:t>
      </w:r>
    </w:p>
    <w:p w14:paraId="3DE9C1C7" w14:textId="77777777" w:rsidR="00085D23" w:rsidRDefault="00085D23" w:rsidP="00085D23">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107BAC" w14:paraId="06322AFF"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7756029B" w14:textId="31B583A6" w:rsidR="00107BAC" w:rsidRPr="00006EFC" w:rsidRDefault="00107BAC" w:rsidP="001B2A3A">
            <w:pPr>
              <w:pStyle w:val="Recommendationsheading"/>
            </w:pPr>
            <w:bookmarkStart w:id="23" w:name="_Hlk23412043"/>
            <w:r w:rsidRPr="00006EFC">
              <w:lastRenderedPageBreak/>
              <w:t xml:space="preserve">Recommendation </w:t>
            </w:r>
            <w:r w:rsidR="00F508DB">
              <w:t>1</w:t>
            </w:r>
            <w:r w:rsidR="001B0D26">
              <w:t>2</w:t>
            </w:r>
            <w:r w:rsidRPr="00006EFC">
              <w:t xml:space="preserve"> – </w:t>
            </w:r>
            <w:r w:rsidRPr="00DE3A20">
              <w:t xml:space="preserve">Invest in </w:t>
            </w:r>
            <w:r w:rsidR="00DC54CB">
              <w:t xml:space="preserve">National Disability Strategy </w:t>
            </w:r>
            <w:r w:rsidR="00DC43BE">
              <w:t xml:space="preserve">implementation </w:t>
            </w:r>
            <w:r>
              <w:t xml:space="preserve"> </w:t>
            </w:r>
          </w:p>
          <w:p w14:paraId="39AEE91F" w14:textId="10B297A6" w:rsidR="00107BAC" w:rsidRDefault="00107BAC" w:rsidP="001B2A3A">
            <w:pPr>
              <w:pStyle w:val="BodyText"/>
            </w:pPr>
            <w:r>
              <w:t xml:space="preserve">Invest in implementation of commitments made by the ACT Government in the National Disability Strategy including tangible measures on Universal Housing Design, improved health service responses and implementation of the recommendations of the </w:t>
            </w:r>
            <w:r w:rsidR="009B6D45">
              <w:t>i</w:t>
            </w:r>
            <w:r>
              <w:t>nquiry into employment of people with disabilities.</w:t>
            </w:r>
          </w:p>
        </w:tc>
      </w:tr>
    </w:tbl>
    <w:p w14:paraId="0F9D66FF" w14:textId="77777777" w:rsidR="00107BAC" w:rsidRDefault="00107BAC" w:rsidP="00085D23">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107BAC" w14:paraId="14B68478"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4A3712C3" w14:textId="5308FEE1" w:rsidR="00107BAC" w:rsidRPr="00006EFC" w:rsidRDefault="00107BAC" w:rsidP="001B2A3A">
            <w:pPr>
              <w:pStyle w:val="Recommendationsheading"/>
            </w:pPr>
            <w:r w:rsidRPr="00006EFC">
              <w:t xml:space="preserve">Recommendation </w:t>
            </w:r>
            <w:r w:rsidR="00030F62">
              <w:t>1</w:t>
            </w:r>
            <w:r w:rsidR="001B0D26">
              <w:t>3</w:t>
            </w:r>
            <w:r w:rsidRPr="00006EFC">
              <w:t xml:space="preserve"> –</w:t>
            </w:r>
            <w:r w:rsidR="00E6732B">
              <w:t xml:space="preserve"> A</w:t>
            </w:r>
            <w:r w:rsidR="00791CE0">
              <w:t xml:space="preserve">ccess </w:t>
            </w:r>
            <w:r w:rsidR="00665EA2">
              <w:t xml:space="preserve">taskforce </w:t>
            </w:r>
            <w:r w:rsidR="00692D14">
              <w:t xml:space="preserve">for </w:t>
            </w:r>
            <w:r w:rsidR="00957916">
              <w:t xml:space="preserve">urban </w:t>
            </w:r>
            <w:r w:rsidR="00692D14">
              <w:t>planning and development</w:t>
            </w:r>
          </w:p>
          <w:p w14:paraId="3DD7A3DF" w14:textId="70F06509" w:rsidR="00107BAC" w:rsidRDefault="00107BAC" w:rsidP="001B2A3A">
            <w:pPr>
              <w:pStyle w:val="BodyText"/>
            </w:pPr>
            <w:r>
              <w:t>Fund an access taskforce that will ensure development of housing, transport, social and community infrastructure is accessible to people with a range of physical and cognitive disabilities and is tested by lived experience.</w:t>
            </w:r>
          </w:p>
        </w:tc>
      </w:tr>
    </w:tbl>
    <w:p w14:paraId="1D8DF26F" w14:textId="77777777" w:rsidR="00107BAC" w:rsidRDefault="00107BAC" w:rsidP="009B6D45">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107BAC" w14:paraId="1675FE2E"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904BCFF" w14:textId="462B56C7" w:rsidR="00107BAC" w:rsidRDefault="00107BAC" w:rsidP="001B2A3A">
            <w:pPr>
              <w:pStyle w:val="Recommendationsheading"/>
            </w:pPr>
            <w:bookmarkStart w:id="24" w:name="_Hlk23414535"/>
            <w:r w:rsidRPr="00006EFC">
              <w:t xml:space="preserve">Recommendation </w:t>
            </w:r>
            <w:r w:rsidR="00E602A1">
              <w:t>1</w:t>
            </w:r>
            <w:r w:rsidR="001B0D26">
              <w:t>4</w:t>
            </w:r>
            <w:r w:rsidRPr="00006EFC">
              <w:t xml:space="preserve"> – </w:t>
            </w:r>
            <w:r w:rsidR="009E2FDC">
              <w:t>Costs, transport, inclusion and service gaps</w:t>
            </w:r>
          </w:p>
          <w:p w14:paraId="05D34E78" w14:textId="21AD7AD4" w:rsidR="00107BAC" w:rsidRDefault="00614948" w:rsidP="001B2A3A">
            <w:pPr>
              <w:pStyle w:val="BodyText"/>
            </w:pPr>
            <w:r>
              <w:t>Fund recommendations in the P</w:t>
            </w:r>
            <w:r w:rsidR="00444EF8">
              <w:t xml:space="preserve">eople </w:t>
            </w:r>
            <w:proofErr w:type="gramStart"/>
            <w:r w:rsidR="00444EF8">
              <w:t>With</w:t>
            </w:r>
            <w:proofErr w:type="gramEnd"/>
            <w:r w:rsidR="00444EF8">
              <w:t xml:space="preserve"> Disabilities </w:t>
            </w:r>
            <w:r>
              <w:t>ACT submission to the 2020-21 ACT Budget related to energy costs, transport provision gaps, social inclusion and service gaps for young people.</w:t>
            </w:r>
          </w:p>
        </w:tc>
      </w:tr>
    </w:tbl>
    <w:p w14:paraId="4F62014D" w14:textId="5DE95E80" w:rsidR="005C27D2" w:rsidRDefault="005C27D2" w:rsidP="005C27D2">
      <w:pPr>
        <w:pStyle w:val="Heading2"/>
      </w:pPr>
      <w:bookmarkStart w:id="25" w:name="_Toc25053981"/>
      <w:bookmarkEnd w:id="19"/>
      <w:bookmarkEnd w:id="23"/>
      <w:bookmarkEnd w:id="24"/>
      <w:r>
        <w:t>Education</w:t>
      </w:r>
      <w:bookmarkEnd w:id="25"/>
    </w:p>
    <w:p w14:paraId="7DD8D62A" w14:textId="77777777" w:rsidR="005C27D2" w:rsidRDefault="005C27D2" w:rsidP="005C27D2">
      <w:pPr>
        <w:pStyle w:val="BodyText"/>
      </w:pPr>
      <w:r>
        <w:t xml:space="preserve">In the 2019-20 ACT Budget, </w:t>
      </w:r>
      <w:r w:rsidRPr="000577FF">
        <w:t xml:space="preserve">ACTCOSS </w:t>
      </w:r>
      <w:r>
        <w:t>was</w:t>
      </w:r>
      <w:r w:rsidRPr="000577FF">
        <w:t xml:space="preserve"> pleased to see increased </w:t>
      </w:r>
      <w:r>
        <w:t xml:space="preserve">investment in school and early childhood services </w:t>
      </w:r>
      <w:r w:rsidRPr="000577FF">
        <w:t>as our population grows. We welcome</w:t>
      </w:r>
      <w:r>
        <w:t>d</w:t>
      </w:r>
      <w:r w:rsidRPr="000577FF">
        <w:t xml:space="preserve"> expenditure dedicated to delivering new schools and expanding those that are currently overstretched.</w:t>
      </w:r>
    </w:p>
    <w:p w14:paraId="029CF861" w14:textId="77777777" w:rsidR="005C27D2" w:rsidRDefault="005C27D2" w:rsidP="005C27D2">
      <w:pPr>
        <w:pStyle w:val="BodyText"/>
      </w:pPr>
      <w:r>
        <w:t>We welcomed</w:t>
      </w:r>
      <w:r w:rsidRPr="00386B29">
        <w:t xml:space="preserve"> the $1.7 million committed over two years to funding the first phase of the ACT Early Childhood Strategy.</w:t>
      </w:r>
      <w:r>
        <w:t xml:space="preserve"> </w:t>
      </w:r>
    </w:p>
    <w:p w14:paraId="5AF16319" w14:textId="65BD397C" w:rsidR="005C27D2" w:rsidRDefault="005C27D2" w:rsidP="005C27D2">
      <w:pPr>
        <w:pStyle w:val="BodyText"/>
      </w:pPr>
      <w:r>
        <w:t xml:space="preserve">We </w:t>
      </w:r>
      <w:r w:rsidRPr="00E7190D">
        <w:t>acknowledge</w:t>
      </w:r>
      <w:r>
        <w:t>d</w:t>
      </w:r>
      <w:r w:rsidRPr="00E7190D">
        <w:t xml:space="preserve"> the significant investment of $41.58 million funding over four years for greater support to meet individual student needs, supporting 92 full-time learning professionals and support staff to assist students with additional needs such as students with a disability.</w:t>
      </w:r>
    </w:p>
    <w:p w14:paraId="7973A952" w14:textId="60AAC29B" w:rsidR="005C27D2" w:rsidRDefault="005C27D2" w:rsidP="005C27D2">
      <w:pPr>
        <w:pStyle w:val="BodyText"/>
      </w:pPr>
      <w:r>
        <w:t>O</w:t>
      </w:r>
      <w:r w:rsidRPr="004549B3">
        <w:t xml:space="preserve">ur concern </w:t>
      </w:r>
      <w:r w:rsidR="00692282">
        <w:t xml:space="preserve">is </w:t>
      </w:r>
      <w:r w:rsidRPr="004549B3">
        <w:t>that students should have access to mental health and wellbeing supports outside school hours and school terms. We would like to see funding for student mental health care that is not tied to individual schools and which can therefore support students at challenging times throughout their education journey, such as during transitions from primary to high school or high school to college.</w:t>
      </w:r>
    </w:p>
    <w:p w14:paraId="7E52D30C" w14:textId="77777777" w:rsidR="00614948" w:rsidRDefault="00614948" w:rsidP="00614948">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532F58" w14:paraId="483968D8"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62CF253B" w14:textId="41C48EC8" w:rsidR="00532F58" w:rsidRPr="00006EFC" w:rsidRDefault="00532F58" w:rsidP="001B2A3A">
            <w:pPr>
              <w:pStyle w:val="Recommendationsheading"/>
            </w:pPr>
            <w:bookmarkStart w:id="26" w:name="_Hlk23414763"/>
            <w:r w:rsidRPr="00006EFC">
              <w:lastRenderedPageBreak/>
              <w:t xml:space="preserve">Recommendation </w:t>
            </w:r>
            <w:r w:rsidR="001E0910">
              <w:t>1</w:t>
            </w:r>
            <w:r w:rsidR="001B0D26">
              <w:t>5</w:t>
            </w:r>
            <w:r w:rsidRPr="00006EFC">
              <w:t xml:space="preserve"> – </w:t>
            </w:r>
            <w:r w:rsidR="003F71B8">
              <w:t>Bullying</w:t>
            </w:r>
            <w:r w:rsidR="007F5E2D">
              <w:t xml:space="preserve"> and </w:t>
            </w:r>
            <w:r w:rsidR="00683719">
              <w:t>v</w:t>
            </w:r>
            <w:r w:rsidR="007F5E2D">
              <w:t xml:space="preserve">iolence in </w:t>
            </w:r>
            <w:r w:rsidR="00683719">
              <w:t>s</w:t>
            </w:r>
            <w:r w:rsidR="007F5E2D">
              <w:t xml:space="preserve">chools </w:t>
            </w:r>
          </w:p>
          <w:p w14:paraId="3FD4226C" w14:textId="55F1953B" w:rsidR="00532F58" w:rsidRDefault="007F5E2D" w:rsidP="001B2A3A">
            <w:pPr>
              <w:pStyle w:val="BodyText"/>
            </w:pPr>
            <w:r>
              <w:t>Fund implementation of key recommendations from the S</w:t>
            </w:r>
            <w:r w:rsidRPr="00BF422B">
              <w:t>tanding Committee on Education, Employment and Youth Affairs’ report on the Management and Minimisation of Bullying and Violence in ACT Schools</w:t>
            </w:r>
            <w:r>
              <w:t>.</w:t>
            </w:r>
          </w:p>
        </w:tc>
      </w:tr>
      <w:bookmarkEnd w:id="26"/>
    </w:tbl>
    <w:p w14:paraId="62D62B36" w14:textId="77777777" w:rsidR="00614948" w:rsidRDefault="00614948" w:rsidP="00614948">
      <w:pPr>
        <w:pStyle w:val="NoSpacing"/>
      </w:pPr>
    </w:p>
    <w:p w14:paraId="21B63EB6" w14:textId="731E0C98" w:rsidR="00F07AE7" w:rsidRDefault="00F07AE7" w:rsidP="00F07AE7">
      <w:pPr>
        <w:pStyle w:val="BodyText"/>
      </w:pPr>
      <w:r>
        <w:t>This investment would fund:</w:t>
      </w:r>
    </w:p>
    <w:p w14:paraId="0A967A68" w14:textId="5A1A7150" w:rsidR="0003738C" w:rsidRDefault="005C27D2" w:rsidP="001E0910">
      <w:pPr>
        <w:pStyle w:val="ListBullet"/>
      </w:pPr>
      <w:r w:rsidRPr="00CC7D62">
        <w:t xml:space="preserve">The ACT Government </w:t>
      </w:r>
      <w:r w:rsidR="007F5E2D">
        <w:t xml:space="preserve">to </w:t>
      </w:r>
      <w:r w:rsidRPr="00CC7D62">
        <w:t>partner with community agencies to provide independent support and guidance to students and their families when preparing for a formal restorative conference following incidents of bullying or violence</w:t>
      </w:r>
    </w:p>
    <w:p w14:paraId="49E29C61" w14:textId="7AF4A1C1" w:rsidR="0003738C" w:rsidRDefault="005C27D2" w:rsidP="001E0910">
      <w:pPr>
        <w:pStyle w:val="ListBullet"/>
      </w:pPr>
      <w:r w:rsidRPr="00CC7D62">
        <w:t>The ACT Government</w:t>
      </w:r>
      <w:r w:rsidR="007F5E2D">
        <w:t xml:space="preserve"> to</w:t>
      </w:r>
      <w:r w:rsidRPr="00CC7D62">
        <w:t xml:space="preserve"> employ fulltime social workers and youth workers in every ACT school</w:t>
      </w:r>
    </w:p>
    <w:p w14:paraId="159622B6" w14:textId="16B06A67" w:rsidR="005C27D2" w:rsidRPr="00CC7D62" w:rsidRDefault="005C27D2" w:rsidP="001E0910">
      <w:pPr>
        <w:pStyle w:val="ListBullet"/>
      </w:pPr>
      <w:r w:rsidRPr="00CC7D62">
        <w:t xml:space="preserve">The ACT Government </w:t>
      </w:r>
      <w:r w:rsidR="000C2EE6">
        <w:t xml:space="preserve">to </w:t>
      </w:r>
      <w:r w:rsidRPr="00CC7D62">
        <w:t>continue to recruit additional school psychologists and provide psychological support services outside school hours and in school holidays.</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412EC8" w14:paraId="02DFC92E"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238C7AC" w14:textId="0BADA7D1" w:rsidR="00412EC8" w:rsidRPr="00006EFC" w:rsidRDefault="00412EC8" w:rsidP="001B2A3A">
            <w:pPr>
              <w:pStyle w:val="Recommendationsheading"/>
            </w:pPr>
            <w:r w:rsidRPr="00006EFC">
              <w:t xml:space="preserve">Recommendation </w:t>
            </w:r>
            <w:r w:rsidR="00180EB8">
              <w:t>1</w:t>
            </w:r>
            <w:r w:rsidR="001B0D26">
              <w:t>6</w:t>
            </w:r>
            <w:r w:rsidRPr="00006EFC">
              <w:t xml:space="preserve"> –</w:t>
            </w:r>
            <w:r w:rsidR="00F368F9">
              <w:t xml:space="preserve"> Co</w:t>
            </w:r>
            <w:r w:rsidR="00921AE9">
              <w:t xml:space="preserve">mmunity based services to support students in schools </w:t>
            </w:r>
            <w:r>
              <w:t xml:space="preserve"> </w:t>
            </w:r>
          </w:p>
          <w:p w14:paraId="4750D3F2" w14:textId="75554BD3" w:rsidR="00412EC8" w:rsidRDefault="00412EC8" w:rsidP="001B2A3A">
            <w:pPr>
              <w:pStyle w:val="BodyText"/>
            </w:pPr>
            <w:r>
              <w:t>Invest in community</w:t>
            </w:r>
            <w:r w:rsidR="000C2EE6">
              <w:t>-</w:t>
            </w:r>
            <w:r>
              <w:t>based services that can offer and sustain support to students within schools</w:t>
            </w:r>
            <w:r w:rsidR="00082A21">
              <w:t>,</w:t>
            </w:r>
            <w:r>
              <w:t xml:space="preserve"> outside the school gates and outside school terms.</w:t>
            </w:r>
          </w:p>
        </w:tc>
      </w:tr>
    </w:tbl>
    <w:p w14:paraId="008CF7B0" w14:textId="77777777" w:rsidR="00921AE9" w:rsidRDefault="00921AE9" w:rsidP="00614948">
      <w:pPr>
        <w:pStyle w:val="NoSpacing"/>
      </w:pPr>
    </w:p>
    <w:p w14:paraId="11C486EF" w14:textId="0CB1155B" w:rsidR="005C27D2" w:rsidRPr="00B41A36" w:rsidRDefault="50EBE4CF" w:rsidP="00614948">
      <w:pPr>
        <w:pStyle w:val="BodyText"/>
      </w:pPr>
      <w:r>
        <w:t>This investment would fund:</w:t>
      </w:r>
    </w:p>
    <w:p w14:paraId="3B793C1E" w14:textId="77777777" w:rsidR="005C27D2" w:rsidRDefault="005C27D2" w:rsidP="00180EB8">
      <w:pPr>
        <w:pStyle w:val="ListBullet"/>
      </w:pPr>
      <w:r>
        <w:t>Adequately resourcing community organisations to work effectively within schools – rather than only funding engagement officers within the school gate</w:t>
      </w:r>
    </w:p>
    <w:p w14:paraId="350414B4" w14:textId="77777777" w:rsidR="005C27D2" w:rsidRDefault="005C27D2" w:rsidP="00180EB8">
      <w:pPr>
        <w:pStyle w:val="ListBullet"/>
      </w:pPr>
      <w:r>
        <w:t>More effectively working with other Directorates, particularly Justice and Community Safety, to better contribute to early intervention and prevention work from a whole-of-family community justice perspective</w:t>
      </w:r>
    </w:p>
    <w:p w14:paraId="789B1401" w14:textId="60B0EB6D" w:rsidR="005C27D2" w:rsidRDefault="005C27D2" w:rsidP="00180EB8">
      <w:pPr>
        <w:pStyle w:val="ListBullet"/>
      </w:pPr>
      <w:r>
        <w:t>Extend the Schools Climate and Satisfaction Survey to year 4 and add additional issues to spark early intervention approaches and address issues before they become entrenched</w:t>
      </w:r>
      <w:r w:rsidR="00C9103C">
        <w:t>,</w:t>
      </w:r>
      <w:r>
        <w:t xml:space="preserve"> through early intervention and well before the age of 14. ACTCOSS supports the Families ACT submissio</w:t>
      </w:r>
      <w:r w:rsidR="00180EB8">
        <w:t>n</w:t>
      </w:r>
      <w:r w:rsidR="00B3495E">
        <w:t>’</w:t>
      </w:r>
      <w:r w:rsidR="00180EB8">
        <w:t>s</w:t>
      </w:r>
      <w:r>
        <w:t xml:space="preserve"> detailed recommendation on this matter.</w:t>
      </w:r>
    </w:p>
    <w:p w14:paraId="2377FFAD" w14:textId="77777777" w:rsidR="00E47BA4" w:rsidRDefault="00E47BA4" w:rsidP="00E47BA4">
      <w:pPr>
        <w:pStyle w:val="Heading2"/>
      </w:pPr>
      <w:bookmarkStart w:id="27" w:name="_Toc25053982"/>
      <w:r>
        <w:t>Environment</w:t>
      </w:r>
      <w:bookmarkEnd w:id="27"/>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F070E1" w14:paraId="0A5F7B4F"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B87778D" w14:textId="7EE509C5" w:rsidR="00F070E1" w:rsidRPr="00006EFC" w:rsidRDefault="00F070E1" w:rsidP="001B2A3A">
            <w:pPr>
              <w:pStyle w:val="Recommendationsheading"/>
            </w:pPr>
            <w:r w:rsidRPr="00006EFC">
              <w:t xml:space="preserve">Recommendation </w:t>
            </w:r>
            <w:r w:rsidR="009A79B8">
              <w:t>1</w:t>
            </w:r>
            <w:r w:rsidR="001B0D26">
              <w:t>7</w:t>
            </w:r>
            <w:r w:rsidRPr="00006EFC">
              <w:t xml:space="preserve"> – </w:t>
            </w:r>
            <w:r>
              <w:t xml:space="preserve">Invest in </w:t>
            </w:r>
            <w:r w:rsidR="009A68EA">
              <w:t xml:space="preserve">habitat, biodiversity and green space </w:t>
            </w:r>
          </w:p>
          <w:p w14:paraId="570232B0" w14:textId="38891910" w:rsidR="00F070E1" w:rsidRDefault="009A68EA" w:rsidP="001B2A3A">
            <w:pPr>
              <w:pStyle w:val="BodyText"/>
            </w:pPr>
            <w:r w:rsidRPr="0003738C">
              <w:t xml:space="preserve">Invest in protection and enhancement of biodiversity, natural habitat protection and high amenity green spaces. </w:t>
            </w:r>
          </w:p>
        </w:tc>
      </w:tr>
    </w:tbl>
    <w:p w14:paraId="7A1260B4" w14:textId="77777777" w:rsidR="009A68EA" w:rsidRDefault="009A68EA" w:rsidP="00614948">
      <w:pPr>
        <w:pStyle w:val="NoSpacing"/>
      </w:pPr>
    </w:p>
    <w:p w14:paraId="677520A3" w14:textId="1E13D656" w:rsidR="00E47BA4" w:rsidRPr="00B41A36" w:rsidRDefault="50EBE4CF" w:rsidP="00E47BA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This investment would fund:</w:t>
      </w:r>
    </w:p>
    <w:p w14:paraId="13720999" w14:textId="77777777" w:rsidR="00E47BA4" w:rsidRDefault="00E47BA4" w:rsidP="00A32A9E">
      <w:pPr>
        <w:pStyle w:val="ListBullet"/>
      </w:pPr>
      <w:r>
        <w:t xml:space="preserve">A long-term plan for sustaining biodiversity and protecting ecological values in addition to emissions reduction and climate change adaption measures </w:t>
      </w:r>
    </w:p>
    <w:p w14:paraId="18E6FA24" w14:textId="40FA0712" w:rsidR="00E47BA4" w:rsidRDefault="00E47BA4" w:rsidP="00A32A9E">
      <w:pPr>
        <w:pStyle w:val="ListBullet"/>
      </w:pPr>
      <w:r>
        <w:t>A long</w:t>
      </w:r>
      <w:r w:rsidR="00B3495E">
        <w:t>-</w:t>
      </w:r>
      <w:r>
        <w:t>term, integrated, Territory</w:t>
      </w:r>
      <w:r w:rsidR="00B3495E">
        <w:t>-</w:t>
      </w:r>
      <w:r>
        <w:t xml:space="preserve">wide plan for controlling weeds and invasive species, and for effective stewardship over time </w:t>
      </w:r>
    </w:p>
    <w:p w14:paraId="7016FC76" w14:textId="77777777" w:rsidR="00E47BA4" w:rsidRDefault="00E47BA4" w:rsidP="00A32A9E">
      <w:pPr>
        <w:pStyle w:val="ListBullet"/>
      </w:pPr>
      <w:r>
        <w:t>Maintaining and extending high value shared green spaces in urban renewal and suburban development, beyond current parks and playgrounds</w:t>
      </w:r>
    </w:p>
    <w:p w14:paraId="3CE01C59" w14:textId="067E2A10" w:rsidR="00E47BA4" w:rsidRDefault="00E47BA4" w:rsidP="00A32A9E">
      <w:pPr>
        <w:pStyle w:val="ListBullet"/>
      </w:pPr>
      <w:r>
        <w:t>Appropriately recognising and resourcing the role of environmental workers, rangers and researchers. Additional rangers are required due to policies around biodiversity offsets, which are stretching their capacity. Reserve areas are growing due to these kinds of policies, but the capability is not</w:t>
      </w:r>
      <w:r w:rsidR="00894DCF">
        <w:t>.</w:t>
      </w:r>
    </w:p>
    <w:p w14:paraId="312057B1" w14:textId="77777777" w:rsidR="00742FE8" w:rsidRDefault="00742FE8" w:rsidP="00742FE8">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A752EE" w14:paraId="68B75D91"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82D8296" w14:textId="3BBC6354" w:rsidR="00A752EE" w:rsidRPr="00006EFC" w:rsidRDefault="00A752EE" w:rsidP="001B2A3A">
            <w:pPr>
              <w:pStyle w:val="Recommendationsheading"/>
            </w:pPr>
            <w:r w:rsidRPr="00006EFC">
              <w:t xml:space="preserve">Recommendation </w:t>
            </w:r>
            <w:r w:rsidR="0017062A">
              <w:t>1</w:t>
            </w:r>
            <w:r w:rsidR="001B0D26">
              <w:t>8</w:t>
            </w:r>
            <w:r w:rsidRPr="00006EFC">
              <w:t xml:space="preserve"> – </w:t>
            </w:r>
            <w:r>
              <w:t>Fund</w:t>
            </w:r>
            <w:r w:rsidR="004450DB">
              <w:t xml:space="preserve"> community advocacy </w:t>
            </w:r>
            <w:r w:rsidR="005F2EFE">
              <w:t xml:space="preserve">for climate mitigation </w:t>
            </w:r>
          </w:p>
          <w:p w14:paraId="44F79261" w14:textId="765BA9F4" w:rsidR="00A752EE" w:rsidRDefault="00C923B9" w:rsidP="001B2A3A">
            <w:pPr>
              <w:pStyle w:val="BodyText"/>
            </w:pPr>
            <w:r>
              <w:t xml:space="preserve">Fund community advocates who </w:t>
            </w:r>
            <w:r w:rsidR="00E35553">
              <w:t xml:space="preserve">provide </w:t>
            </w:r>
            <w:r>
              <w:t>support</w:t>
            </w:r>
            <w:r w:rsidR="00E35553">
              <w:t xml:space="preserve"> to</w:t>
            </w:r>
            <w:r>
              <w:t xml:space="preserve"> low-income, small business and community organisation customers to participate in energy policy and regulatory decisions, and contribute to development and implementation of the ACT Climate Change Mitigation Strategy and Action Plans  </w:t>
            </w:r>
          </w:p>
        </w:tc>
      </w:tr>
    </w:tbl>
    <w:p w14:paraId="0BF90DBE" w14:textId="77777777" w:rsidR="00E2207E" w:rsidRDefault="00E2207E" w:rsidP="00894DCF">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71645" w14:paraId="3CD6FAB9"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1EC9B5D5" w14:textId="72139ED8" w:rsidR="00071645" w:rsidRPr="00006EFC" w:rsidRDefault="00071645" w:rsidP="001B2A3A">
            <w:pPr>
              <w:pStyle w:val="Recommendationsheading"/>
            </w:pPr>
            <w:r w:rsidRPr="00006EFC">
              <w:t xml:space="preserve">Recommendation </w:t>
            </w:r>
            <w:r w:rsidR="005C581A">
              <w:t>1</w:t>
            </w:r>
            <w:r w:rsidR="001B0D26">
              <w:t>9</w:t>
            </w:r>
            <w:r w:rsidRPr="00006EFC">
              <w:t xml:space="preserve"> – </w:t>
            </w:r>
            <w:r>
              <w:t xml:space="preserve">Fund </w:t>
            </w:r>
            <w:r w:rsidR="00F771E5">
              <w:t xml:space="preserve">workers representatives </w:t>
            </w:r>
            <w:r w:rsidR="005E1B90">
              <w:t xml:space="preserve">to </w:t>
            </w:r>
            <w:r w:rsidR="002A2D8E">
              <w:t xml:space="preserve">support transition </w:t>
            </w:r>
            <w:r>
              <w:t xml:space="preserve"> </w:t>
            </w:r>
          </w:p>
          <w:p w14:paraId="3B516686" w14:textId="30608C57" w:rsidR="00071645" w:rsidRDefault="002A2D8E" w:rsidP="001B2A3A">
            <w:pPr>
              <w:pStyle w:val="BodyText"/>
            </w:pPr>
            <w:r>
              <w:t xml:space="preserve">Fund workers representative organisations to lead and contribute to consultation and transition for workers in industries affected by a transition away from carbon polluting production and related services.   </w:t>
            </w:r>
            <w:r w:rsidR="00071645">
              <w:t xml:space="preserve">  </w:t>
            </w:r>
          </w:p>
        </w:tc>
      </w:tr>
    </w:tbl>
    <w:p w14:paraId="553BEC28" w14:textId="77777777" w:rsidR="008749B3" w:rsidRDefault="008749B3" w:rsidP="008749B3">
      <w:pPr>
        <w:pStyle w:val="Heading2"/>
      </w:pPr>
      <w:bookmarkStart w:id="28" w:name="_Toc25053983"/>
      <w:r>
        <w:t>Family and children’s services</w:t>
      </w:r>
      <w:bookmarkEnd w:id="28"/>
    </w:p>
    <w:p w14:paraId="76DF8D2D" w14:textId="30B28FFD" w:rsidR="008749B3" w:rsidRDefault="008749B3" w:rsidP="008749B3">
      <w:pPr>
        <w:pStyle w:val="BodyText"/>
      </w:pPr>
      <w:r>
        <w:t>In the 2019-20 ACT Budget</w:t>
      </w:r>
      <w:r w:rsidR="00C06A2B">
        <w:t>,</w:t>
      </w:r>
      <w:r>
        <w:t xml:space="preserve"> we welcomed the investment in improving frontline services through the Safer Families Levy by:</w:t>
      </w:r>
    </w:p>
    <w:p w14:paraId="7937DE98" w14:textId="77777777" w:rsidR="008749B3" w:rsidRDefault="008749B3" w:rsidP="005C581A">
      <w:pPr>
        <w:pStyle w:val="ListBullet"/>
      </w:pPr>
      <w:r>
        <w:t>Delivering family-centred responses for Aboriginal and/or Torres Strait Islander families impacted by family violence</w:t>
      </w:r>
    </w:p>
    <w:p w14:paraId="6F63791B" w14:textId="77777777" w:rsidR="008749B3" w:rsidRDefault="008749B3" w:rsidP="005C581A">
      <w:pPr>
        <w:pStyle w:val="ListBullet"/>
      </w:pPr>
      <w:r>
        <w:t>Extending the Family Safety Hub legal services pilot</w:t>
      </w:r>
    </w:p>
    <w:p w14:paraId="562A05CE" w14:textId="77777777" w:rsidR="008749B3" w:rsidRDefault="008749B3" w:rsidP="005C581A">
      <w:pPr>
        <w:pStyle w:val="ListBullet"/>
      </w:pPr>
      <w:r>
        <w:t>Extending the Room4Change program to help prevent family violence</w:t>
      </w:r>
    </w:p>
    <w:p w14:paraId="252D9990" w14:textId="77777777" w:rsidR="008749B3" w:rsidRDefault="008749B3" w:rsidP="005C581A">
      <w:pPr>
        <w:pStyle w:val="ListBullet"/>
      </w:pPr>
      <w:r>
        <w:lastRenderedPageBreak/>
        <w:t>Reducing the risk of deaths from family violence</w:t>
      </w:r>
    </w:p>
    <w:p w14:paraId="6168E81A" w14:textId="77777777" w:rsidR="008749B3" w:rsidRDefault="008749B3" w:rsidP="005C581A">
      <w:pPr>
        <w:pStyle w:val="ListBullet"/>
      </w:pPr>
      <w:r>
        <w:t>Training ACT Government frontline workers to respond to family violence.</w:t>
      </w:r>
    </w:p>
    <w:p w14:paraId="109D0F88" w14:textId="77777777" w:rsidR="008749B3" w:rsidRDefault="008749B3" w:rsidP="008749B3">
      <w:pPr>
        <w:pStyle w:val="BodyText"/>
      </w:pPr>
      <w:r w:rsidRPr="000C3E13">
        <w:t>We welcome</w:t>
      </w:r>
      <w:r>
        <w:t>d</w:t>
      </w:r>
      <w:r w:rsidRPr="000C3E13">
        <w:t xml:space="preserve"> children, youth and </w:t>
      </w:r>
      <w:proofErr w:type="gramStart"/>
      <w:r w:rsidRPr="000C3E13">
        <w:t>families</w:t>
      </w:r>
      <w:proofErr w:type="gramEnd"/>
      <w:r w:rsidRPr="000C3E13">
        <w:t xml:space="preserve"> investments including $1.74 million over four years to strengthen services for Aboriginal and/or Torres Strait Islander children and young people. </w:t>
      </w:r>
      <w:r>
        <w:t>We w</w:t>
      </w:r>
      <w:r w:rsidRPr="000C3E13">
        <w:t xml:space="preserve">ere pleased to see that this investment </w:t>
      </w:r>
      <w:r>
        <w:t xml:space="preserve">went </w:t>
      </w:r>
      <w:r w:rsidRPr="000C3E13">
        <w:t xml:space="preserve">towards continuing to implement the </w:t>
      </w:r>
      <w:r w:rsidRPr="00084A20">
        <w:t xml:space="preserve">Our </w:t>
      </w:r>
      <w:proofErr w:type="spellStart"/>
      <w:r w:rsidRPr="00084A20">
        <w:t>Booris</w:t>
      </w:r>
      <w:proofErr w:type="spellEnd"/>
      <w:r w:rsidRPr="00084A20">
        <w:t>, Our Way</w:t>
      </w:r>
      <w:r w:rsidRPr="000C3E13">
        <w:t xml:space="preserve"> review and the National Aboriginal and Torres Strait Islander Child Placement Principles within policy, practice and training. We also welcome</w:t>
      </w:r>
      <w:r>
        <w:t>d</w:t>
      </w:r>
      <w:r w:rsidRPr="000C3E13">
        <w:t xml:space="preserve"> the significant investment of $39.75 million over four years to support sustainable out of home care (OOHC) placements.</w:t>
      </w:r>
    </w:p>
    <w:p w14:paraId="01E26D06" w14:textId="77777777" w:rsidR="002A2D8E" w:rsidRDefault="002A2D8E" w:rsidP="00894DCF">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2A2D8E" w14:paraId="23D858EE"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11B4C7B" w14:textId="5556DD5B" w:rsidR="002A2D8E" w:rsidRPr="00006EFC" w:rsidRDefault="002A2D8E" w:rsidP="001B2A3A">
            <w:pPr>
              <w:pStyle w:val="Recommendationsheading"/>
            </w:pPr>
            <w:r w:rsidRPr="00006EFC">
              <w:t xml:space="preserve">Recommendation </w:t>
            </w:r>
            <w:r w:rsidR="001B0D26">
              <w:t>20</w:t>
            </w:r>
            <w:r w:rsidRPr="00006EFC">
              <w:t xml:space="preserve"> – </w:t>
            </w:r>
            <w:r w:rsidR="00D354E8">
              <w:t>Increase inve</w:t>
            </w:r>
            <w:r w:rsidR="002C06DF">
              <w:t xml:space="preserve">stment to </w:t>
            </w:r>
            <w:r w:rsidR="001A3985">
              <w:t>prevent Aboriginal and/or Torres Strait Islander people entering out-of-home</w:t>
            </w:r>
            <w:r w:rsidR="0070301E">
              <w:t xml:space="preserve"> care</w:t>
            </w:r>
          </w:p>
          <w:p w14:paraId="1F51E559" w14:textId="733EC185" w:rsidR="002A2D8E" w:rsidRDefault="00D354E8" w:rsidP="001B2A3A">
            <w:pPr>
              <w:pStyle w:val="BodyText"/>
            </w:pPr>
            <w:r>
              <w:t xml:space="preserve">Increase investment in </w:t>
            </w:r>
            <w:r w:rsidRPr="00255683">
              <w:t>Aboriginal</w:t>
            </w:r>
            <w:r w:rsidR="00045322" w:rsidRPr="00255683">
              <w:t xml:space="preserve"> and/or Torres</w:t>
            </w:r>
            <w:r w:rsidR="005D6016" w:rsidRPr="00255683">
              <w:t xml:space="preserve"> Strait</w:t>
            </w:r>
            <w:r w:rsidRPr="00255683">
              <w:t xml:space="preserve"> </w:t>
            </w:r>
            <w:proofErr w:type="gramStart"/>
            <w:r w:rsidR="00564B76" w:rsidRPr="00255683">
              <w:t>c</w:t>
            </w:r>
            <w:r w:rsidRPr="00255683">
              <w:t xml:space="preserve">ommunity </w:t>
            </w:r>
            <w:r w:rsidR="00564B76" w:rsidRPr="00255683">
              <w:t>c</w:t>
            </w:r>
            <w:r w:rsidRPr="00255683">
              <w:t>ontrolled</w:t>
            </w:r>
            <w:proofErr w:type="gramEnd"/>
            <w:r w:rsidRPr="00255683">
              <w:t xml:space="preserve"> organisations </w:t>
            </w:r>
            <w:r>
              <w:t xml:space="preserve">so they can increase resources to continue their work with families, including extended families, to prevent Aboriginal and/or Torres Strait Islander children and young people from entering the out-of-home care system.  </w:t>
            </w:r>
          </w:p>
        </w:tc>
      </w:tr>
    </w:tbl>
    <w:p w14:paraId="27C0999B" w14:textId="77777777" w:rsidR="0070301E" w:rsidRDefault="0070301E" w:rsidP="00894DCF">
      <w:pPr>
        <w:pStyle w:val="NoSpacing"/>
      </w:pPr>
    </w:p>
    <w:p w14:paraId="0E38AA2B" w14:textId="52CD4443" w:rsidR="008749B3" w:rsidRDefault="50EBE4CF" w:rsidP="00894DCF">
      <w:pPr>
        <w:pStyle w:val="BodyText"/>
      </w:pPr>
      <w:r>
        <w:t>This investment would fund:</w:t>
      </w:r>
    </w:p>
    <w:p w14:paraId="2EE4DE68" w14:textId="77777777" w:rsidR="008749B3" w:rsidRDefault="008749B3" w:rsidP="00EA2F81">
      <w:pPr>
        <w:pStyle w:val="ListBullet"/>
      </w:pPr>
      <w:r>
        <w:t>Developing the capacity of non-Indigenous carers to support Aboriginal and/or Torres Strait Islander children and young people in their care to have cultural support. This may be in the form of an Indigenous Foster Care Support Program that supports non-Indigenous carers to access and/or provide cultural supports for children and young people in their care</w:t>
      </w:r>
    </w:p>
    <w:p w14:paraId="1D350AC2" w14:textId="49E9A498" w:rsidR="008749B3" w:rsidRPr="00255683" w:rsidRDefault="008749B3" w:rsidP="00EA2F81">
      <w:pPr>
        <w:pStyle w:val="ListBullet"/>
      </w:pPr>
      <w:r w:rsidRPr="00255683">
        <w:t>Providing culture camps for Aboriginal and/or Torres Strait Islander children and young people in out-of-home care that would address the need for both cultural connection for kids and respite for carers. The programs would be built on a strengths-based approach and be delivered by Aboriginal and</w:t>
      </w:r>
      <w:r w:rsidR="005D6016" w:rsidRPr="00255683">
        <w:t>/or</w:t>
      </w:r>
      <w:r w:rsidRPr="00255683">
        <w:t xml:space="preserve"> Torres Strait Islander </w:t>
      </w:r>
      <w:proofErr w:type="gramStart"/>
      <w:r w:rsidR="00564B76" w:rsidRPr="00255683">
        <w:t>c</w:t>
      </w:r>
      <w:r w:rsidRPr="00255683">
        <w:t xml:space="preserve">ommunity </w:t>
      </w:r>
      <w:r w:rsidR="00564B76" w:rsidRPr="00255683">
        <w:t>c</w:t>
      </w:r>
      <w:r w:rsidRPr="00255683">
        <w:t>ontrolled</w:t>
      </w:r>
      <w:proofErr w:type="gramEnd"/>
      <w:r w:rsidRPr="00255683">
        <w:t xml:space="preserve"> organisations</w:t>
      </w:r>
    </w:p>
    <w:p w14:paraId="16EA7930" w14:textId="38E8078A" w:rsidR="008749B3" w:rsidRDefault="008749B3" w:rsidP="00EA2F81">
      <w:pPr>
        <w:pStyle w:val="ListBullet"/>
      </w:pPr>
      <w:r>
        <w:t>Increasing staffing and professional development support to reduce the overloading of caseworkers and burnout of staff</w:t>
      </w:r>
      <w:r w:rsidR="00894DCF">
        <w:t>.</w:t>
      </w:r>
    </w:p>
    <w:p w14:paraId="3639D3A9" w14:textId="77777777" w:rsidR="006A352D" w:rsidRDefault="006A352D" w:rsidP="00166031">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CF7A2C" w14:paraId="7595DEA1"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CB9B9D6" w14:textId="679899F7" w:rsidR="00CF7A2C" w:rsidRPr="00006EFC" w:rsidRDefault="00CF7A2C" w:rsidP="001B2A3A">
            <w:pPr>
              <w:pStyle w:val="Recommendationsheading"/>
            </w:pPr>
            <w:bookmarkStart w:id="29" w:name="_Hlk23415046"/>
            <w:r w:rsidRPr="00006EFC">
              <w:t xml:space="preserve">Recommendation </w:t>
            </w:r>
            <w:r w:rsidR="00EA2F81">
              <w:t>2</w:t>
            </w:r>
            <w:r w:rsidR="001B0D26">
              <w:t>1</w:t>
            </w:r>
            <w:r w:rsidRPr="00006EFC">
              <w:t xml:space="preserve"> – </w:t>
            </w:r>
            <w:r w:rsidR="00D074B9">
              <w:t>Ad</w:t>
            </w:r>
            <w:r w:rsidR="00460094">
              <w:t>vocacy for children, young people and families</w:t>
            </w:r>
          </w:p>
          <w:p w14:paraId="3C1B1232" w14:textId="3757E5C7" w:rsidR="00CF7A2C" w:rsidRDefault="00460094" w:rsidP="001B2A3A">
            <w:pPr>
              <w:pStyle w:val="BodyText"/>
            </w:pPr>
            <w:r>
              <w:t xml:space="preserve">Increase funding for advocacy for children, young people and families. </w:t>
            </w:r>
          </w:p>
        </w:tc>
      </w:tr>
      <w:bookmarkEnd w:id="29"/>
    </w:tbl>
    <w:p w14:paraId="6DC8DFB2" w14:textId="77777777" w:rsidR="00460094" w:rsidRDefault="00460094" w:rsidP="006A352D">
      <w:pPr>
        <w:pStyle w:val="NoSpacing"/>
      </w:pPr>
    </w:p>
    <w:p w14:paraId="48EE724E" w14:textId="4DCA87CF" w:rsidR="008749B3" w:rsidRDefault="50EBE4CF" w:rsidP="006A352D">
      <w:pPr>
        <w:pStyle w:val="BodyText"/>
      </w:pPr>
      <w:r>
        <w:t>This investment would fund:</w:t>
      </w:r>
    </w:p>
    <w:p w14:paraId="7EA3F200" w14:textId="77777777" w:rsidR="008749B3" w:rsidRDefault="008749B3" w:rsidP="00EA2F81">
      <w:pPr>
        <w:pStyle w:val="ListBullet"/>
      </w:pPr>
      <w:r>
        <w:lastRenderedPageBreak/>
        <w:t>Advocacy by services delivered by non-government organisations including peak bodies and community service providers</w:t>
      </w:r>
    </w:p>
    <w:p w14:paraId="7287D7C4" w14:textId="1A020CEB" w:rsidR="008749B3" w:rsidRDefault="008749B3" w:rsidP="00EA2F81">
      <w:pPr>
        <w:pStyle w:val="ListBullet"/>
      </w:pPr>
      <w:r>
        <w:t>The Children and Young People Commissioner and Public Advocate to provide advocacy, safeguards and protection for children and young people in and exiting out-of-home care</w:t>
      </w:r>
      <w:r w:rsidR="006A352D">
        <w:t>.</w:t>
      </w:r>
    </w:p>
    <w:p w14:paraId="5BB662F2" w14:textId="77777777" w:rsidR="006A352D" w:rsidRDefault="006A352D" w:rsidP="00166031">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460094" w14:paraId="7044849C"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89C6DE8" w14:textId="46A6F68D" w:rsidR="00460094" w:rsidRPr="00006EFC" w:rsidRDefault="00460094" w:rsidP="001B2A3A">
            <w:pPr>
              <w:pStyle w:val="Recommendationsheading"/>
            </w:pPr>
            <w:bookmarkStart w:id="30" w:name="_Hlk23415091"/>
            <w:bookmarkStart w:id="31" w:name="_Hlk23412667"/>
            <w:r w:rsidRPr="00006EFC">
              <w:t xml:space="preserve">Recommendation </w:t>
            </w:r>
            <w:r w:rsidR="00A92778">
              <w:t>2</w:t>
            </w:r>
            <w:r w:rsidR="001B0D26">
              <w:t>2</w:t>
            </w:r>
            <w:r w:rsidRPr="00006EFC">
              <w:t xml:space="preserve"> – </w:t>
            </w:r>
            <w:r>
              <w:t>Out</w:t>
            </w:r>
            <w:r w:rsidR="00166031">
              <w:t xml:space="preserve">-of-home care </w:t>
            </w:r>
            <w:r>
              <w:t>and after</w:t>
            </w:r>
            <w:r w:rsidR="009A071E">
              <w:t>-</w:t>
            </w:r>
            <w:r>
              <w:t xml:space="preserve">care support </w:t>
            </w:r>
          </w:p>
          <w:p w14:paraId="04313ED8" w14:textId="0E4D6A00" w:rsidR="00460094" w:rsidRDefault="00460094" w:rsidP="001B2A3A">
            <w:pPr>
              <w:pStyle w:val="BodyText"/>
            </w:pPr>
            <w:r>
              <w:t xml:space="preserve">Extend funding for </w:t>
            </w:r>
            <w:r w:rsidR="00166031">
              <w:t>out-of-home care</w:t>
            </w:r>
            <w:r>
              <w:t xml:space="preserve"> to the age of 21 and invest in after</w:t>
            </w:r>
            <w:r w:rsidR="009A071E">
              <w:t>-</w:t>
            </w:r>
            <w:r>
              <w:t>care support that provides support to young people once an out-of-home care order has ended.</w:t>
            </w:r>
          </w:p>
        </w:tc>
      </w:tr>
    </w:tbl>
    <w:bookmarkEnd w:id="30"/>
    <w:p w14:paraId="606D7E73" w14:textId="32C61D0C" w:rsidR="008749B3" w:rsidRDefault="00460094" w:rsidP="006A352D">
      <w:pPr>
        <w:pStyle w:val="NoSpacing"/>
      </w:pPr>
      <w:r>
        <w:t xml:space="preserve"> </w:t>
      </w:r>
    </w:p>
    <w:bookmarkEnd w:id="31"/>
    <w:p w14:paraId="6398F28B" w14:textId="245631D7" w:rsidR="008749B3" w:rsidRDefault="50EBE4CF" w:rsidP="006A352D">
      <w:pPr>
        <w:pStyle w:val="BodyText"/>
      </w:pPr>
      <w:r>
        <w:t>This investment would fund:</w:t>
      </w:r>
    </w:p>
    <w:p w14:paraId="7D9DA67E" w14:textId="77777777" w:rsidR="008749B3" w:rsidRDefault="008749B3" w:rsidP="00E63CBE">
      <w:pPr>
        <w:pStyle w:val="ListBullet"/>
      </w:pPr>
      <w:r>
        <w:t>Consultation with young people to inform development of the ACT after-care policy</w:t>
      </w:r>
    </w:p>
    <w:p w14:paraId="24093479" w14:textId="1C2A0929" w:rsidR="008749B3" w:rsidRDefault="008749B3" w:rsidP="00E63CBE">
      <w:pPr>
        <w:pStyle w:val="ListBullet"/>
      </w:pPr>
      <w:r>
        <w:t xml:space="preserve">Young people in care, in consultation with their foster parents, provided </w:t>
      </w:r>
      <w:r w:rsidR="00BD642B">
        <w:t xml:space="preserve">the </w:t>
      </w:r>
      <w:r>
        <w:t>option to voluntarily remain in their care until age 21</w:t>
      </w:r>
    </w:p>
    <w:p w14:paraId="102ED3D0" w14:textId="13AE3187" w:rsidR="008749B3" w:rsidRDefault="008749B3" w:rsidP="00E63CBE">
      <w:pPr>
        <w:pStyle w:val="ListBullet"/>
      </w:pPr>
      <w:r>
        <w:t>A personal case worker/mentor to help link them with education, training and job opportunities and to support their health and wellbeing</w:t>
      </w:r>
    </w:p>
    <w:p w14:paraId="6F807B79" w14:textId="0D2C50E9" w:rsidR="008749B3" w:rsidRDefault="008749B3" w:rsidP="00E63CBE">
      <w:pPr>
        <w:pStyle w:val="ListBullet"/>
      </w:pPr>
      <w:r>
        <w:t>Safe, secure and supported independent living for young people leaving care, especially those exiting residential care, who cannot or choose not to take the voluntary extension of foster care supports</w:t>
      </w:r>
      <w:r w:rsidR="006A352D">
        <w:t>.</w:t>
      </w:r>
    </w:p>
    <w:p w14:paraId="7828A6ED" w14:textId="77777777" w:rsidR="00F453F8" w:rsidRDefault="00F453F8" w:rsidP="00BD642B">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460094" w14:paraId="6A65CD53"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2668E11C" w14:textId="3334FF5E" w:rsidR="00460094" w:rsidRPr="00006EFC" w:rsidRDefault="00460094" w:rsidP="001B2A3A">
            <w:pPr>
              <w:pStyle w:val="Recommendationsheading"/>
            </w:pPr>
            <w:r w:rsidRPr="00006EFC">
              <w:t xml:space="preserve">Recommendation </w:t>
            </w:r>
            <w:r w:rsidR="00E63CBE">
              <w:t>2</w:t>
            </w:r>
            <w:r w:rsidR="001B0D26">
              <w:t>3</w:t>
            </w:r>
            <w:r w:rsidRPr="00006EFC">
              <w:t xml:space="preserve"> – </w:t>
            </w:r>
            <w:r>
              <w:t>Carers and ou</w:t>
            </w:r>
            <w:r w:rsidR="00321491">
              <w:t>t-of-home care support</w:t>
            </w:r>
          </w:p>
          <w:p w14:paraId="2090B468" w14:textId="13357518" w:rsidR="00460094" w:rsidRDefault="00321491" w:rsidP="001B2A3A">
            <w:pPr>
              <w:pStyle w:val="BodyText"/>
            </w:pPr>
            <w:r>
              <w:t>Invest in improved supply of and support for carers in the out-of-home care system</w:t>
            </w:r>
            <w:r w:rsidR="00F453F8">
              <w:t>.</w:t>
            </w:r>
          </w:p>
        </w:tc>
      </w:tr>
    </w:tbl>
    <w:p w14:paraId="6C6F6880" w14:textId="77777777" w:rsidR="00321491" w:rsidRDefault="00321491" w:rsidP="00BD642B">
      <w:pPr>
        <w:pStyle w:val="NoSpacing"/>
      </w:pPr>
    </w:p>
    <w:p w14:paraId="3B60DA38" w14:textId="57FEFE52" w:rsidR="008749B3" w:rsidRDefault="50EBE4CF" w:rsidP="00874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
        <w:t>This investment would fund:</w:t>
      </w:r>
    </w:p>
    <w:p w14:paraId="0DA05D14" w14:textId="60034D00" w:rsidR="008749B3" w:rsidRDefault="008749B3" w:rsidP="00E63CBE">
      <w:pPr>
        <w:pStyle w:val="ListBullet"/>
      </w:pPr>
      <w:r>
        <w:t>Addressing challenges to the recruitment of carers, and the need for greater support for current and new carers</w:t>
      </w:r>
    </w:p>
    <w:p w14:paraId="5C1F8DB9" w14:textId="77777777" w:rsidR="008749B3" w:rsidRDefault="008749B3" w:rsidP="00E63CBE">
      <w:pPr>
        <w:pStyle w:val="ListBullet"/>
      </w:pPr>
      <w:r>
        <w:t xml:space="preserve">Being more responsive to the needs of carers, particularly kinship carers including via increased access to respite for carers </w:t>
      </w:r>
    </w:p>
    <w:p w14:paraId="418CDAA8" w14:textId="04D9D930" w:rsidR="008749B3" w:rsidRDefault="008749B3" w:rsidP="00E63CBE">
      <w:pPr>
        <w:pStyle w:val="ListBullet"/>
      </w:pPr>
      <w:r>
        <w:t>Increasing access to training and financial support for carers</w:t>
      </w:r>
      <w:r w:rsidR="00F453F8">
        <w:t>.</w:t>
      </w:r>
    </w:p>
    <w:p w14:paraId="71EC751B" w14:textId="11F23904" w:rsidR="005C27D2" w:rsidRDefault="005C27D2" w:rsidP="005C27D2">
      <w:pPr>
        <w:pStyle w:val="Heading2"/>
      </w:pPr>
      <w:bookmarkStart w:id="32" w:name="_Hlk23412765"/>
      <w:bookmarkStart w:id="33" w:name="_Toc25053984"/>
      <w:r>
        <w:t>Health</w:t>
      </w:r>
      <w:bookmarkEnd w:id="33"/>
      <w:r>
        <w:t xml:space="preserve"> </w:t>
      </w:r>
    </w:p>
    <w:bookmarkEnd w:id="32"/>
    <w:p w14:paraId="175588F8" w14:textId="517CDE0A" w:rsidR="005C27D2" w:rsidRDefault="005C27D2" w:rsidP="005C27D2">
      <w:pPr>
        <w:pStyle w:val="BodyText"/>
      </w:pPr>
      <w:r>
        <w:t>In the 2019-20 ACT Budget</w:t>
      </w:r>
      <w:r w:rsidR="00FF65B1">
        <w:t>,</w:t>
      </w:r>
      <w:r>
        <w:t xml:space="preserve"> we welcomed </w:t>
      </w:r>
      <w:proofErr w:type="gramStart"/>
      <w:r>
        <w:t>a number of</w:t>
      </w:r>
      <w:proofErr w:type="gramEnd"/>
      <w:r>
        <w:t xml:space="preserve"> investments in hospitals, walk-in centres, and a range of population health initiatives – these </w:t>
      </w:r>
      <w:r>
        <w:lastRenderedPageBreak/>
        <w:t>included initiatives for Aboriginal and/or Torres Strait Islander health, LGBTIQ</w:t>
      </w:r>
      <w:r w:rsidR="00C175F0">
        <w:t>+</w:t>
      </w:r>
      <w:r>
        <w:t xml:space="preserve"> health, palliative care, perinatal services and mental health. </w:t>
      </w:r>
    </w:p>
    <w:p w14:paraId="6FA4C1A3" w14:textId="77777777" w:rsidR="00F453F8" w:rsidRPr="003C5532" w:rsidRDefault="00F453F8" w:rsidP="00F453F8">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A01CA9" w14:paraId="31800318" w14:textId="77777777" w:rsidTr="001B2A3A">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6AFDF9E1" w14:textId="60007493" w:rsidR="00A01CA9" w:rsidRPr="00006EFC" w:rsidRDefault="00A01CA9" w:rsidP="001B2A3A">
            <w:pPr>
              <w:pStyle w:val="Recommendationsheading"/>
            </w:pPr>
            <w:r w:rsidRPr="00006EFC">
              <w:t xml:space="preserve">Recommendation </w:t>
            </w:r>
            <w:r w:rsidR="00F06D82">
              <w:t>2</w:t>
            </w:r>
            <w:r w:rsidR="001B0D26">
              <w:t>4</w:t>
            </w:r>
            <w:r w:rsidRPr="00006EFC">
              <w:t xml:space="preserve"> – </w:t>
            </w:r>
            <w:r w:rsidR="00F440C4">
              <w:t xml:space="preserve">Clinical </w:t>
            </w:r>
            <w:r w:rsidR="00C2145A">
              <w:t xml:space="preserve">health </w:t>
            </w:r>
            <w:r w:rsidR="00F440C4">
              <w:t xml:space="preserve">and community </w:t>
            </w:r>
            <w:r w:rsidR="00C2145A">
              <w:t>support</w:t>
            </w:r>
          </w:p>
          <w:p w14:paraId="2C681F28" w14:textId="5F53016B" w:rsidR="00A01CA9" w:rsidRDefault="009D4885" w:rsidP="001B2A3A">
            <w:pPr>
              <w:pStyle w:val="BodyText"/>
            </w:pPr>
            <w:r>
              <w:t>Invest in non-government provided clinical health care services and community support services that improve health status, increase access to health services and reduce unnecessary contact with tertiary level health services</w:t>
            </w:r>
            <w:r w:rsidR="00FF65B1">
              <w:t>.</w:t>
            </w:r>
          </w:p>
        </w:tc>
      </w:tr>
    </w:tbl>
    <w:p w14:paraId="38967C81" w14:textId="77777777" w:rsidR="000147B3" w:rsidRDefault="000147B3" w:rsidP="00F453F8">
      <w:pPr>
        <w:pStyle w:val="NoSpacing"/>
      </w:pPr>
    </w:p>
    <w:p w14:paraId="52810501" w14:textId="6DE9ACC9" w:rsidR="005C27D2" w:rsidRPr="00B41A36" w:rsidRDefault="50EBE4CF" w:rsidP="00F453F8">
      <w:pPr>
        <w:pStyle w:val="BodyText"/>
      </w:pPr>
      <w:r>
        <w:t>This investment would fund:</w:t>
      </w:r>
    </w:p>
    <w:p w14:paraId="3AA9D39A" w14:textId="77777777" w:rsidR="005C27D2" w:rsidRPr="009B26C1" w:rsidRDefault="005C27D2" w:rsidP="00F06D82">
      <w:pPr>
        <w:pStyle w:val="ListBullet"/>
      </w:pPr>
      <w:r w:rsidRPr="00B41A36">
        <w:t xml:space="preserve">Responding better to the non-clinical needs of people with poor social determinants of health and lower health status than the average in the ACT, including through the </w:t>
      </w:r>
      <w:bookmarkStart w:id="34" w:name="_Hlk23418257"/>
      <w:r w:rsidRPr="00B41A36">
        <w:t>Community Assistance and Support Program (CASP)</w:t>
      </w:r>
    </w:p>
    <w:bookmarkEnd w:id="34"/>
    <w:p w14:paraId="2027856D" w14:textId="0E6A4DF3" w:rsidR="005C27D2" w:rsidRPr="004B192E" w:rsidRDefault="005C27D2" w:rsidP="00F06D82">
      <w:pPr>
        <w:pStyle w:val="ListBullet"/>
      </w:pPr>
      <w:r w:rsidRPr="00765D57">
        <w:t>Preventative health interventions that improve the social determinants of health, for example</w:t>
      </w:r>
      <w:r w:rsidR="00FF65B1">
        <w:t>,</w:t>
      </w:r>
      <w:r w:rsidRPr="00765D57">
        <w:t xml:space="preserve"> food security</w:t>
      </w:r>
    </w:p>
    <w:p w14:paraId="27366F34" w14:textId="267DA0E8" w:rsidR="005C27D2" w:rsidRPr="00973B02" w:rsidRDefault="005C27D2" w:rsidP="00F06D82">
      <w:pPr>
        <w:pStyle w:val="ListBullet"/>
      </w:pPr>
      <w:r w:rsidRPr="00973B02">
        <w:t>Trauma</w:t>
      </w:r>
      <w:r w:rsidR="00FF65B1">
        <w:t>-</w:t>
      </w:r>
      <w:r w:rsidRPr="00973B02">
        <w:t>informed practice and service design training for government and non-government workers, especially in the community-based mental health sector, and with health professionals working in Canberra’s emergency departments and hospital-based mental health services</w:t>
      </w:r>
      <w:r>
        <w:t>. This is not approaching completion and needs prioritisation</w:t>
      </w:r>
      <w:r w:rsidR="0094517B">
        <w:t>,</w:t>
      </w:r>
      <w:r>
        <w:t xml:space="preserve"> as does the Safe Wards implementation</w:t>
      </w:r>
    </w:p>
    <w:p w14:paraId="6E54F81A" w14:textId="77777777" w:rsidR="005C27D2" w:rsidRPr="00760324" w:rsidRDefault="005C27D2" w:rsidP="00F06D82">
      <w:pPr>
        <w:pStyle w:val="ListBullet"/>
      </w:pPr>
      <w:r w:rsidRPr="00760324">
        <w:t xml:space="preserve">Reproductive health – affordability </w:t>
      </w:r>
      <w:r>
        <w:t xml:space="preserve">and availability </w:t>
      </w:r>
      <w:r w:rsidRPr="00760324">
        <w:t xml:space="preserve">of contraception continues to be an issue, and access to services such as abortion can be out of reach despite legality </w:t>
      </w:r>
    </w:p>
    <w:p w14:paraId="4CBEF1F5" w14:textId="170903B6" w:rsidR="005C27D2" w:rsidRPr="009950CC" w:rsidRDefault="005C27D2" w:rsidP="00F06D82">
      <w:pPr>
        <w:pStyle w:val="ListBullet"/>
      </w:pPr>
      <w:r w:rsidRPr="009950CC">
        <w:t>Infrastructure, financial and workforce resources in community</w:t>
      </w:r>
      <w:r w:rsidR="0094517B">
        <w:t>-</w:t>
      </w:r>
      <w:r w:rsidRPr="009950CC">
        <w:t xml:space="preserve">based, publicly available sexual health services </w:t>
      </w:r>
      <w:r>
        <w:t>– now that these are based in the hospital</w:t>
      </w:r>
      <w:r w:rsidR="004E6EAC">
        <w:t>,</w:t>
      </w:r>
      <w:r>
        <w:t xml:space="preserve"> we need a focus on outreach to regions such as Belconnen</w:t>
      </w:r>
    </w:p>
    <w:p w14:paraId="54552F3A" w14:textId="773D6A1B" w:rsidR="005C27D2" w:rsidRPr="005D5EEB" w:rsidRDefault="005C27D2" w:rsidP="00F06D82">
      <w:pPr>
        <w:pStyle w:val="ListBullet"/>
      </w:pPr>
      <w:r w:rsidRPr="005D5EEB">
        <w:t xml:space="preserve">National Code of Conduct for health care workers </w:t>
      </w:r>
      <w:r w:rsidR="004E6EAC">
        <w:t>–</w:t>
      </w:r>
      <w:r w:rsidRPr="005D5EEB">
        <w:t xml:space="preserve"> both</w:t>
      </w:r>
      <w:r w:rsidR="004E6EAC">
        <w:t xml:space="preserve"> </w:t>
      </w:r>
      <w:r w:rsidRPr="005D5EEB">
        <w:t>users of health services and the health professionals that fall under the new code need to be educated about their rights and responsibilities</w:t>
      </w:r>
    </w:p>
    <w:p w14:paraId="63019B23" w14:textId="028131DC" w:rsidR="005C27D2" w:rsidRPr="00442531" w:rsidRDefault="005C27D2" w:rsidP="00F06D82">
      <w:pPr>
        <w:pStyle w:val="ListBullet"/>
      </w:pPr>
      <w:r w:rsidRPr="00442531">
        <w:t>Publicly available pain management services – including financial resources and workforce development</w:t>
      </w:r>
      <w:r>
        <w:t>. The ACT should commit to the National Pain Action Plan</w:t>
      </w:r>
    </w:p>
    <w:p w14:paraId="4FA96A1A" w14:textId="1F469B8F" w:rsidR="005C27D2" w:rsidRPr="00043807" w:rsidRDefault="004E6EAC" w:rsidP="00F06D82">
      <w:pPr>
        <w:pStyle w:val="ListBullet"/>
      </w:pPr>
      <w:r>
        <w:t>T</w:t>
      </w:r>
      <w:r w:rsidR="005C27D2" w:rsidRPr="00B6620C">
        <w:t xml:space="preserve">he </w:t>
      </w:r>
      <w:r w:rsidR="00AB341D">
        <w:t xml:space="preserve">recommendations from the </w:t>
      </w:r>
      <w:r w:rsidR="002D10F4" w:rsidRPr="002D10F4">
        <w:t>Health Care Consumers' Association</w:t>
      </w:r>
      <w:r w:rsidR="00D13E14">
        <w:t xml:space="preserve"> (HCCA)</w:t>
      </w:r>
      <w:r w:rsidR="005C27D2" w:rsidRPr="00B6620C">
        <w:t xml:space="preserve"> submission</w:t>
      </w:r>
      <w:r w:rsidR="007E58F6">
        <w:t xml:space="preserve"> </w:t>
      </w:r>
      <w:r w:rsidR="002D461B">
        <w:t>for</w:t>
      </w:r>
      <w:r w:rsidR="005C27D2" w:rsidRPr="00B6620C">
        <w:t xml:space="preserve"> the establishment of a dedicated palliative care ward at the Canberra Hospital and the Palliative Care Clinical Network’s plan to establish an ACT-wide palliative care service with a single point of entry, including a single patient record. More ACT health professionals should be trained in the palliative care approach</w:t>
      </w:r>
    </w:p>
    <w:p w14:paraId="31583FDD" w14:textId="4232AB40" w:rsidR="005C27D2" w:rsidRDefault="005C27D2" w:rsidP="00F06D82">
      <w:pPr>
        <w:pStyle w:val="ListBullet"/>
      </w:pPr>
      <w:r w:rsidRPr="00BC7592">
        <w:lastRenderedPageBreak/>
        <w:t xml:space="preserve">Improving the quality of support and management of chronic conditions </w:t>
      </w:r>
      <w:r w:rsidR="00D13E14">
        <w:t>–</w:t>
      </w:r>
      <w:r>
        <w:t xml:space="preserve"> </w:t>
      </w:r>
      <w:r w:rsidRPr="00BC7592">
        <w:t>HCCA</w:t>
      </w:r>
      <w:r w:rsidR="00D13E14">
        <w:t xml:space="preserve"> </w:t>
      </w:r>
      <w:r w:rsidRPr="00BC7592">
        <w:t>recommends a patient navigation service to address some barriers faced by people with chronic and complex conditions and meet the priority needs of consumers.</w:t>
      </w:r>
    </w:p>
    <w:p w14:paraId="561AF950" w14:textId="77777777" w:rsidR="00F453F8" w:rsidRDefault="00F453F8" w:rsidP="00792DD5">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433C4" w14:paraId="41038D3F" w14:textId="77777777" w:rsidTr="00F453F8">
        <w:trPr>
          <w:cantSplit/>
        </w:trPr>
        <w:tc>
          <w:tcPr>
            <w:tcW w:w="8783"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C505F4C" w14:textId="681DF690" w:rsidR="006433C4" w:rsidRPr="00006EFC" w:rsidRDefault="006433C4" w:rsidP="003B6876">
            <w:pPr>
              <w:pStyle w:val="Recommendationsheading"/>
            </w:pPr>
            <w:bookmarkStart w:id="35" w:name="_Hlk23415589"/>
            <w:bookmarkStart w:id="36" w:name="_Hlk22832721"/>
            <w:r w:rsidRPr="00006EFC">
              <w:t xml:space="preserve">Recommendation </w:t>
            </w:r>
            <w:r w:rsidR="006147F5">
              <w:t>2</w:t>
            </w:r>
            <w:r w:rsidR="001B0D26">
              <w:t>5</w:t>
            </w:r>
            <w:r w:rsidRPr="00006EFC">
              <w:t xml:space="preserve"> – </w:t>
            </w:r>
            <w:r>
              <w:t>Disability and health strategy</w:t>
            </w:r>
          </w:p>
          <w:p w14:paraId="1264D31C" w14:textId="7C6003BD" w:rsidR="006433C4" w:rsidRDefault="006433C4" w:rsidP="003B6876">
            <w:pPr>
              <w:pStyle w:val="BodyText"/>
            </w:pPr>
            <w:r w:rsidRPr="50EBE4CF">
              <w:t>Invest in development and implementation of a disability and health strategy</w:t>
            </w:r>
            <w:r>
              <w:t>.</w:t>
            </w:r>
            <w:r w:rsidRPr="50EBE4CF">
              <w:t xml:space="preserve"> </w:t>
            </w:r>
          </w:p>
        </w:tc>
      </w:tr>
    </w:tbl>
    <w:bookmarkEnd w:id="35"/>
    <w:p w14:paraId="0A1C3F7A" w14:textId="517EC56B" w:rsidR="005C27D2" w:rsidRDefault="00E81B43" w:rsidP="00F453F8">
      <w:pPr>
        <w:pStyle w:val="NoSpacing"/>
      </w:pPr>
      <w:r>
        <w:t xml:space="preserve"> </w:t>
      </w:r>
    </w:p>
    <w:p w14:paraId="2196C1A7" w14:textId="5E3A1EFD" w:rsidR="005C27D2" w:rsidRDefault="50EBE4CF" w:rsidP="00F453F8">
      <w:pPr>
        <w:pStyle w:val="BodyText"/>
      </w:pPr>
      <w:r>
        <w:t>This investment would fund:</w:t>
      </w:r>
    </w:p>
    <w:p w14:paraId="58FFB402" w14:textId="2FDB6F21" w:rsidR="005C27D2" w:rsidRPr="00B60081" w:rsidRDefault="50EBE4CF" w:rsidP="00986D77">
      <w:pPr>
        <w:pStyle w:val="ListBullet"/>
      </w:pPr>
      <w:r w:rsidRPr="00B60081">
        <w:t xml:space="preserve">Health services for people with disabilities, including a once a year free extended consultation with a </w:t>
      </w:r>
      <w:r w:rsidR="0064210D">
        <w:t>g</w:t>
      </w:r>
      <w:r w:rsidRPr="00B60081">
        <w:t xml:space="preserve">eneral </w:t>
      </w:r>
      <w:r w:rsidR="0064210D">
        <w:t>p</w:t>
      </w:r>
      <w:r w:rsidRPr="00B60081">
        <w:t>ractitioner and better support to navigate the interface between health and disability service systems</w:t>
      </w:r>
    </w:p>
    <w:p w14:paraId="793A8DFC" w14:textId="3C1B4543" w:rsidR="005C27D2" w:rsidRPr="00B60081" w:rsidRDefault="50EBE4CF" w:rsidP="00986D77">
      <w:pPr>
        <w:pStyle w:val="ListBullet"/>
      </w:pPr>
      <w:r w:rsidRPr="00B60081">
        <w:t>Improved access to information about health conditions, screening, prevention, early intervention, treatment options and recovery support</w:t>
      </w:r>
    </w:p>
    <w:p w14:paraId="2F8FD845" w14:textId="46C9E8E3" w:rsidR="005C27D2" w:rsidRPr="00B60081" w:rsidRDefault="50EBE4CF" w:rsidP="00986D77">
      <w:pPr>
        <w:pStyle w:val="ListBullet"/>
      </w:pPr>
      <w:r w:rsidRPr="00B60081">
        <w:t>Auditing and improving health infrastructure to make it more fit for purpose for people with disabilities</w:t>
      </w:r>
    </w:p>
    <w:p w14:paraId="1F5B5704" w14:textId="31EAEB57" w:rsidR="50EBE4CF" w:rsidRPr="00B60081" w:rsidRDefault="50EBE4CF" w:rsidP="00986D77">
      <w:pPr>
        <w:pStyle w:val="ListBullet"/>
      </w:pPr>
      <w:r w:rsidRPr="00B60081">
        <w:t>Services: establishing specialist centres of excellence for diagnostic disabilities with wrapped</w:t>
      </w:r>
      <w:r w:rsidR="00331993">
        <w:t>-</w:t>
      </w:r>
      <w:r w:rsidRPr="00B60081">
        <w:t>around services</w:t>
      </w:r>
    </w:p>
    <w:p w14:paraId="3C68962D" w14:textId="77777777" w:rsidR="005C27D2" w:rsidRPr="00B60081" w:rsidRDefault="50EBE4CF" w:rsidP="00986D77">
      <w:pPr>
        <w:pStyle w:val="ListBullet"/>
      </w:pPr>
      <w:r w:rsidRPr="00B60081">
        <w:t xml:space="preserve">Workforce development: providing a range of training, disability confidence and skills development work led by people with disability to a range of people including practitioners, health and wellness services outside the formal system and, specifically, to doctors doing Centrelink assessments. </w:t>
      </w:r>
    </w:p>
    <w:p w14:paraId="3D65C6E8" w14:textId="4D2B6736" w:rsidR="009C71CD" w:rsidRDefault="50EBE4CF" w:rsidP="00F453F8">
      <w:pPr>
        <w:pStyle w:val="BodyText"/>
      </w:pPr>
      <w:r>
        <w:t xml:space="preserve">ACTCOSS also notes the need for responses that address the needs of older people in </w:t>
      </w:r>
      <w:proofErr w:type="gramStart"/>
      <w:r>
        <w:t>a number of</w:t>
      </w:r>
      <w:proofErr w:type="gramEnd"/>
      <w:r>
        <w:t xml:space="preserve"> areas. </w:t>
      </w:r>
    </w:p>
    <w:p w14:paraId="15236AD8" w14:textId="77777777" w:rsidR="00F453F8" w:rsidRDefault="00F453F8" w:rsidP="00331993">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71337F" w14:paraId="4AC5C5AA"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28E1A1FC" w14:textId="7C23994B" w:rsidR="0071337F" w:rsidRPr="00006EFC" w:rsidRDefault="0071337F" w:rsidP="003B6876">
            <w:pPr>
              <w:pStyle w:val="Recommendationsheading"/>
            </w:pPr>
            <w:bookmarkStart w:id="37" w:name="_Hlk23415923"/>
            <w:r w:rsidRPr="00006EFC">
              <w:t xml:space="preserve">Recommendation </w:t>
            </w:r>
            <w:r w:rsidR="00E62511">
              <w:t>2</w:t>
            </w:r>
            <w:r w:rsidR="001B0D26">
              <w:t>6</w:t>
            </w:r>
            <w:r w:rsidRPr="00006EFC">
              <w:t xml:space="preserve"> – </w:t>
            </w:r>
            <w:r w:rsidR="000A3F86">
              <w:t xml:space="preserve">Health care needs of older people </w:t>
            </w:r>
          </w:p>
          <w:p w14:paraId="7310136A" w14:textId="379132C2" w:rsidR="0071337F" w:rsidRDefault="000A3F86" w:rsidP="003B6876">
            <w:pPr>
              <w:pStyle w:val="BodyText"/>
            </w:pPr>
            <w:r>
              <w:t xml:space="preserve">Invest in </w:t>
            </w:r>
            <w:r w:rsidR="00CD44C5" w:rsidRPr="00CD44C5">
              <w:t>improved responses to the health care needs of older people</w:t>
            </w:r>
            <w:r w:rsidR="0048655C">
              <w:t xml:space="preserve"> including </w:t>
            </w:r>
            <w:r>
              <w:t xml:space="preserve">gaps </w:t>
            </w:r>
            <w:r w:rsidR="0048655C">
              <w:t xml:space="preserve">in </w:t>
            </w:r>
            <w:r w:rsidR="00E62511">
              <w:t xml:space="preserve">services for daily living </w:t>
            </w:r>
            <w:r w:rsidR="00284364">
              <w:t xml:space="preserve">once </w:t>
            </w:r>
            <w:r w:rsidR="00161E19">
              <w:t>post hospital support</w:t>
            </w:r>
            <w:r w:rsidR="00CD44C5">
              <w:t xml:space="preserve"> ceases</w:t>
            </w:r>
            <w:r w:rsidR="00774C2C">
              <w:t xml:space="preserve"> </w:t>
            </w:r>
            <w:proofErr w:type="gramStart"/>
            <w:r w:rsidR="00042904">
              <w:t xml:space="preserve">and </w:t>
            </w:r>
            <w:r w:rsidR="00A729F7">
              <w:t>in the pre-assessment</w:t>
            </w:r>
            <w:proofErr w:type="gramEnd"/>
            <w:r w:rsidR="00A729F7">
              <w:t xml:space="preserve"> </w:t>
            </w:r>
            <w:r w:rsidR="00042904">
              <w:t xml:space="preserve">and waiting </w:t>
            </w:r>
            <w:r w:rsidR="00A729F7">
              <w:t>period for a My Aged Care Package</w:t>
            </w:r>
            <w:r w:rsidR="00774C2C">
              <w:t>.</w:t>
            </w:r>
            <w:r w:rsidR="00A729F7">
              <w:t xml:space="preserve"> </w:t>
            </w:r>
            <w:r w:rsidR="00CD44C5">
              <w:t xml:space="preserve"> </w:t>
            </w:r>
          </w:p>
        </w:tc>
      </w:tr>
      <w:bookmarkEnd w:id="37"/>
    </w:tbl>
    <w:p w14:paraId="1583892A" w14:textId="77777777" w:rsidR="00007A3F" w:rsidRPr="00007A3F" w:rsidRDefault="00007A3F" w:rsidP="00F453F8">
      <w:pPr>
        <w:pStyle w:val="NoSpacing"/>
      </w:pPr>
    </w:p>
    <w:p w14:paraId="19E5B9E5" w14:textId="09B590E0" w:rsidR="009C71CD" w:rsidRDefault="50EBE4CF" w:rsidP="00F453F8">
      <w:pPr>
        <w:pStyle w:val="BodyText"/>
      </w:pPr>
      <w:r>
        <w:t>This investment would fund:</w:t>
      </w:r>
    </w:p>
    <w:p w14:paraId="03D05E75" w14:textId="0F31599E" w:rsidR="009C71CD" w:rsidRPr="00B60081" w:rsidRDefault="50EBE4CF" w:rsidP="00042904">
      <w:pPr>
        <w:pStyle w:val="ListBullet"/>
      </w:pPr>
      <w:r>
        <w:t>Home-based care and assistance with activities of daily living not able to be independently managed during recovery from time in hospital</w:t>
      </w:r>
    </w:p>
    <w:p w14:paraId="4DD20EAA" w14:textId="4F4F40C0" w:rsidR="009C71CD" w:rsidRPr="00B60081" w:rsidRDefault="50EBE4CF" w:rsidP="00042904">
      <w:pPr>
        <w:pStyle w:val="ListBullet"/>
      </w:pPr>
      <w:r>
        <w:t>Skills development support for practitioners working with people with aged</w:t>
      </w:r>
      <w:r w:rsidR="00774C2C">
        <w:t>-</w:t>
      </w:r>
      <w:r>
        <w:t xml:space="preserve">associated conditions including cognition and sensory disability </w:t>
      </w:r>
    </w:p>
    <w:p w14:paraId="1A812640" w14:textId="7347AA7B" w:rsidR="009C71CD" w:rsidRPr="00B60081" w:rsidRDefault="50EBE4CF" w:rsidP="00042904">
      <w:pPr>
        <w:pStyle w:val="ListBullet"/>
      </w:pPr>
      <w:r>
        <w:t xml:space="preserve">Information provision to older people about health supports, especially those without digital connections and/or family supports. </w:t>
      </w:r>
    </w:p>
    <w:p w14:paraId="469B0D15" w14:textId="77777777" w:rsidR="005C27D2" w:rsidRDefault="005C27D2" w:rsidP="005C27D2">
      <w:pPr>
        <w:pStyle w:val="Heading2"/>
      </w:pPr>
      <w:bookmarkStart w:id="38" w:name="_Toc25053985"/>
      <w:bookmarkEnd w:id="36"/>
      <w:r>
        <w:lastRenderedPageBreak/>
        <w:t>Housing and homelessness</w:t>
      </w:r>
      <w:bookmarkEnd w:id="38"/>
    </w:p>
    <w:p w14:paraId="4551CAD3" w14:textId="5ABC0FA2" w:rsidR="005C27D2" w:rsidRDefault="005C27D2" w:rsidP="005C27D2">
      <w:pPr>
        <w:pStyle w:val="BodyText"/>
      </w:pPr>
      <w:r>
        <w:t xml:space="preserve">In late 2018, </w:t>
      </w:r>
      <w:r w:rsidRPr="00205EC2">
        <w:t xml:space="preserve">ACTCOSS welcomed the announcement in the ACT Housing Strategy of a 15% inclusive zoning requirement in new </w:t>
      </w:r>
      <w:proofErr w:type="spellStart"/>
      <w:r w:rsidRPr="00205EC2">
        <w:t>greenfields</w:t>
      </w:r>
      <w:proofErr w:type="spellEnd"/>
      <w:r w:rsidRPr="00205EC2">
        <w:t xml:space="preserve"> and brownfields developments and </w:t>
      </w:r>
      <w:r>
        <w:t xml:space="preserve">provision in the 2019-20 ACT Budget of </w:t>
      </w:r>
      <w:r w:rsidRPr="00205EC2">
        <w:t>$100 million investment in public housing.</w:t>
      </w:r>
      <w:r>
        <w:t xml:space="preserve"> We welcomed</w:t>
      </w:r>
      <w:r w:rsidRPr="00456476">
        <w:t xml:space="preserve"> the investment of $3.04 million in the delivery of a second Common Ground community housing complex in Dickson</w:t>
      </w:r>
      <w:r>
        <w:t xml:space="preserve"> and </w:t>
      </w:r>
      <w:r w:rsidRPr="00CF1101">
        <w:t>the investment of $5.90 million in the Justice Housing Program</w:t>
      </w:r>
      <w:r>
        <w:t>.</w:t>
      </w:r>
    </w:p>
    <w:p w14:paraId="62B9DA84" w14:textId="77777777" w:rsidR="00F453F8" w:rsidRDefault="00F453F8" w:rsidP="00DF37E4">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74796" w14:paraId="5A7A254F"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4E561EB" w14:textId="7067142D" w:rsidR="00074796" w:rsidRPr="00006EFC" w:rsidRDefault="00074796" w:rsidP="003B6876">
            <w:pPr>
              <w:pStyle w:val="Recommendationsheading"/>
            </w:pPr>
            <w:bookmarkStart w:id="39" w:name="_Hlk23416004"/>
            <w:r w:rsidRPr="00006EFC">
              <w:t xml:space="preserve">Recommendation </w:t>
            </w:r>
            <w:r w:rsidR="00212585">
              <w:t>2</w:t>
            </w:r>
            <w:r w:rsidR="001B0D26">
              <w:t>7</w:t>
            </w:r>
            <w:r w:rsidRPr="00006EFC">
              <w:t xml:space="preserve"> – </w:t>
            </w:r>
            <w:r w:rsidR="00EB6276">
              <w:t>Housing First</w:t>
            </w:r>
            <w:r w:rsidR="000611A3">
              <w:t xml:space="preserve"> </w:t>
            </w:r>
            <w:r w:rsidR="00272EAF">
              <w:t>for homelessness</w:t>
            </w:r>
            <w:r>
              <w:t xml:space="preserve"> </w:t>
            </w:r>
          </w:p>
          <w:p w14:paraId="5EEA382E" w14:textId="7B4C0B08" w:rsidR="00074796" w:rsidRDefault="00074796" w:rsidP="003B6876">
            <w:pPr>
              <w:pStyle w:val="BodyText"/>
            </w:pPr>
            <w:r>
              <w:t xml:space="preserve">Fund development of </w:t>
            </w:r>
            <w:r w:rsidR="00037160">
              <w:t>H</w:t>
            </w:r>
            <w:r>
              <w:t xml:space="preserve">ousing </w:t>
            </w:r>
            <w:r w:rsidR="00037160">
              <w:t>F</w:t>
            </w:r>
            <w:r>
              <w:t>irst/rapid rehousing models for people who are experiencing homelessness, invest in a specialist youth homelessness service and increase funding to address the unmet housing needs of groups identified in the Cohort Study.</w:t>
            </w:r>
            <w:r>
              <w:rPr>
                <w:rStyle w:val="FootnoteReference"/>
              </w:rPr>
              <w:footnoteReference w:id="6"/>
            </w:r>
          </w:p>
        </w:tc>
      </w:tr>
      <w:bookmarkEnd w:id="39"/>
    </w:tbl>
    <w:p w14:paraId="6E65CB9E" w14:textId="77777777" w:rsidR="00074796" w:rsidRPr="00E15512" w:rsidRDefault="00074796" w:rsidP="00F453F8">
      <w:pPr>
        <w:pStyle w:val="NoSpacing"/>
      </w:pPr>
    </w:p>
    <w:p w14:paraId="5ADD9686" w14:textId="0F18FB81" w:rsidR="00FD7C02" w:rsidRDefault="00687DD7" w:rsidP="00FD7C02">
      <w:pPr>
        <w:pStyle w:val="BodyText"/>
      </w:pPr>
      <w:r>
        <w:t>ACTCOSS supports t</w:t>
      </w:r>
      <w:r w:rsidR="00EB5846">
        <w:t>he</w:t>
      </w:r>
      <w:r>
        <w:t xml:space="preserve"> ACT Shelter ask for the ACT Government to c</w:t>
      </w:r>
      <w:r w:rsidR="00FD7C02">
        <w:t xml:space="preserve">ommit to recurrent investment in housing-led solutions to </w:t>
      </w:r>
      <w:r w:rsidR="00411DEA">
        <w:t xml:space="preserve">homelessness that </w:t>
      </w:r>
      <w:r w:rsidR="00EB5846">
        <w:t>rapidly</w:t>
      </w:r>
      <w:r w:rsidR="00411DEA">
        <w:t xml:space="preserve"> r</w:t>
      </w:r>
      <w:r w:rsidR="00FD7C02">
        <w:t>ehouse</w:t>
      </w:r>
      <w:r w:rsidR="004B567C">
        <w:t>s</w:t>
      </w:r>
      <w:r w:rsidR="00FD7C02">
        <w:t xml:space="preserve"> people</w:t>
      </w:r>
      <w:r w:rsidR="00411DEA">
        <w:t>, m</w:t>
      </w:r>
      <w:r w:rsidR="00FD7C02">
        <w:t>onitors evictions</w:t>
      </w:r>
      <w:r w:rsidR="00411DEA">
        <w:t xml:space="preserve"> and e</w:t>
      </w:r>
      <w:r w:rsidR="00FD7C02">
        <w:t>mphasises prevention with increased funding to specialist homelessness services that help maintain tenancies in private and social housing.</w:t>
      </w:r>
    </w:p>
    <w:p w14:paraId="01E47750" w14:textId="355B6BBE" w:rsidR="00FD7C02" w:rsidRDefault="00FD7C02" w:rsidP="00FD7C02">
      <w:pPr>
        <w:pStyle w:val="BodyText"/>
      </w:pPr>
      <w:r>
        <w:t>There must be early intervention initiatives with measurable targets required in all program reforms to establish responsibilities for prevention within mental health, drug and alcohol, domestic violence, out</w:t>
      </w:r>
      <w:r w:rsidR="000C2182">
        <w:t>-</w:t>
      </w:r>
      <w:r>
        <w:t>of</w:t>
      </w:r>
      <w:r w:rsidR="000C2182">
        <w:t>-</w:t>
      </w:r>
      <w:r>
        <w:t>home care and justice, with a focus on preventing homelessness.</w:t>
      </w:r>
      <w:r w:rsidR="00374A9E">
        <w:t xml:space="preserve"> This work should be whole of </w:t>
      </w:r>
      <w:r w:rsidR="00CB433F">
        <w:t>g</w:t>
      </w:r>
      <w:r w:rsidR="00374A9E">
        <w:t xml:space="preserve">overnment.  </w:t>
      </w:r>
    </w:p>
    <w:p w14:paraId="3A50948A" w14:textId="053C1DAC" w:rsidR="00391B54" w:rsidRDefault="008C3370" w:rsidP="00FE33CB">
      <w:pPr>
        <w:pStyle w:val="BlockText-ListBullet"/>
        <w:numPr>
          <w:ilvl w:val="0"/>
          <w:numId w:val="0"/>
        </w:numPr>
        <w:rPr>
          <w:rStyle w:val="BodyTextChar"/>
        </w:rPr>
      </w:pPr>
      <w:r w:rsidRPr="00FE33CB">
        <w:rPr>
          <w:rStyle w:val="BodyTextChar"/>
        </w:rPr>
        <w:t>ACTCOSS supports the</w:t>
      </w:r>
      <w:r w:rsidR="00391B54" w:rsidRPr="00FE33CB">
        <w:rPr>
          <w:rStyle w:val="BodyTextChar"/>
        </w:rPr>
        <w:t xml:space="preserve"> forthcoming submission from the Youth Coalition of the ACT</w:t>
      </w:r>
      <w:r w:rsidRPr="00FE33CB">
        <w:rPr>
          <w:rStyle w:val="BodyTextChar"/>
        </w:rPr>
        <w:t xml:space="preserve"> </w:t>
      </w:r>
      <w:r w:rsidR="004B6E09" w:rsidRPr="00FE33CB">
        <w:rPr>
          <w:rStyle w:val="BodyTextChar"/>
        </w:rPr>
        <w:t>to a</w:t>
      </w:r>
      <w:r w:rsidR="00391B54" w:rsidRPr="00FE33CB">
        <w:rPr>
          <w:rStyle w:val="BodyTextChar"/>
        </w:rPr>
        <w:t>llocat</w:t>
      </w:r>
      <w:r w:rsidR="004B6E09" w:rsidRPr="00FE33CB">
        <w:rPr>
          <w:rStyle w:val="BodyTextChar"/>
        </w:rPr>
        <w:t>e</w:t>
      </w:r>
      <w:r w:rsidR="00391B54" w:rsidRPr="00FE33CB">
        <w:rPr>
          <w:rStyle w:val="BodyTextChar"/>
        </w:rPr>
        <w:t xml:space="preserve"> new funding towards the continuation and expansion of the Safe and Connected Youth Project, which aims to support children and young people aged 8-15 who are experiencing or at risk of homelessness, and their families. </w:t>
      </w:r>
    </w:p>
    <w:p w14:paraId="6E4AFCAA" w14:textId="77777777" w:rsidR="00F453F8" w:rsidRDefault="00F453F8" w:rsidP="00F453F8">
      <w:pPr>
        <w:pStyle w:val="NoSpacing"/>
        <w:rPr>
          <w:rStyle w:val="BodyTextChar"/>
        </w:rPr>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272EAF" w14:paraId="758728FF"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62FD7CD3" w14:textId="4AF2679E" w:rsidR="00272EAF" w:rsidRPr="00006EFC" w:rsidRDefault="00272EAF" w:rsidP="003B6876">
            <w:pPr>
              <w:pStyle w:val="Recommendationsheading"/>
            </w:pPr>
            <w:bookmarkStart w:id="40" w:name="_Hlk23431664"/>
            <w:r w:rsidRPr="00006EFC">
              <w:t xml:space="preserve">Recommendation </w:t>
            </w:r>
            <w:r w:rsidR="001B0D26">
              <w:t>28</w:t>
            </w:r>
            <w:r w:rsidRPr="00006EFC">
              <w:t xml:space="preserve"> – </w:t>
            </w:r>
            <w:r>
              <w:t>Community housing</w:t>
            </w:r>
          </w:p>
          <w:p w14:paraId="31AA8398" w14:textId="7348DC51" w:rsidR="00272EAF" w:rsidRDefault="00272EAF" w:rsidP="003B6876">
            <w:pPr>
              <w:pStyle w:val="BodyText"/>
            </w:pPr>
            <w:r>
              <w:t>Grow funding to the community housing sector</w:t>
            </w:r>
            <w:r w:rsidR="00F453F8">
              <w:t>.</w:t>
            </w:r>
          </w:p>
        </w:tc>
      </w:tr>
      <w:bookmarkEnd w:id="40"/>
    </w:tbl>
    <w:p w14:paraId="5DD50B02" w14:textId="511433A7" w:rsidR="00015372" w:rsidRDefault="00015372" w:rsidP="50EBE4CF">
      <w:pPr>
        <w:pStyle w:val="BlockText"/>
        <w:ind w:left="0"/>
        <w:rPr>
          <w:sz w:val="24"/>
          <w:szCs w:val="24"/>
        </w:rPr>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15372" w14:paraId="79830B8B" w14:textId="77777777" w:rsidTr="00085D23">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3FF4CA2" w14:textId="34E162B7" w:rsidR="00015372" w:rsidRPr="00006EFC" w:rsidRDefault="00015372" w:rsidP="00085D23">
            <w:pPr>
              <w:pStyle w:val="Recommendationsheading"/>
            </w:pPr>
            <w:r w:rsidRPr="00006EFC">
              <w:lastRenderedPageBreak/>
              <w:t xml:space="preserve">Recommendation </w:t>
            </w:r>
            <w:r>
              <w:t>2</w:t>
            </w:r>
            <w:r w:rsidR="001B0D26">
              <w:t>9</w:t>
            </w:r>
            <w:r w:rsidRPr="00006EFC">
              <w:t xml:space="preserve"> –</w:t>
            </w:r>
            <w:r>
              <w:t xml:space="preserve"> Specialist housing services </w:t>
            </w:r>
          </w:p>
          <w:p w14:paraId="642BA5C3" w14:textId="42218881" w:rsidR="00015372" w:rsidRDefault="00901320" w:rsidP="00085D23">
            <w:pPr>
              <w:pStyle w:val="BodyText"/>
            </w:pPr>
            <w:r>
              <w:t>I</w:t>
            </w:r>
            <w:r w:rsidR="00015372">
              <w:t xml:space="preserve">nvest in specialist homelessness services. </w:t>
            </w:r>
          </w:p>
        </w:tc>
      </w:tr>
    </w:tbl>
    <w:p w14:paraId="54E90E25" w14:textId="77777777" w:rsidR="00862250" w:rsidRDefault="00862250" w:rsidP="00F453F8">
      <w:pPr>
        <w:pStyle w:val="NoSpacing"/>
      </w:pPr>
    </w:p>
    <w:p w14:paraId="4C268914" w14:textId="21F52715" w:rsidR="50EBE4CF" w:rsidRDefault="50EBE4CF" w:rsidP="50EBE4CF">
      <w:pPr>
        <w:pStyle w:val="BlockText"/>
        <w:ind w:left="0"/>
        <w:rPr>
          <w:sz w:val="24"/>
          <w:szCs w:val="24"/>
        </w:rPr>
      </w:pPr>
      <w:r w:rsidRPr="50EBE4CF">
        <w:rPr>
          <w:sz w:val="24"/>
          <w:szCs w:val="24"/>
        </w:rPr>
        <w:t>This funding would:</w:t>
      </w:r>
    </w:p>
    <w:p w14:paraId="5BD457C5" w14:textId="48026278" w:rsidR="005C27D2" w:rsidRDefault="50EBE4CF" w:rsidP="00F453F8">
      <w:pPr>
        <w:pStyle w:val="ListBullet"/>
      </w:pPr>
      <w:r w:rsidRPr="50EBE4CF">
        <w:t xml:space="preserve">Grow the community housing sector through the provision of 151 dwellings across different sites including funding to build and maintain sector capacity (noting 60 dwellings in 2019-20 and </w:t>
      </w:r>
      <w:r w:rsidR="009A147C">
        <w:t>Lease Various Charge</w:t>
      </w:r>
      <w:r w:rsidRPr="50EBE4CF">
        <w:t xml:space="preserve"> remission of 25%) </w:t>
      </w:r>
    </w:p>
    <w:p w14:paraId="7C380DCF" w14:textId="4A5A7FB9" w:rsidR="005C27D2" w:rsidRDefault="50EBE4CF" w:rsidP="00F453F8">
      <w:pPr>
        <w:pStyle w:val="ListBullet"/>
      </w:pPr>
      <w:r w:rsidRPr="004301E9">
        <w:t xml:space="preserve">Enable investigating, designing and implementing measures that will support the growth of community housing dwellings owned by community housing providers by 100 dwellings per year from </w:t>
      </w:r>
      <w:r w:rsidR="005B02C0">
        <w:t>20</w:t>
      </w:r>
      <w:r w:rsidRPr="004301E9">
        <w:t>20</w:t>
      </w:r>
      <w:r w:rsidR="005B02C0">
        <w:t>-</w:t>
      </w:r>
      <w:r w:rsidRPr="004301E9">
        <w:t xml:space="preserve">21. This should prioritise commercial arrangements that enable </w:t>
      </w:r>
      <w:r w:rsidR="00254887">
        <w:t>c</w:t>
      </w:r>
      <w:r w:rsidR="009A147C">
        <w:t xml:space="preserve">ommunity </w:t>
      </w:r>
      <w:r w:rsidR="00254887">
        <w:t>h</w:t>
      </w:r>
      <w:r w:rsidR="009A147C">
        <w:t xml:space="preserve">ousing </w:t>
      </w:r>
      <w:r w:rsidR="00254887">
        <w:t>p</w:t>
      </w:r>
      <w:r w:rsidR="009A147C">
        <w:t>roviders</w:t>
      </w:r>
      <w:r w:rsidRPr="004301E9">
        <w:t xml:space="preserve"> to debt finance development leveraging discounted financing via </w:t>
      </w:r>
      <w:r w:rsidR="00E42337">
        <w:t xml:space="preserve">the </w:t>
      </w:r>
      <w:r w:rsidR="00E42337" w:rsidRPr="00E42337">
        <w:t xml:space="preserve">National Housing Finance and Investment </w:t>
      </w:r>
      <w:proofErr w:type="gramStart"/>
      <w:r w:rsidR="00E42337" w:rsidRPr="00E42337">
        <w:t>Corporation</w:t>
      </w:r>
      <w:r w:rsidRPr="004301E9">
        <w:t>, and</w:t>
      </w:r>
      <w:proofErr w:type="gramEnd"/>
      <w:r w:rsidRPr="004301E9">
        <w:t xml:space="preserve"> enable the retention of developed properties when used for social or affordable rental to be cashflow positive</w:t>
      </w:r>
      <w:r w:rsidR="00973096">
        <w:t>.</w:t>
      </w:r>
    </w:p>
    <w:p w14:paraId="4AEFFFD2" w14:textId="77777777" w:rsidR="00E5396B" w:rsidRDefault="00E5396B" w:rsidP="00A35106">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8303C1" w14:paraId="26A516DB"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6ED3D2E" w14:textId="3331F542" w:rsidR="008303C1" w:rsidRPr="00006EFC" w:rsidRDefault="008303C1" w:rsidP="003B6876">
            <w:pPr>
              <w:pStyle w:val="Recommendationsheading"/>
            </w:pPr>
            <w:r w:rsidRPr="00006EFC">
              <w:t xml:space="preserve">Recommendation </w:t>
            </w:r>
            <w:r w:rsidR="001B0D26">
              <w:t>30</w:t>
            </w:r>
            <w:r w:rsidRPr="00006EFC">
              <w:t xml:space="preserve"> – </w:t>
            </w:r>
            <w:r w:rsidR="000511CA">
              <w:t xml:space="preserve">Mental health specific supported housing  </w:t>
            </w:r>
          </w:p>
          <w:p w14:paraId="4650D917" w14:textId="4C3076EB" w:rsidR="008303C1" w:rsidRDefault="000511CA" w:rsidP="003B6876">
            <w:pPr>
              <w:pStyle w:val="BodyText"/>
            </w:pPr>
            <w:r>
              <w:t>Fund human rights compliant mental health</w:t>
            </w:r>
            <w:r w:rsidR="00754A44">
              <w:t xml:space="preserve"> </w:t>
            </w:r>
            <w:r>
              <w:t>specific supported housing</w:t>
            </w:r>
            <w:r w:rsidR="00754A44">
              <w:t>.</w:t>
            </w:r>
          </w:p>
        </w:tc>
      </w:tr>
    </w:tbl>
    <w:p w14:paraId="791A141A" w14:textId="77777777" w:rsidR="008303C1" w:rsidRDefault="008303C1" w:rsidP="00E5396B">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511CA" w14:paraId="3883C29C"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6C6A6D3" w14:textId="2FF93C39" w:rsidR="000511CA" w:rsidRPr="00006EFC" w:rsidRDefault="000511CA" w:rsidP="003B6876">
            <w:pPr>
              <w:pStyle w:val="Recommendationsheading"/>
            </w:pPr>
            <w:r w:rsidRPr="00006EFC">
              <w:t xml:space="preserve">Recommendation </w:t>
            </w:r>
            <w:r w:rsidR="001B2E1A">
              <w:t>3</w:t>
            </w:r>
            <w:r w:rsidR="001B0D26">
              <w:t>1</w:t>
            </w:r>
            <w:r w:rsidRPr="00006EFC">
              <w:t xml:space="preserve"> – </w:t>
            </w:r>
            <w:r>
              <w:t xml:space="preserve">ACT Housing Strategy oversight mechanism </w:t>
            </w:r>
          </w:p>
          <w:p w14:paraId="1DFAC5D2" w14:textId="5262FE8D" w:rsidR="000511CA" w:rsidRDefault="000511CA" w:rsidP="003B6876">
            <w:pPr>
              <w:pStyle w:val="BodyText"/>
            </w:pPr>
            <w:r>
              <w:t>Fund, establish and maintain non-government involvement and oversight of implementation of the ACT Housing Strategy via a formal mechanism for community, tenant and industry advice to the Minister for Housing.</w:t>
            </w:r>
          </w:p>
        </w:tc>
      </w:tr>
    </w:tbl>
    <w:p w14:paraId="01CEADDE" w14:textId="6D7F6B06" w:rsidR="00817D63" w:rsidRDefault="004B57C9" w:rsidP="00817D63">
      <w:pPr>
        <w:pStyle w:val="Heading2"/>
      </w:pPr>
      <w:bookmarkStart w:id="41" w:name="_Toc25053986"/>
      <w:r>
        <w:t>J</w:t>
      </w:r>
      <w:r w:rsidR="00817D63">
        <w:t>ustice</w:t>
      </w:r>
      <w:bookmarkEnd w:id="41"/>
    </w:p>
    <w:p w14:paraId="20B769EF" w14:textId="06653E28" w:rsidR="00D361C2" w:rsidRDefault="006246CF" w:rsidP="00D361C2">
      <w:pPr>
        <w:pStyle w:val="BodyText"/>
      </w:pPr>
      <w:r>
        <w:t xml:space="preserve">The 2019-20 ACT Budget </w:t>
      </w:r>
      <w:r w:rsidR="00EB365C">
        <w:t>presented</w:t>
      </w:r>
      <w:r w:rsidR="008D23C7" w:rsidRPr="008D23C7">
        <w:t xml:space="preserve"> a strong Justice and Community Safety budget that delivers on </w:t>
      </w:r>
      <w:r w:rsidR="008D23C7">
        <w:t>the government’s</w:t>
      </w:r>
      <w:r w:rsidR="008D23C7" w:rsidRPr="008D23C7">
        <w:t xml:space="preserve"> commitment to justice reinvestment in the ACT.</w:t>
      </w:r>
      <w:r w:rsidR="00CD55CB">
        <w:t xml:space="preserve"> We </w:t>
      </w:r>
      <w:r w:rsidR="00CD55CB" w:rsidRPr="00CD55CB">
        <w:t>welcome</w:t>
      </w:r>
      <w:r w:rsidR="00703E39">
        <w:t>d</w:t>
      </w:r>
      <w:r w:rsidR="00CD55CB" w:rsidRPr="00CD55CB">
        <w:t xml:space="preserve"> the announcement </w:t>
      </w:r>
      <w:r w:rsidR="007C439B">
        <w:t xml:space="preserve">of </w:t>
      </w:r>
      <w:r w:rsidR="00CD55CB" w:rsidRPr="00CD55CB">
        <w:t xml:space="preserve">the ACT’s justice reinvestment program </w:t>
      </w:r>
      <w:r w:rsidR="00F87C3A">
        <w:t>‘</w:t>
      </w:r>
      <w:r w:rsidR="00CD55CB" w:rsidRPr="00CD55CB">
        <w:t>Building Communities, Not Prisons</w:t>
      </w:r>
      <w:r w:rsidR="00F87C3A">
        <w:t>’</w:t>
      </w:r>
      <w:r w:rsidR="00CD55CB" w:rsidRPr="00CD55CB">
        <w:t xml:space="preserve"> </w:t>
      </w:r>
      <w:r w:rsidR="005372AD">
        <w:t>securing</w:t>
      </w:r>
      <w:r w:rsidR="00CD55CB" w:rsidRPr="00CD55CB">
        <w:t xml:space="preserve"> funding for several community and in-prison programs.</w:t>
      </w:r>
      <w:r w:rsidR="008C6B9D">
        <w:t xml:space="preserve"> </w:t>
      </w:r>
      <w:r w:rsidR="008C6B9D" w:rsidRPr="008C6B9D">
        <w:t xml:space="preserve">ACTCOSS </w:t>
      </w:r>
      <w:r w:rsidR="008C6B9D">
        <w:t>was</w:t>
      </w:r>
      <w:r w:rsidR="008C6B9D" w:rsidRPr="008C6B9D">
        <w:t xml:space="preserve"> pleased to see </w:t>
      </w:r>
      <w:r w:rsidR="008C6B9D">
        <w:t>a</w:t>
      </w:r>
      <w:r w:rsidR="008C6B9D" w:rsidRPr="008C6B9D">
        <w:t xml:space="preserve"> $5.91 million</w:t>
      </w:r>
      <w:r w:rsidR="0067497B">
        <w:t xml:space="preserve"> investment</w:t>
      </w:r>
      <w:r w:rsidR="008C6B9D" w:rsidRPr="008C6B9D">
        <w:t xml:space="preserve"> over the next three years for housing for women and Aboriginal and/or Torres Strait Islander people involved with the criminal justice system</w:t>
      </w:r>
      <w:r w:rsidR="0067497B">
        <w:t>, in</w:t>
      </w:r>
      <w:r w:rsidR="008C6B9D" w:rsidRPr="008C6B9D">
        <w:t xml:space="preserve"> addition to the $6.8 million announcement earlier in 2019 for a Bail Accommodation Transition Support Service.</w:t>
      </w:r>
    </w:p>
    <w:p w14:paraId="413CB214" w14:textId="77777777" w:rsidR="00E5396B" w:rsidRDefault="00E5396B" w:rsidP="003F7FF0">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2F06BF" w14:paraId="61655CA2"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4CEEE476" w14:textId="6133C098" w:rsidR="002F06BF" w:rsidRPr="00006EFC" w:rsidRDefault="002F06BF" w:rsidP="003B6876">
            <w:pPr>
              <w:pStyle w:val="Recommendationsheading"/>
            </w:pPr>
            <w:bookmarkStart w:id="42" w:name="_Hlk23416331"/>
            <w:r w:rsidRPr="00006EFC">
              <w:lastRenderedPageBreak/>
              <w:t xml:space="preserve">Recommendation </w:t>
            </w:r>
            <w:r w:rsidR="005034A5">
              <w:t>3</w:t>
            </w:r>
            <w:r w:rsidR="001B0D26">
              <w:t>2</w:t>
            </w:r>
            <w:r w:rsidRPr="00006EFC">
              <w:t xml:space="preserve"> – </w:t>
            </w:r>
            <w:r>
              <w:t xml:space="preserve">Expand justice support </w:t>
            </w:r>
            <w:r w:rsidR="00CA715B">
              <w:t xml:space="preserve">focused programs </w:t>
            </w:r>
          </w:p>
          <w:p w14:paraId="03BF6A80" w14:textId="5701893E" w:rsidR="002F06BF" w:rsidRDefault="00CA715B" w:rsidP="003B6876">
            <w:pPr>
              <w:pStyle w:val="BodyText"/>
            </w:pPr>
            <w:r>
              <w:t xml:space="preserve">Expand funding for justice focused programs that improve community safety by preventing offending and reducing reoffending by investing in employment, health, disability support, legal assistance and financial literacy programs for people who are at risk of or have had contact with the criminal justice system. </w:t>
            </w:r>
          </w:p>
        </w:tc>
      </w:tr>
      <w:bookmarkEnd w:id="42"/>
    </w:tbl>
    <w:p w14:paraId="4ECABE5E" w14:textId="77777777" w:rsidR="002F06BF" w:rsidRPr="00D361C2" w:rsidRDefault="002F06BF" w:rsidP="00E5396B">
      <w:pPr>
        <w:pStyle w:val="NoSpacing"/>
      </w:pPr>
    </w:p>
    <w:p w14:paraId="54B15E68" w14:textId="304A8455" w:rsidR="00FE78F1" w:rsidRDefault="50EBE4CF" w:rsidP="00E5396B">
      <w:pPr>
        <w:pStyle w:val="BodyText"/>
      </w:pPr>
      <w:r>
        <w:t>This investment would fund:</w:t>
      </w:r>
    </w:p>
    <w:p w14:paraId="0892BA41" w14:textId="45A281E0" w:rsidR="009728A3" w:rsidRPr="000444DF" w:rsidRDefault="00E5396B" w:rsidP="00E5396B">
      <w:pPr>
        <w:pStyle w:val="ListBullet"/>
      </w:pPr>
      <w:r>
        <w:t>I</w:t>
      </w:r>
      <w:r w:rsidR="006543CE" w:rsidRPr="000444DF">
        <w:t>ntroducing ACT Government employment targets for people who have been in prison</w:t>
      </w:r>
    </w:p>
    <w:p w14:paraId="2308A06A" w14:textId="41DC4C58" w:rsidR="006543CE" w:rsidRPr="000444DF" w:rsidRDefault="00E5396B" w:rsidP="00E5396B">
      <w:pPr>
        <w:pStyle w:val="ListBullet"/>
      </w:pPr>
      <w:r>
        <w:t>A</w:t>
      </w:r>
      <w:r w:rsidR="004335FB" w:rsidRPr="000444DF">
        <w:t xml:space="preserve"> needle </w:t>
      </w:r>
      <w:r w:rsidR="00D20611" w:rsidRPr="000444DF">
        <w:t>and</w:t>
      </w:r>
      <w:r w:rsidR="004335FB" w:rsidRPr="000444DF">
        <w:t xml:space="preserve"> syringe program </w:t>
      </w:r>
      <w:r w:rsidR="00E345E0" w:rsidRPr="000444DF">
        <w:t>in the AMC</w:t>
      </w:r>
    </w:p>
    <w:p w14:paraId="148E2CA6" w14:textId="64D92075" w:rsidR="002158F2" w:rsidRPr="000444DF" w:rsidRDefault="00E5396B" w:rsidP="00E5396B">
      <w:pPr>
        <w:pStyle w:val="ListBullet"/>
      </w:pPr>
      <w:r>
        <w:t>T</w:t>
      </w:r>
      <w:r w:rsidR="001F66C5" w:rsidRPr="000444DF">
        <w:t>he AOD sector</w:t>
      </w:r>
      <w:r w:rsidR="00D33770">
        <w:t>,</w:t>
      </w:r>
      <w:r w:rsidR="001F66C5" w:rsidRPr="000444DF">
        <w:t xml:space="preserve"> with a focus on increasing availability of treatment services and access to community</w:t>
      </w:r>
      <w:r w:rsidR="00D33770">
        <w:t>-</w:t>
      </w:r>
      <w:r w:rsidR="001F66C5" w:rsidRPr="000444DF">
        <w:t>based and peer-led support for rehabilitation, recovery and relapse prevention</w:t>
      </w:r>
    </w:p>
    <w:p w14:paraId="2F24D725" w14:textId="1B1F9212" w:rsidR="00372A8F" w:rsidRPr="000444DF" w:rsidRDefault="00E5396B" w:rsidP="00E5396B">
      <w:pPr>
        <w:pStyle w:val="ListBullet"/>
      </w:pPr>
      <w:r>
        <w:t>C</w:t>
      </w:r>
      <w:r w:rsidR="00372A8F" w:rsidRPr="000444DF">
        <w:t>ommunity legal services to improve access to justice and timely intervention in the ACT, particularly for low-socioeconomic Canberrans, those from marginalised backgrounds, and people living in public housing (beyond 2019-20)</w:t>
      </w:r>
    </w:p>
    <w:p w14:paraId="097172B9" w14:textId="29940D97" w:rsidR="00B369E5" w:rsidRPr="000444DF" w:rsidRDefault="00E5396B" w:rsidP="00E5396B">
      <w:pPr>
        <w:pStyle w:val="ListBullet"/>
      </w:pPr>
      <w:r>
        <w:t>A</w:t>
      </w:r>
      <w:r w:rsidR="00DF00D4" w:rsidRPr="000444DF">
        <w:t>dequate resourcing for the sector to participate in development of the Disability Justice Strategy</w:t>
      </w:r>
    </w:p>
    <w:p w14:paraId="405674B2" w14:textId="253376C3" w:rsidR="0010481A" w:rsidRPr="000444DF" w:rsidRDefault="00423323" w:rsidP="00E5396B">
      <w:pPr>
        <w:pStyle w:val="ListBullet"/>
      </w:pPr>
      <w:r w:rsidRPr="000444DF">
        <w:t>A ‘Budgeting for Life Work Development Program’ to provide regular financial literacy sessions for people in the community as part of the ACT Government’s Work Development Order offering</w:t>
      </w:r>
    </w:p>
    <w:p w14:paraId="257A32D1" w14:textId="6B4CB873" w:rsidR="00F77286" w:rsidRDefault="00AB263C" w:rsidP="00E5396B">
      <w:pPr>
        <w:pStyle w:val="ListBullet"/>
      </w:pPr>
      <w:r>
        <w:t>A policy resource for t</w:t>
      </w:r>
      <w:r w:rsidR="50EBE4CF" w:rsidRPr="000444DF">
        <w:t xml:space="preserve">he community services and legal sectors </w:t>
      </w:r>
      <w:r>
        <w:t>t</w:t>
      </w:r>
      <w:r w:rsidR="50EBE4CF" w:rsidRPr="000444DF">
        <w:t>o improve the quality and quantity of input provided to ACT Government decisions regarding the intersection of human rights, social and economic disadvantage, ACT Government-funded community service provision, and law and justice issues. This policy resource should be based in a community organisation and will ensure improved capability and engagement of community organisations (in the community services, health and legal assistance sectors) to contribute to law reform, consideration of human rights issues, reform in the criminal justice system (including courts, law enforcement and corrections systems), legislative reform in the justice and community safety portfolio and improving access to civil and criminal justice. These contributions are sought regularly</w:t>
      </w:r>
      <w:r w:rsidR="005D21C6">
        <w:t>,</w:t>
      </w:r>
      <w:r w:rsidR="50EBE4CF" w:rsidRPr="000444DF">
        <w:t xml:space="preserve"> but there is no specific funding to facilitate collection, analysis and presentation of insights from community legal services or from non-legal services working with people who are over-represented as victims and perpetrators of crime.</w:t>
      </w:r>
    </w:p>
    <w:p w14:paraId="5F064F7B" w14:textId="77777777" w:rsidR="00E5396B" w:rsidRPr="000444DF" w:rsidRDefault="00E5396B" w:rsidP="00F46222">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0444DF" w14:paraId="191AD223"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F26EAE9" w14:textId="2116D7B8" w:rsidR="000444DF" w:rsidRPr="00006EFC" w:rsidRDefault="000444DF" w:rsidP="003B6876">
            <w:pPr>
              <w:pStyle w:val="Recommendationsheading"/>
            </w:pPr>
            <w:bookmarkStart w:id="43" w:name="_Hlk23416378"/>
            <w:r w:rsidRPr="00006EFC">
              <w:lastRenderedPageBreak/>
              <w:t xml:space="preserve">Recommendation </w:t>
            </w:r>
            <w:r w:rsidR="00F50D27">
              <w:t>3</w:t>
            </w:r>
            <w:r w:rsidR="001B0D26">
              <w:t>3</w:t>
            </w:r>
            <w:r w:rsidRPr="00006EFC">
              <w:t xml:space="preserve"> – </w:t>
            </w:r>
            <w:r w:rsidR="007D1859">
              <w:t>Community</w:t>
            </w:r>
            <w:r w:rsidR="00D94E0B">
              <w:t>-</w:t>
            </w:r>
            <w:r w:rsidR="007D1859">
              <w:t xml:space="preserve">based justice reform advocacy </w:t>
            </w:r>
            <w:r>
              <w:t xml:space="preserve"> </w:t>
            </w:r>
          </w:p>
          <w:p w14:paraId="730EC7FB" w14:textId="08EC60E7" w:rsidR="000444DF" w:rsidRDefault="007D1859" w:rsidP="003B6876">
            <w:pPr>
              <w:pStyle w:val="BodyText"/>
            </w:pPr>
            <w:r>
              <w:t>Fund a community-based justice reform advocacy service</w:t>
            </w:r>
            <w:r w:rsidRPr="00A21AB4">
              <w:t xml:space="preserve"> that can engage with key stakeholders, analyse and synthesise the evidence base relevant to justice, law and corrections system reform, address gaps in the ACT evidence base via consultation and research, and share insights from </w:t>
            </w:r>
            <w:r w:rsidR="007F4072">
              <w:t xml:space="preserve">community service </w:t>
            </w:r>
            <w:r w:rsidRPr="00A21AB4">
              <w:t>practitioners outside of government with government advisors and decision makers.</w:t>
            </w:r>
          </w:p>
        </w:tc>
      </w:tr>
      <w:bookmarkEnd w:id="43"/>
    </w:tbl>
    <w:p w14:paraId="1B01971A" w14:textId="77777777" w:rsidR="007D1859" w:rsidRDefault="007D1859" w:rsidP="00E5396B">
      <w:pPr>
        <w:pStyle w:val="NoSpacing"/>
      </w:pPr>
    </w:p>
    <w:p w14:paraId="2C73A087" w14:textId="7700CF78" w:rsidR="004F4777" w:rsidRDefault="004F4777" w:rsidP="00E5396B">
      <w:pPr>
        <w:pStyle w:val="BodyText"/>
      </w:pPr>
      <w:r w:rsidRPr="00D6532B">
        <w:t xml:space="preserve">ACTCOSS welcomes the policy intent </w:t>
      </w:r>
      <w:r w:rsidR="00BF1EF3" w:rsidRPr="00D6532B">
        <w:t xml:space="preserve">of the </w:t>
      </w:r>
      <w:r w:rsidR="005D2EED">
        <w:t xml:space="preserve">ACT </w:t>
      </w:r>
      <w:r w:rsidR="00BF1EF3" w:rsidRPr="00D6532B">
        <w:t xml:space="preserve">Government in </w:t>
      </w:r>
      <w:r w:rsidR="00E734AD" w:rsidRPr="00D6532B">
        <w:t xml:space="preserve">its goal to </w:t>
      </w:r>
      <w:r w:rsidR="005D2EED">
        <w:t>r</w:t>
      </w:r>
      <w:r w:rsidR="00E734AD" w:rsidRPr="00D6532B">
        <w:t xml:space="preserve">educe </w:t>
      </w:r>
      <w:r w:rsidR="005D2EED">
        <w:t>r</w:t>
      </w:r>
      <w:r w:rsidR="00E734AD" w:rsidRPr="00D6532B">
        <w:t>eci</w:t>
      </w:r>
      <w:r w:rsidR="00103A56" w:rsidRPr="00D6532B">
        <w:t xml:space="preserve">divism </w:t>
      </w:r>
      <w:r w:rsidR="004D2494" w:rsidRPr="00D6532B">
        <w:t xml:space="preserve">in the ACT by 25% by 2025. </w:t>
      </w:r>
      <w:r w:rsidR="00604BED" w:rsidRPr="00D6532B">
        <w:t xml:space="preserve">The strategy needs to be </w:t>
      </w:r>
      <w:r w:rsidR="00802D6A" w:rsidRPr="00D6532B">
        <w:t>bolstered with an implementation plan that includes funded whole</w:t>
      </w:r>
      <w:r w:rsidR="003D32DD">
        <w:t>-</w:t>
      </w:r>
      <w:r w:rsidR="00802D6A" w:rsidRPr="00D6532B">
        <w:t>of</w:t>
      </w:r>
      <w:r w:rsidR="003D32DD">
        <w:t>-</w:t>
      </w:r>
      <w:r w:rsidR="00802D6A" w:rsidRPr="00D6532B">
        <w:t>government investments with buy</w:t>
      </w:r>
      <w:r w:rsidR="003D32DD">
        <w:t>-</w:t>
      </w:r>
      <w:r w:rsidR="00802D6A" w:rsidRPr="00D6532B">
        <w:t>in from all portfolios including Health. The</w:t>
      </w:r>
      <w:r w:rsidR="00241B32" w:rsidRPr="00D6532B">
        <w:t xml:space="preserve">re </w:t>
      </w:r>
      <w:r w:rsidR="00802D6A" w:rsidRPr="00D6532B">
        <w:t xml:space="preserve">also needs to be </w:t>
      </w:r>
      <w:r w:rsidR="000A2723" w:rsidRPr="00D6532B">
        <w:t xml:space="preserve">adequately resourced </w:t>
      </w:r>
      <w:r w:rsidR="00802D6A" w:rsidRPr="00D6532B">
        <w:t xml:space="preserve">community </w:t>
      </w:r>
      <w:r w:rsidR="000A2723" w:rsidRPr="00D6532B">
        <w:t>oversight mechanisms</w:t>
      </w:r>
      <w:r w:rsidR="00192744" w:rsidRPr="00D6532B">
        <w:t xml:space="preserve">. </w:t>
      </w:r>
    </w:p>
    <w:p w14:paraId="4D51EE60" w14:textId="77777777" w:rsidR="00E5396B" w:rsidRPr="00C74E2F" w:rsidRDefault="00E5396B" w:rsidP="00C74E2F">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7D1859" w14:paraId="0CE68431"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0C9ABC25" w14:textId="34AA34AD" w:rsidR="007D1859" w:rsidRPr="00006EFC" w:rsidRDefault="007D1859" w:rsidP="003B6876">
            <w:pPr>
              <w:pStyle w:val="Recommendationsheading"/>
            </w:pPr>
            <w:bookmarkStart w:id="44" w:name="_Hlk23416461"/>
            <w:r w:rsidRPr="00006EFC">
              <w:t xml:space="preserve">Recommendation </w:t>
            </w:r>
            <w:r w:rsidR="00E32164">
              <w:t>3</w:t>
            </w:r>
            <w:r w:rsidR="001B0D26">
              <w:t>4</w:t>
            </w:r>
            <w:r w:rsidRPr="00006EFC">
              <w:t xml:space="preserve"> – </w:t>
            </w:r>
            <w:r w:rsidR="00ED6BCD">
              <w:t>Investments and over</w:t>
            </w:r>
            <w:r w:rsidR="00BA10A8">
              <w:t>sight</w:t>
            </w:r>
            <w:r w:rsidR="00EA0414">
              <w:t xml:space="preserve"> for recidivism </w:t>
            </w:r>
            <w:r>
              <w:t xml:space="preserve">  </w:t>
            </w:r>
          </w:p>
          <w:p w14:paraId="27308EE4" w14:textId="02413654" w:rsidR="007D1859" w:rsidRDefault="0032066B" w:rsidP="003B6876">
            <w:pPr>
              <w:pStyle w:val="BodyText"/>
            </w:pPr>
            <w:r w:rsidRPr="00D6532B">
              <w:t>Invest in measures and oversight frameworks to deliver on the targets to reduce recidivism</w:t>
            </w:r>
            <w:r>
              <w:t>.</w:t>
            </w:r>
          </w:p>
        </w:tc>
      </w:tr>
    </w:tbl>
    <w:p w14:paraId="766710C4" w14:textId="77777777" w:rsidR="005C27D2" w:rsidRDefault="005C27D2" w:rsidP="005C27D2">
      <w:pPr>
        <w:pStyle w:val="Heading2"/>
      </w:pPr>
      <w:bookmarkStart w:id="45" w:name="_Toc25053987"/>
      <w:bookmarkEnd w:id="44"/>
      <w:r>
        <w:t>Mediation and conflict resolution services</w:t>
      </w:r>
      <w:bookmarkEnd w:id="45"/>
    </w:p>
    <w:p w14:paraId="6AFB34A6" w14:textId="6821B80E" w:rsidR="005C27D2" w:rsidRDefault="005C27D2" w:rsidP="005C27D2">
      <w:pPr>
        <w:pStyle w:val="BodyText"/>
      </w:pPr>
      <w:r>
        <w:t>As noted above, the 2019-20 ACT Budget included one year of funding for legal assistance to women experiencing family violence or financial abuse. There was also some investment in counselling services to provide whole-of-family supports and case management through the Safer Families Levy initiatives.</w:t>
      </w:r>
    </w:p>
    <w:p w14:paraId="709ED3BA" w14:textId="77777777" w:rsidR="0048017F" w:rsidRPr="00082095" w:rsidRDefault="0048017F" w:rsidP="000B1A2A">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3E5BF6" w14:paraId="23269841"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55ACF502" w14:textId="1C52A017" w:rsidR="003E5BF6" w:rsidRPr="00006EFC" w:rsidRDefault="003E5BF6" w:rsidP="003B6876">
            <w:pPr>
              <w:pStyle w:val="Recommendationsheading"/>
            </w:pPr>
            <w:bookmarkStart w:id="46" w:name="_Hlk23416579"/>
            <w:bookmarkStart w:id="47" w:name="_Hlk23413177"/>
            <w:bookmarkStart w:id="48" w:name="_Hlk22568555"/>
            <w:r w:rsidRPr="00006EFC">
              <w:t xml:space="preserve">Recommendation </w:t>
            </w:r>
            <w:r w:rsidR="00A11054">
              <w:t>3</w:t>
            </w:r>
            <w:r w:rsidR="001B0D26">
              <w:t>5</w:t>
            </w:r>
            <w:r w:rsidRPr="00006EFC">
              <w:t xml:space="preserve"> – </w:t>
            </w:r>
            <w:r w:rsidR="00F63326">
              <w:t xml:space="preserve">Mediation and conflict resolution </w:t>
            </w:r>
          </w:p>
          <w:p w14:paraId="6740270A" w14:textId="4F915D7C" w:rsidR="003E5BF6" w:rsidRDefault="003E5BF6" w:rsidP="003B6876">
            <w:pPr>
              <w:pStyle w:val="BodyText"/>
            </w:pPr>
            <w:r>
              <w:t>Invest in prevention and early intervention via conflict resolution and generalist counselling services to promote community cohesion, safety, restorative practices and individual, family and community wellbeing.</w:t>
            </w:r>
          </w:p>
        </w:tc>
      </w:tr>
      <w:bookmarkEnd w:id="46"/>
    </w:tbl>
    <w:p w14:paraId="3E113DBC" w14:textId="77777777" w:rsidR="003E5BF6" w:rsidRDefault="003E5BF6" w:rsidP="0048017F">
      <w:pPr>
        <w:pStyle w:val="NoSpacing"/>
      </w:pPr>
    </w:p>
    <w:bookmarkEnd w:id="47"/>
    <w:p w14:paraId="54E861D2" w14:textId="05F7D5F7" w:rsidR="005C27D2" w:rsidRPr="00B41A36" w:rsidRDefault="50EBE4CF" w:rsidP="0048017F">
      <w:pPr>
        <w:pStyle w:val="BodyText"/>
      </w:pPr>
      <w:r>
        <w:t>This investment would fund:</w:t>
      </w:r>
    </w:p>
    <w:bookmarkEnd w:id="48"/>
    <w:p w14:paraId="71FDA095" w14:textId="77777777" w:rsidR="005C27D2" w:rsidRPr="00A27CE9" w:rsidRDefault="005C27D2" w:rsidP="00A27CE9">
      <w:pPr>
        <w:pStyle w:val="ListBullet"/>
      </w:pPr>
      <w:r w:rsidRPr="00A27CE9">
        <w:t>Growing access to mediation and conflict resolution services</w:t>
      </w:r>
    </w:p>
    <w:p w14:paraId="2A067887" w14:textId="68DF6F78" w:rsidR="005C27D2" w:rsidRPr="00A27CE9" w:rsidRDefault="005C27D2" w:rsidP="00A27CE9">
      <w:pPr>
        <w:pStyle w:val="ListBullet"/>
      </w:pPr>
      <w:r w:rsidRPr="00A27CE9">
        <w:t>Increased investment in counselling services to provide whole-of-family supports and case management. This requires greater resources</w:t>
      </w:r>
      <w:r w:rsidR="00AC3D42">
        <w:t>,</w:t>
      </w:r>
      <w:r w:rsidRPr="00A27CE9">
        <w:t xml:space="preserve"> but working with a whole-of-family lens is the most effective way of supporting people and resolving issues (consistent with measures funded by the Safer Families Levy in 2019-20)</w:t>
      </w:r>
    </w:p>
    <w:p w14:paraId="554AAB62" w14:textId="28D44B9A" w:rsidR="005C27D2" w:rsidRPr="00A27CE9" w:rsidRDefault="005C27D2" w:rsidP="00A27CE9">
      <w:pPr>
        <w:pStyle w:val="ListBullet"/>
      </w:pPr>
      <w:r w:rsidRPr="00A27CE9">
        <w:lastRenderedPageBreak/>
        <w:t>Investment in counselling services for middle-income earners – the ‘missing middle’ who are often unable to pay for services but are missed by current funding targeted at low-income earners</w:t>
      </w:r>
      <w:r w:rsidR="0048017F">
        <w:t>.</w:t>
      </w:r>
    </w:p>
    <w:p w14:paraId="6D4992EA" w14:textId="0A267BB2" w:rsidR="005C27D2" w:rsidRDefault="005C27D2" w:rsidP="005C27D2">
      <w:pPr>
        <w:pStyle w:val="Heading2"/>
      </w:pPr>
      <w:bookmarkStart w:id="49" w:name="_Toc25053988"/>
      <w:r>
        <w:t xml:space="preserve">Mental </w:t>
      </w:r>
      <w:r w:rsidR="0048017F">
        <w:t>h</w:t>
      </w:r>
      <w:r>
        <w:t>ealth</w:t>
      </w:r>
      <w:bookmarkEnd w:id="49"/>
    </w:p>
    <w:p w14:paraId="3A960628" w14:textId="5EC44E6B" w:rsidR="005C27D2" w:rsidRPr="008D6A5F" w:rsidRDefault="005C27D2" w:rsidP="005C27D2">
      <w:pPr>
        <w:pStyle w:val="BodyText"/>
      </w:pPr>
      <w:r w:rsidRPr="008D6A5F">
        <w:t>In the 2019</w:t>
      </w:r>
      <w:r w:rsidR="0048017F">
        <w:t>-</w:t>
      </w:r>
      <w:r w:rsidRPr="008D6A5F">
        <w:t>20 Budget</w:t>
      </w:r>
      <w:r w:rsidR="00AC3D42">
        <w:t>,</w:t>
      </w:r>
      <w:r w:rsidRPr="008D6A5F">
        <w:t xml:space="preserve"> ACTCOSS welcomed the investment of $24.2 million in mental health funding. </w:t>
      </w:r>
      <w:r>
        <w:t>T</w:t>
      </w:r>
      <w:r w:rsidRPr="008D6A5F">
        <w:t>he mental health funding initiatives include</w:t>
      </w:r>
      <w:r>
        <w:t>d</w:t>
      </w:r>
      <w:r w:rsidRPr="008D6A5F">
        <w:t>:</w:t>
      </w:r>
    </w:p>
    <w:p w14:paraId="2876FCC8" w14:textId="1B097EE0" w:rsidR="005C27D2" w:rsidRPr="00F63326" w:rsidRDefault="005C27D2" w:rsidP="00F63326">
      <w:pPr>
        <w:pStyle w:val="ListBullet"/>
      </w:pPr>
      <w:r w:rsidRPr="00F63326">
        <w:t>$1.8 million infrastructure spending in 2019-20 and $5.1 million over four years for a dedicated electroconvulsive therapy service for The Canberra Hospital’s adult mental health unit</w:t>
      </w:r>
    </w:p>
    <w:p w14:paraId="77CC4CBC" w14:textId="56552034" w:rsidR="005C27D2" w:rsidRPr="00F63326" w:rsidRDefault="005C27D2" w:rsidP="00F63326">
      <w:pPr>
        <w:pStyle w:val="ListBullet"/>
      </w:pPr>
      <w:r w:rsidRPr="00F63326">
        <w:t>$6.9 million over the next four years to boost allied health and nursing staff in the Adult Mental Health Unit</w:t>
      </w:r>
    </w:p>
    <w:p w14:paraId="73A8BE75" w14:textId="329C7606" w:rsidR="005C27D2" w:rsidRPr="00F63326" w:rsidRDefault="005C27D2" w:rsidP="00F63326">
      <w:pPr>
        <w:pStyle w:val="ListBullet"/>
      </w:pPr>
      <w:r w:rsidRPr="00F63326">
        <w:t>$4.5 million over the next four years to expand the Mental Health Consultation Liaison service to operate at The Canberra Hospital 7 days a week</w:t>
      </w:r>
    </w:p>
    <w:p w14:paraId="2B9F7994" w14:textId="445D6DA9" w:rsidR="005C27D2" w:rsidRPr="00F63326" w:rsidRDefault="005C27D2" w:rsidP="00F63326">
      <w:pPr>
        <w:pStyle w:val="ListBullet"/>
      </w:pPr>
      <w:r w:rsidRPr="00F63326">
        <w:t>$3 million over the next four years to expand the Mental Health Justice Health and Alcohol and Drug Service</w:t>
      </w:r>
    </w:p>
    <w:p w14:paraId="2007EBF9" w14:textId="1AC15A03" w:rsidR="005C27D2" w:rsidRPr="00F63326" w:rsidRDefault="005C27D2" w:rsidP="00F63326">
      <w:pPr>
        <w:pStyle w:val="ListBullet"/>
      </w:pPr>
      <w:r w:rsidRPr="00F63326">
        <w:t xml:space="preserve">$323,000 in 2019-20 to undertake planning and design work for a </w:t>
      </w:r>
      <w:proofErr w:type="gramStart"/>
      <w:r w:rsidRPr="00F63326">
        <w:t>Police</w:t>
      </w:r>
      <w:proofErr w:type="gramEnd"/>
      <w:r w:rsidRPr="00F63326">
        <w:t>, Ambulance and Clinician Early Response model which can provide better integrated support for people experiencing acute mental health incidents</w:t>
      </w:r>
    </w:p>
    <w:p w14:paraId="6AF474B0" w14:textId="2803C886" w:rsidR="005C27D2" w:rsidRPr="00F63326" w:rsidRDefault="005C27D2" w:rsidP="00F63326">
      <w:pPr>
        <w:pStyle w:val="ListBullet"/>
      </w:pPr>
      <w:r w:rsidRPr="00F63326">
        <w:t>$2.2 million over the next four years to establish an Eating Disorders Specialist Clinical Hub and a community-based intervention support service</w:t>
      </w:r>
    </w:p>
    <w:p w14:paraId="3F2D7DD9" w14:textId="77777777" w:rsidR="005C27D2" w:rsidRDefault="005C27D2" w:rsidP="00F63326">
      <w:pPr>
        <w:pStyle w:val="ListBullet"/>
      </w:pPr>
      <w:r w:rsidRPr="00F63326">
        <w:t>$457,000 over the next two years to recruit two Carer Engagement Clinicians to pilot a range of support and psycho-social education activities to build capacity for the families and carers of people with mental health conditions.</w:t>
      </w:r>
      <w:r w:rsidRPr="00E04F59">
        <w:t xml:space="preserve"> </w:t>
      </w:r>
    </w:p>
    <w:p w14:paraId="4F41B5B0" w14:textId="29A4FAF6" w:rsidR="005C27D2" w:rsidRDefault="005C27D2" w:rsidP="005C27D2">
      <w:pPr>
        <w:pStyle w:val="BodyText"/>
      </w:pPr>
      <w:r>
        <w:t>While these initiatives are welcome</w:t>
      </w:r>
      <w:r w:rsidR="00D11BB6">
        <w:t>,</w:t>
      </w:r>
      <w:r>
        <w:t xml:space="preserve"> there was not a similar level of investment in community</w:t>
      </w:r>
      <w:r w:rsidR="006E3925">
        <w:t>-</w:t>
      </w:r>
      <w:r>
        <w:t xml:space="preserve">based mental health services to that provided for ACT Government delivered services. We acknowledge the need for investment in critical and </w:t>
      </w:r>
      <w:r w:rsidR="00C029D1">
        <w:t>high-end</w:t>
      </w:r>
      <w:r>
        <w:t xml:space="preserve"> services</w:t>
      </w:r>
      <w:r w:rsidR="001E4B1F">
        <w:t>,</w:t>
      </w:r>
      <w:r>
        <w:t xml:space="preserve"> but in the longer term we need to invest more effort in diverting people away critical services. </w:t>
      </w:r>
    </w:p>
    <w:p w14:paraId="527B9634" w14:textId="77777777" w:rsidR="0048017F" w:rsidRDefault="0048017F" w:rsidP="0048017F">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C9645E" w14:paraId="471BFCFB"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713F6A1B" w14:textId="759712B9" w:rsidR="00C9645E" w:rsidRPr="00006EFC" w:rsidRDefault="00C9645E" w:rsidP="003B6876">
            <w:pPr>
              <w:pStyle w:val="Recommendationsheading"/>
            </w:pPr>
            <w:bookmarkStart w:id="50" w:name="_Hlk23416767"/>
            <w:r w:rsidRPr="00006EFC">
              <w:t xml:space="preserve">Recommendation </w:t>
            </w:r>
            <w:r w:rsidR="009A4958">
              <w:t>3</w:t>
            </w:r>
            <w:r w:rsidR="001B0D26">
              <w:t>6</w:t>
            </w:r>
            <w:r w:rsidRPr="00006EFC">
              <w:t xml:space="preserve"> – </w:t>
            </w:r>
            <w:r>
              <w:t>Prevention and early intervention for mental health</w:t>
            </w:r>
          </w:p>
          <w:p w14:paraId="28D67A3B" w14:textId="4C0A6B43" w:rsidR="00C9645E" w:rsidRDefault="00C9645E" w:rsidP="003B6876">
            <w:pPr>
              <w:pStyle w:val="BodyText"/>
            </w:pPr>
            <w:r>
              <w:t>Invest in mental health prevention and early intervention services, and non-government provided services that promote recovery and wellbeing for people who experience mental ill health.</w:t>
            </w:r>
          </w:p>
        </w:tc>
      </w:tr>
      <w:bookmarkEnd w:id="50"/>
    </w:tbl>
    <w:p w14:paraId="4032C728" w14:textId="77777777" w:rsidR="00C9645E" w:rsidRDefault="00C9645E" w:rsidP="0048017F">
      <w:pPr>
        <w:pStyle w:val="NoSpacing"/>
      </w:pPr>
    </w:p>
    <w:p w14:paraId="1435092A" w14:textId="0AAD94D1" w:rsidR="005C27D2" w:rsidRDefault="50EBE4CF" w:rsidP="00EA3ECE">
      <w:pPr>
        <w:pStyle w:val="BodyText"/>
        <w:keepNext/>
      </w:pPr>
      <w:r>
        <w:lastRenderedPageBreak/>
        <w:t>This investment would fund:</w:t>
      </w:r>
    </w:p>
    <w:p w14:paraId="51AD514B" w14:textId="0ECE2885" w:rsidR="005C27D2" w:rsidRPr="00BC3757" w:rsidRDefault="005C27D2" w:rsidP="00BC3757">
      <w:pPr>
        <w:pStyle w:val="ListBullet"/>
      </w:pPr>
      <w:r w:rsidRPr="00BC3757">
        <w:t>Boosting the capacity of community</w:t>
      </w:r>
      <w:r w:rsidR="00245370">
        <w:t>-</w:t>
      </w:r>
      <w:r w:rsidRPr="00BC3757">
        <w:t xml:space="preserve">based mental health services to respond to the missing middle who do not fit into NDIS and acute systems but need more assistance than </w:t>
      </w:r>
      <w:r w:rsidR="00245370">
        <w:t>g</w:t>
      </w:r>
      <w:r w:rsidRPr="00BC3757">
        <w:t xml:space="preserve">eneral </w:t>
      </w:r>
      <w:r w:rsidR="00245370">
        <w:t>p</w:t>
      </w:r>
      <w:r w:rsidRPr="00BC3757">
        <w:t>ractitioner services can provide</w:t>
      </w:r>
    </w:p>
    <w:p w14:paraId="01149D91" w14:textId="5D545E07" w:rsidR="005C27D2" w:rsidRPr="00BC3757" w:rsidRDefault="005C27D2" w:rsidP="00BC3757">
      <w:pPr>
        <w:pStyle w:val="ListBullet"/>
      </w:pPr>
      <w:r w:rsidRPr="00BC3757">
        <w:t>Increasing the evidence base around community mental health needs and non-government sector workforce development needs</w:t>
      </w:r>
    </w:p>
    <w:p w14:paraId="0EED65B2" w14:textId="7EF3DC03" w:rsidR="005C27D2" w:rsidRPr="00BC3757" w:rsidRDefault="005C27D2" w:rsidP="00BC3757">
      <w:pPr>
        <w:pStyle w:val="ListBullet"/>
      </w:pPr>
      <w:r w:rsidRPr="00BC3757">
        <w:t xml:space="preserve">Addressing the fragmentation of funding, reporting and methodological approaches coming out of various parts of </w:t>
      </w:r>
      <w:r w:rsidR="00142A2B">
        <w:t>g</w:t>
      </w:r>
      <w:r w:rsidRPr="00BC3757">
        <w:t>overnment and impacting on the sector</w:t>
      </w:r>
      <w:r w:rsidR="00142A2B">
        <w:t>’</w:t>
      </w:r>
      <w:r w:rsidRPr="00BC3757">
        <w:t>s capacity to deliver well</w:t>
      </w:r>
    </w:p>
    <w:p w14:paraId="446322F9" w14:textId="5A911778" w:rsidR="005C27D2" w:rsidRPr="00BC3757" w:rsidRDefault="005C27D2" w:rsidP="00BC3757">
      <w:pPr>
        <w:pStyle w:val="ListBullet"/>
      </w:pPr>
      <w:r w:rsidRPr="00BC3757">
        <w:t xml:space="preserve">Maintaining and increasing the quantum of services provided as part of the Integrated Response Service which provides support to people who experience gaps inside and outside of the NDIS. </w:t>
      </w:r>
    </w:p>
    <w:p w14:paraId="1698E7B5" w14:textId="4CD216AF" w:rsidR="00EC02E7" w:rsidRDefault="00EC02E7" w:rsidP="00EC02E7">
      <w:pPr>
        <w:pStyle w:val="Heading2"/>
      </w:pPr>
      <w:bookmarkStart w:id="51" w:name="_Toc25053989"/>
      <w:r>
        <w:t>Responding to financial hardship</w:t>
      </w:r>
      <w:bookmarkEnd w:id="51"/>
    </w:p>
    <w:p w14:paraId="3BEA6717" w14:textId="75F96F0B" w:rsidR="00522CBE" w:rsidRDefault="00027EB3" w:rsidP="00EF7BA4">
      <w:pPr>
        <w:pStyle w:val="BodyText"/>
      </w:pPr>
      <w:r>
        <w:t>Following the</w:t>
      </w:r>
      <w:r w:rsidR="00745DF6">
        <w:t xml:space="preserve"> 2019-20 ACT Budget, </w:t>
      </w:r>
      <w:r>
        <w:t xml:space="preserve">ACTCOSS welcomed </w:t>
      </w:r>
      <w:r w:rsidR="00C91ED5">
        <w:t xml:space="preserve">the increase in the </w:t>
      </w:r>
      <w:proofErr w:type="gramStart"/>
      <w:r w:rsidR="00C91ED5">
        <w:t>utilities</w:t>
      </w:r>
      <w:proofErr w:type="gramEnd"/>
      <w:r w:rsidR="00C91ED5">
        <w:t xml:space="preserve"> concession</w:t>
      </w:r>
      <w:r w:rsidR="00EF170E">
        <w:t xml:space="preserve"> and</w:t>
      </w:r>
      <w:r w:rsidR="00C91ED5">
        <w:t xml:space="preserve"> </w:t>
      </w:r>
      <w:r>
        <w:t xml:space="preserve">funding for </w:t>
      </w:r>
      <w:r w:rsidR="006C3681" w:rsidRPr="006C3681">
        <w:t>Care Financial (Consumer Law Centre)</w:t>
      </w:r>
      <w:r w:rsidR="0034569B">
        <w:t>,</w:t>
      </w:r>
      <w:r w:rsidR="006C3681" w:rsidRPr="006C3681">
        <w:t xml:space="preserve"> and the Women’s Legal Centre received additional funding from the ACT Government (J</w:t>
      </w:r>
      <w:r w:rsidR="00E27BAC">
        <w:t>ustice and Community Safety</w:t>
      </w:r>
      <w:r w:rsidR="006C3681" w:rsidRPr="006C3681">
        <w:t>) to maintain current service levels in 2019-20</w:t>
      </w:r>
      <w:r w:rsidR="00E92EEB">
        <w:t>.</w:t>
      </w:r>
      <w:r w:rsidR="006C3681" w:rsidRPr="006C3681">
        <w:t xml:space="preserve"> </w:t>
      </w:r>
      <w:r w:rsidR="00082095">
        <w:t xml:space="preserve">However, no funding was allocated beyond </w:t>
      </w:r>
      <w:r w:rsidR="00E73CF5">
        <w:t>2019-20</w:t>
      </w:r>
      <w:r w:rsidR="00082095">
        <w:t>.</w:t>
      </w:r>
      <w:r w:rsidR="002731ED" w:rsidRPr="002731ED">
        <w:t xml:space="preserve"> </w:t>
      </w:r>
    </w:p>
    <w:p w14:paraId="18B7D678" w14:textId="77777777" w:rsidR="0048017F" w:rsidRDefault="0048017F" w:rsidP="00A365E2">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E71D5B" w14:paraId="7EF8B56D"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4401B184" w14:textId="4F972F9A" w:rsidR="00E71D5B" w:rsidRPr="00006EFC" w:rsidRDefault="00E71D5B" w:rsidP="003B6876">
            <w:pPr>
              <w:pStyle w:val="Recommendationsheading"/>
            </w:pPr>
            <w:bookmarkStart w:id="52" w:name="_Hlk23416854"/>
            <w:r w:rsidRPr="00006EFC">
              <w:t xml:space="preserve">Recommendation </w:t>
            </w:r>
            <w:r w:rsidR="00B15899">
              <w:t>3</w:t>
            </w:r>
            <w:r w:rsidR="001B0D26">
              <w:t>7</w:t>
            </w:r>
            <w:r w:rsidRPr="00006EFC">
              <w:t xml:space="preserve"> – </w:t>
            </w:r>
            <w:r w:rsidR="00B8188C">
              <w:t xml:space="preserve">Concessions and financial hardship </w:t>
            </w:r>
          </w:p>
          <w:p w14:paraId="1003DB17" w14:textId="227EDBBC" w:rsidR="00E71D5B" w:rsidRDefault="00E71D5B" w:rsidP="003B6876">
            <w:pPr>
              <w:pStyle w:val="BodyText"/>
            </w:pPr>
            <w:r>
              <w:t>Provide ongoing certainty of funding for reducing financial hardship for low</w:t>
            </w:r>
            <w:r w:rsidR="00D353CC">
              <w:t>-</w:t>
            </w:r>
            <w:r>
              <w:t>income households beyond those already eligible for Centrelink</w:t>
            </w:r>
            <w:r w:rsidR="00B37751">
              <w:t>-</w:t>
            </w:r>
            <w:r>
              <w:t>defined concession.</w:t>
            </w:r>
          </w:p>
        </w:tc>
      </w:tr>
      <w:bookmarkEnd w:id="52"/>
    </w:tbl>
    <w:p w14:paraId="45CF8E95" w14:textId="77777777" w:rsidR="00E71D5B" w:rsidRDefault="00E71D5B" w:rsidP="0048017F">
      <w:pPr>
        <w:pStyle w:val="NoSpacing"/>
      </w:pPr>
    </w:p>
    <w:p w14:paraId="38041D12" w14:textId="77777777" w:rsidR="00037F55" w:rsidRPr="00B41A36" w:rsidRDefault="00037F55" w:rsidP="00037F55">
      <w:pPr>
        <w:pStyle w:val="BodyText"/>
      </w:pPr>
      <w:r>
        <w:t>This investment would fund:</w:t>
      </w:r>
    </w:p>
    <w:p w14:paraId="10DC1F6C" w14:textId="77777777" w:rsidR="00037F55" w:rsidRPr="006A4E15" w:rsidRDefault="00037F55" w:rsidP="006A4E15">
      <w:pPr>
        <w:pStyle w:val="ListBullet"/>
      </w:pPr>
      <w:r w:rsidRPr="006A4E15">
        <w:t xml:space="preserve">Improving the concessions scheme, and other fee and charging regimes operated by the ACT Government, to expand access according to need, not age or source of income, in view of persistent and widening cost of living pressures for low-income households in the ACT </w:t>
      </w:r>
    </w:p>
    <w:p w14:paraId="1FA46063" w14:textId="77777777" w:rsidR="00037F55" w:rsidRPr="006A4E15" w:rsidRDefault="00037F55" w:rsidP="006A4E15">
      <w:pPr>
        <w:pStyle w:val="ListBullet"/>
      </w:pPr>
      <w:r w:rsidRPr="006A4E15">
        <w:t>Increases to financial counselling services to keep pace with demand</w:t>
      </w:r>
    </w:p>
    <w:p w14:paraId="001269AB" w14:textId="77777777" w:rsidR="0011250B" w:rsidRPr="006A4E15" w:rsidRDefault="00037F55" w:rsidP="006A4E15">
      <w:pPr>
        <w:pStyle w:val="ListBullet"/>
      </w:pPr>
      <w:r w:rsidRPr="006A4E15">
        <w:t>Ongoing funding for financial counselling workers with a focus on family violence and financial abuse. This role should dually raise awareness of financial abuse and offer support to women with debts or other financial struggles as a result of abusive relationships</w:t>
      </w:r>
    </w:p>
    <w:p w14:paraId="38063595" w14:textId="5FAB7D67" w:rsidR="008D44EA" w:rsidRPr="006A4E15" w:rsidRDefault="008D44EA" w:rsidP="006A4E15">
      <w:pPr>
        <w:pStyle w:val="ListBullet"/>
      </w:pPr>
      <w:r w:rsidRPr="006A4E15">
        <w:t>Increase investment to allow financial counselling services to offer services to detainees while they are in the AMC</w:t>
      </w:r>
      <w:r w:rsidR="0048017F">
        <w:t>.</w:t>
      </w:r>
      <w:r w:rsidRPr="006A4E15">
        <w:t xml:space="preserve"> </w:t>
      </w:r>
    </w:p>
    <w:p w14:paraId="0C8CC0B2" w14:textId="2E7A2046" w:rsidR="00F454D9" w:rsidRDefault="00F454D9" w:rsidP="0048017F">
      <w:pPr>
        <w:pStyle w:val="BodyText"/>
      </w:pPr>
      <w:r w:rsidRPr="00D61FC3">
        <w:t xml:space="preserve">We note specific asks around funding for financial counselling services from Care Financial Counselling Inc. </w:t>
      </w:r>
    </w:p>
    <w:p w14:paraId="1E34F0AD" w14:textId="77777777" w:rsidR="0048017F" w:rsidRDefault="0048017F" w:rsidP="0048017F">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F454D9" w14:paraId="5572A036"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296F94D0" w14:textId="77FB1A21" w:rsidR="00F454D9" w:rsidRPr="00006EFC" w:rsidRDefault="00F454D9" w:rsidP="003B6876">
            <w:pPr>
              <w:pStyle w:val="Recommendationsheading"/>
            </w:pPr>
            <w:bookmarkStart w:id="53" w:name="_Hlk23417041"/>
            <w:r w:rsidRPr="00006EFC">
              <w:t xml:space="preserve">Recommendation </w:t>
            </w:r>
            <w:r w:rsidR="004032DD">
              <w:t>3</w:t>
            </w:r>
            <w:r w:rsidR="001B0D26">
              <w:t>8</w:t>
            </w:r>
            <w:r w:rsidRPr="00006EFC">
              <w:t xml:space="preserve"> – </w:t>
            </w:r>
            <w:r w:rsidR="002B7C72">
              <w:t>Financial counselling services</w:t>
            </w:r>
          </w:p>
          <w:p w14:paraId="38ACBA44" w14:textId="5C7EC209" w:rsidR="00F454D9" w:rsidRDefault="00BA4BA6" w:rsidP="003B6876">
            <w:pPr>
              <w:pStyle w:val="BodyText"/>
            </w:pPr>
            <w:r>
              <w:t xml:space="preserve">Increase </w:t>
            </w:r>
            <w:r w:rsidR="00E03598">
              <w:t>funding</w:t>
            </w:r>
            <w:r w:rsidR="00A53943">
              <w:t xml:space="preserve"> to financial counselling </w:t>
            </w:r>
            <w:r w:rsidR="00E03598">
              <w:t>services to meet demand</w:t>
            </w:r>
            <w:r w:rsidR="0048017F">
              <w:t>.</w:t>
            </w:r>
          </w:p>
        </w:tc>
      </w:tr>
      <w:bookmarkEnd w:id="53"/>
    </w:tbl>
    <w:p w14:paraId="5E9CEAEE" w14:textId="77777777" w:rsidR="00F454D9" w:rsidRDefault="00F454D9" w:rsidP="00A365E2">
      <w:pPr>
        <w:pStyle w:val="BodyText"/>
      </w:pPr>
    </w:p>
    <w:p w14:paraId="6987CFA6" w14:textId="3686F6A7" w:rsidR="00F454D9" w:rsidRDefault="00E03598" w:rsidP="0048017F">
      <w:pPr>
        <w:pStyle w:val="BodyText"/>
      </w:pPr>
      <w:r>
        <w:t>We support an income</w:t>
      </w:r>
      <w:r w:rsidR="00A365E2">
        <w:t>-</w:t>
      </w:r>
      <w:r>
        <w:t>based approach to fines, fees and other charges</w:t>
      </w:r>
      <w:r w:rsidR="0048017F">
        <w:t>.</w:t>
      </w:r>
    </w:p>
    <w:p w14:paraId="3607662E" w14:textId="77777777" w:rsidR="0048017F" w:rsidRDefault="0048017F" w:rsidP="0048017F">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E03598" w14:paraId="4D923EFF"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6FA02157" w14:textId="15E748AC" w:rsidR="00E03598" w:rsidRPr="00006EFC" w:rsidRDefault="00E03598" w:rsidP="003B6876">
            <w:pPr>
              <w:pStyle w:val="Recommendationsheading"/>
            </w:pPr>
            <w:bookmarkStart w:id="54" w:name="_Hlk23417105"/>
            <w:r w:rsidRPr="00006EFC">
              <w:t xml:space="preserve">Recommendation </w:t>
            </w:r>
            <w:r w:rsidR="004032DD">
              <w:t>3</w:t>
            </w:r>
            <w:r w:rsidR="001B0D26">
              <w:t>9</w:t>
            </w:r>
            <w:r w:rsidRPr="00006EFC">
              <w:t xml:space="preserve"> – </w:t>
            </w:r>
            <w:r>
              <w:t xml:space="preserve">Income based fines </w:t>
            </w:r>
          </w:p>
          <w:p w14:paraId="6D2C0A41" w14:textId="1435515B" w:rsidR="00E03598" w:rsidRDefault="00E03598" w:rsidP="003B6876">
            <w:pPr>
              <w:pStyle w:val="BodyText"/>
            </w:pPr>
            <w:r>
              <w:t xml:space="preserve">Introduce an </w:t>
            </w:r>
            <w:r w:rsidR="0048017F">
              <w:t>income-based</w:t>
            </w:r>
            <w:r>
              <w:t xml:space="preserve"> approach to charging ACT Government fines, fees and other charges.</w:t>
            </w:r>
          </w:p>
        </w:tc>
      </w:tr>
    </w:tbl>
    <w:p w14:paraId="1E202883" w14:textId="32464C46" w:rsidR="009A533F" w:rsidRDefault="009A533F" w:rsidP="009A533F">
      <w:pPr>
        <w:pStyle w:val="Heading2"/>
      </w:pPr>
      <w:bookmarkStart w:id="55" w:name="_Toc25053990"/>
      <w:bookmarkEnd w:id="54"/>
      <w:r>
        <w:t>Transport</w:t>
      </w:r>
      <w:bookmarkEnd w:id="55"/>
    </w:p>
    <w:p w14:paraId="391B44F8" w14:textId="05E6B308" w:rsidR="002A7E75" w:rsidRDefault="002A7E75" w:rsidP="002A7E75">
      <w:pPr>
        <w:pStyle w:val="BodyText"/>
      </w:pPr>
      <w:r>
        <w:t xml:space="preserve">In 2019, ACTCOSS has welcomed </w:t>
      </w:r>
      <w:r w:rsidR="00E83E2E">
        <w:t>dialogue</w:t>
      </w:r>
      <w:r w:rsidR="0025226F">
        <w:t xml:space="preserve"> </w:t>
      </w:r>
      <w:r w:rsidR="00F4650F">
        <w:t>between</w:t>
      </w:r>
      <w:r w:rsidR="0025226F">
        <w:t xml:space="preserve"> Transport C</w:t>
      </w:r>
      <w:r w:rsidR="00F4650F">
        <w:t>a</w:t>
      </w:r>
      <w:r w:rsidR="0025226F">
        <w:t>nberra</w:t>
      </w:r>
      <w:r w:rsidR="00F4650F">
        <w:t xml:space="preserve"> and</w:t>
      </w:r>
      <w:r w:rsidR="00E83E2E">
        <w:t xml:space="preserve"> the community sector, especially around the development of </w:t>
      </w:r>
      <w:r w:rsidR="00E922BB">
        <w:t>the</w:t>
      </w:r>
      <w:r w:rsidR="00715EB8">
        <w:t xml:space="preserve"> ACT Government’s</w:t>
      </w:r>
      <w:r w:rsidR="00E922BB">
        <w:t xml:space="preserve"> Integrated Transport Strategy.</w:t>
      </w:r>
      <w:r w:rsidR="0086672D">
        <w:t xml:space="preserve"> </w:t>
      </w:r>
      <w:r w:rsidR="0086672D" w:rsidRPr="0086672D">
        <w:t xml:space="preserve">While there </w:t>
      </w:r>
      <w:r w:rsidR="0086672D">
        <w:t>we</w:t>
      </w:r>
      <w:r w:rsidR="0086672D" w:rsidRPr="0086672D">
        <w:t>re welcome transport investments in t</w:t>
      </w:r>
      <w:r w:rsidR="0086672D">
        <w:t xml:space="preserve">he 2019-20 ACT </w:t>
      </w:r>
      <w:r w:rsidR="0086672D" w:rsidRPr="0086672D">
        <w:t xml:space="preserve">Budget, </w:t>
      </w:r>
      <w:r w:rsidR="0086672D">
        <w:t xml:space="preserve">we are </w:t>
      </w:r>
      <w:r w:rsidR="0086672D" w:rsidRPr="0086672D">
        <w:t xml:space="preserve">keen to see </w:t>
      </w:r>
      <w:r w:rsidR="0033257A">
        <w:t xml:space="preserve">future </w:t>
      </w:r>
      <w:r w:rsidR="0086672D" w:rsidRPr="0086672D">
        <w:t xml:space="preserve">investments informed by </w:t>
      </w:r>
      <w:r w:rsidR="0033257A">
        <w:t xml:space="preserve">a comprehensive community </w:t>
      </w:r>
      <w:r w:rsidR="0086672D" w:rsidRPr="0086672D">
        <w:t>needs assessment</w:t>
      </w:r>
      <w:r w:rsidR="0033257A">
        <w:t xml:space="preserve"> that can inform</w:t>
      </w:r>
      <w:r w:rsidR="0086672D" w:rsidRPr="0086672D">
        <w:t xml:space="preserve"> policy, design and planning work to ensure transport design, planning, integration and implementation address the needs of those with transport disadvantage across both on-demand and mass transit systems. This work should ensure that transport investments keep up with urban infill, growth and group centre redesign and that this is done with lived experience input from those with the greatest level of transport disadvantage. </w:t>
      </w:r>
    </w:p>
    <w:p w14:paraId="7E6EF2A0" w14:textId="77777777" w:rsidR="0048017F" w:rsidRDefault="0048017F" w:rsidP="0048017F">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3F1D7C" w14:paraId="26991F92"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7D81D036" w14:textId="291A6CA1" w:rsidR="003F1D7C" w:rsidRPr="00006EFC" w:rsidRDefault="003F1D7C" w:rsidP="003B6876">
            <w:pPr>
              <w:pStyle w:val="Recommendationsheading"/>
            </w:pPr>
            <w:r w:rsidRPr="00006EFC">
              <w:t xml:space="preserve">Recommendation </w:t>
            </w:r>
            <w:r w:rsidR="001B0D26">
              <w:t>40</w:t>
            </w:r>
            <w:r w:rsidRPr="00006EFC">
              <w:t xml:space="preserve"> </w:t>
            </w:r>
            <w:r>
              <w:t xml:space="preserve">– Community </w:t>
            </w:r>
            <w:r w:rsidR="00EB4A2D">
              <w:t>t</w:t>
            </w:r>
            <w:r>
              <w:t xml:space="preserve">ransport </w:t>
            </w:r>
            <w:r w:rsidR="00865E7F">
              <w:t xml:space="preserve">continuity </w:t>
            </w:r>
          </w:p>
          <w:p w14:paraId="781DB441" w14:textId="4EB4D67B" w:rsidR="003F1D7C" w:rsidRDefault="00865E7F" w:rsidP="003B6876">
            <w:pPr>
              <w:pStyle w:val="BodyText"/>
            </w:pPr>
            <w:r>
              <w:t>Invest in community transport at sustainable levels with long</w:t>
            </w:r>
            <w:r w:rsidR="00EB4A2D">
              <w:t>-</w:t>
            </w:r>
            <w:r>
              <w:t>term funding continuity so that providers can upgrade, renew and replace vehicle stock and plan across a multi-year timeframe</w:t>
            </w:r>
            <w:r w:rsidR="002C767E">
              <w:t>.</w:t>
            </w:r>
          </w:p>
        </w:tc>
      </w:tr>
    </w:tbl>
    <w:p w14:paraId="31E99C66" w14:textId="77777777" w:rsidR="003F1D7C" w:rsidRPr="0048017F" w:rsidRDefault="003F1D7C" w:rsidP="0048017F">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BF2C46" w14:paraId="2B8932CF"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17676F66" w14:textId="76B87019" w:rsidR="00BF2C46" w:rsidRPr="00006EFC" w:rsidRDefault="00BF2C46" w:rsidP="003B6876">
            <w:pPr>
              <w:pStyle w:val="Recommendationsheading"/>
            </w:pPr>
            <w:r w:rsidRPr="00006EFC">
              <w:lastRenderedPageBreak/>
              <w:t xml:space="preserve">Recommendation </w:t>
            </w:r>
            <w:r w:rsidR="002C767E">
              <w:t>4</w:t>
            </w:r>
            <w:r w:rsidR="001B0D26">
              <w:t>1</w:t>
            </w:r>
            <w:r w:rsidRPr="00006EFC">
              <w:t xml:space="preserve"> – </w:t>
            </w:r>
            <w:r w:rsidR="00865E7F">
              <w:t>Community transport sufficiency</w:t>
            </w:r>
            <w:r>
              <w:t xml:space="preserve"> </w:t>
            </w:r>
          </w:p>
          <w:p w14:paraId="76295AB1" w14:textId="3EB25925" w:rsidR="00BF2C46" w:rsidRDefault="002C767E" w:rsidP="003B6876">
            <w:pPr>
              <w:pStyle w:val="BodyText"/>
            </w:pPr>
            <w:r>
              <w:t>P</w:t>
            </w:r>
            <w:r w:rsidR="00865E7F">
              <w:t>rovide sufficient funding to ensure community transport is available to all who need of it, which includes people eligible for an individualised funding package through Commonwealth initiatives like the National Disability Insurance Scheme (NDIS) or an aged care package</w:t>
            </w:r>
            <w:r w:rsidR="00F634FB">
              <w:t>;</w:t>
            </w:r>
            <w:r w:rsidR="00865E7F">
              <w:t xml:space="preserve"> women with young children or family members needing mobility assistance, who are primary carers and do not own a private vehicle; or people who do not have a driver’s licen</w:t>
            </w:r>
            <w:r w:rsidR="00931EE4">
              <w:t>c</w:t>
            </w:r>
            <w:r w:rsidR="00865E7F">
              <w:t>e and/or own a private vehicle or who are unable to use public transport because of mental health issues.</w:t>
            </w:r>
          </w:p>
        </w:tc>
      </w:tr>
    </w:tbl>
    <w:p w14:paraId="15B8DE20" w14:textId="77777777" w:rsidR="003F1D7C" w:rsidRDefault="003F1D7C" w:rsidP="002A7E75">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720D96" w14:paraId="69D361BC"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0126033" w14:textId="5ACB3A83" w:rsidR="00720D96" w:rsidRPr="00006EFC" w:rsidRDefault="00720D96" w:rsidP="003B6876">
            <w:pPr>
              <w:pStyle w:val="Recommendationsheading"/>
            </w:pPr>
            <w:bookmarkStart w:id="56" w:name="_Hlk23417274"/>
            <w:r w:rsidRPr="00006EFC">
              <w:t xml:space="preserve">Recommendation </w:t>
            </w:r>
            <w:r w:rsidR="00B82439">
              <w:t>4</w:t>
            </w:r>
            <w:r w:rsidR="001B0D26">
              <w:t>2</w:t>
            </w:r>
            <w:r w:rsidRPr="00006EFC">
              <w:t xml:space="preserve"> – </w:t>
            </w:r>
            <w:r>
              <w:t xml:space="preserve">Transport </w:t>
            </w:r>
            <w:r w:rsidR="009D26E9">
              <w:t xml:space="preserve">planning needs assessment </w:t>
            </w:r>
            <w:r>
              <w:t xml:space="preserve"> </w:t>
            </w:r>
          </w:p>
          <w:p w14:paraId="4C0152D4" w14:textId="6EB8F9CF" w:rsidR="00720D96" w:rsidRDefault="00B220A8" w:rsidP="003B6876">
            <w:pPr>
              <w:pStyle w:val="BodyText"/>
            </w:pPr>
            <w:r>
              <w:t xml:space="preserve">Fund a comprehensive community needs assessment </w:t>
            </w:r>
            <w:r w:rsidR="006F0E67">
              <w:t xml:space="preserve">to </w:t>
            </w:r>
            <w:r>
              <w:t>ensure transport design, planning, integration and implementation addresses the needs of those with transport disadvantage across both on-demand and mass transit systems. This work should ensure that transport investments keep up with urban infill, growth and group centre redesign and that this is done with lived experience input from those with the greatest level of transport disadvantage.</w:t>
            </w:r>
          </w:p>
        </w:tc>
      </w:tr>
      <w:bookmarkEnd w:id="56"/>
    </w:tbl>
    <w:p w14:paraId="37071476" w14:textId="77777777" w:rsidR="003F1D7C" w:rsidRDefault="003F1D7C" w:rsidP="0048017F">
      <w:pPr>
        <w:pStyle w:val="NoSpacing"/>
      </w:pPr>
    </w:p>
    <w:p w14:paraId="3C6177D6" w14:textId="5AF07BAF" w:rsidR="50EBE4CF" w:rsidRDefault="50EBE4CF" w:rsidP="50EBE4CF">
      <w:pPr>
        <w:pStyle w:val="BlockText"/>
        <w:ind w:left="0"/>
        <w:rPr>
          <w:sz w:val="24"/>
          <w:szCs w:val="24"/>
        </w:rPr>
      </w:pPr>
      <w:r w:rsidRPr="50EBE4CF">
        <w:rPr>
          <w:sz w:val="24"/>
          <w:szCs w:val="24"/>
        </w:rPr>
        <w:t>This needs assessment would:</w:t>
      </w:r>
    </w:p>
    <w:p w14:paraId="73533C5F" w14:textId="2E2FE386" w:rsidR="00B114AB" w:rsidRDefault="50EBE4CF" w:rsidP="0048017F">
      <w:pPr>
        <w:pStyle w:val="ListBullet"/>
      </w:pPr>
      <w:r w:rsidRPr="50EBE4CF">
        <w:t xml:space="preserve">Investigate transport gaps for people experiencing social disadvantage and fund any improvements in transport coverage and frequency required to meet the needs identified </w:t>
      </w:r>
    </w:p>
    <w:p w14:paraId="78663B37" w14:textId="5CB5E4FE" w:rsidR="00703A23" w:rsidRDefault="50EBE4CF" w:rsidP="0048017F">
      <w:pPr>
        <w:pStyle w:val="ListBullet"/>
      </w:pPr>
      <w:r w:rsidRPr="50EBE4CF">
        <w:t>Evaluate accessibility of existing public transport infrastructure (vehicles and fixed infrastructure) for people with disabilities and other mobility issues and fund improvements to meet accessibility standards</w:t>
      </w:r>
    </w:p>
    <w:p w14:paraId="34185EBA" w14:textId="3291E95C" w:rsidR="00703A23" w:rsidRDefault="50EBE4CF" w:rsidP="0048017F">
      <w:pPr>
        <w:pStyle w:val="ListBullet"/>
      </w:pPr>
      <w:r w:rsidRPr="50EBE4CF">
        <w:t>Study transport costs to examine how individuals on low and fixed incomes meet costs of vehicle operation and maintenance and if and to what extent this involves reliance on sub-prime loans. Measures should then be developed to address findings on the broader relationship between transport costs, indebtedness and infringements (e.g. driving unregistered) for people on low and moderate incomes.</w:t>
      </w:r>
    </w:p>
    <w:p w14:paraId="177FAA8D" w14:textId="77777777" w:rsidR="00E706A7" w:rsidRDefault="00E706A7" w:rsidP="00803E43">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E706A7" w14:paraId="7DBC9881"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16DF37F0" w14:textId="6C69E37A" w:rsidR="00E706A7" w:rsidRPr="00006EFC" w:rsidRDefault="00E706A7" w:rsidP="003B6876">
            <w:pPr>
              <w:pStyle w:val="Recommendationsheading"/>
            </w:pPr>
            <w:r w:rsidRPr="00006EFC">
              <w:t xml:space="preserve">Recommendation </w:t>
            </w:r>
            <w:r w:rsidR="00B82439">
              <w:t>4</w:t>
            </w:r>
            <w:r w:rsidR="00107BAB">
              <w:t>3</w:t>
            </w:r>
            <w:r w:rsidRPr="00006EFC">
              <w:t xml:space="preserve"> – </w:t>
            </w:r>
            <w:r>
              <w:t xml:space="preserve">Transport planning lived experience testing   </w:t>
            </w:r>
          </w:p>
          <w:p w14:paraId="0C719DBA" w14:textId="54CE9AB7" w:rsidR="00E706A7" w:rsidRDefault="00E706A7" w:rsidP="003B6876">
            <w:pPr>
              <w:pStyle w:val="BodyText"/>
            </w:pPr>
            <w:r>
              <w:t>Fund proactive lived experience testing to be routinely included in transport redesign processes.</w:t>
            </w:r>
          </w:p>
        </w:tc>
      </w:tr>
    </w:tbl>
    <w:p w14:paraId="0793AC97" w14:textId="77777777" w:rsidR="00E706A7" w:rsidRDefault="00E706A7" w:rsidP="0048017F">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5B2488" w14:paraId="0D0A81A1"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363D8ABD" w14:textId="3DDDA392" w:rsidR="005B2488" w:rsidRPr="00006EFC" w:rsidRDefault="005B2488" w:rsidP="003B6876">
            <w:pPr>
              <w:pStyle w:val="Recommendationsheading"/>
            </w:pPr>
            <w:bookmarkStart w:id="57" w:name="_Hlk23417662"/>
            <w:r w:rsidRPr="00006EFC">
              <w:lastRenderedPageBreak/>
              <w:t xml:space="preserve">Recommendation </w:t>
            </w:r>
            <w:r w:rsidR="00B82439">
              <w:t>4</w:t>
            </w:r>
            <w:r w:rsidR="00107BAB">
              <w:t>4</w:t>
            </w:r>
            <w:r w:rsidRPr="00006EFC">
              <w:t xml:space="preserve"> – </w:t>
            </w:r>
            <w:r>
              <w:t xml:space="preserve">Transport </w:t>
            </w:r>
            <w:r w:rsidR="006B265C">
              <w:t xml:space="preserve">concessions </w:t>
            </w:r>
            <w:r>
              <w:t xml:space="preserve">   </w:t>
            </w:r>
          </w:p>
          <w:p w14:paraId="72003552" w14:textId="72B7318F" w:rsidR="005B2488" w:rsidRDefault="006B265C" w:rsidP="003B6876">
            <w:pPr>
              <w:pStyle w:val="BodyText"/>
            </w:pPr>
            <w:r>
              <w:t>Improve the fairness and adequacy of transport</w:t>
            </w:r>
            <w:r w:rsidR="0068395F">
              <w:t>-</w:t>
            </w:r>
            <w:r>
              <w:t>related concessions by extending concessions to learner, probationary and restricted driver’s licen</w:t>
            </w:r>
            <w:r w:rsidR="00931EE4">
              <w:t>c</w:t>
            </w:r>
            <w:r>
              <w:t>es, aligning the discount on licen</w:t>
            </w:r>
            <w:r w:rsidR="00931EE4">
              <w:t>c</w:t>
            </w:r>
            <w:r>
              <w:t>e fees for Health Care Card holders (currently 50% of costs) with Pension Card Holders (100%).</w:t>
            </w:r>
          </w:p>
        </w:tc>
      </w:tr>
    </w:tbl>
    <w:p w14:paraId="6FC2B0C0" w14:textId="77777777" w:rsidR="005C27D2" w:rsidRDefault="005C27D2" w:rsidP="005C27D2">
      <w:pPr>
        <w:pStyle w:val="Heading2"/>
      </w:pPr>
      <w:bookmarkStart w:id="58" w:name="_Hlk23413448"/>
      <w:bookmarkStart w:id="59" w:name="_Toc25053991"/>
      <w:bookmarkEnd w:id="57"/>
      <w:r>
        <w:t>Volunteering</w:t>
      </w:r>
      <w:bookmarkEnd w:id="59"/>
    </w:p>
    <w:p w14:paraId="1B03B548" w14:textId="29D30EBC" w:rsidR="005C27D2" w:rsidRDefault="005C27D2" w:rsidP="005C27D2">
      <w:pPr>
        <w:pStyle w:val="BodyText"/>
      </w:pPr>
      <w:r>
        <w:t>ACTCOSS welcomed the ACT Government’s ACT Volunteering Statement and Action Plan 2018-2021.</w:t>
      </w:r>
      <w:r w:rsidR="004F2388">
        <w:t xml:space="preserve"> We now seek resourcing for full implementation</w:t>
      </w:r>
      <w:r w:rsidR="007E5650">
        <w:t xml:space="preserve"> and delivery of the policy intent</w:t>
      </w:r>
      <w:r w:rsidR="004F2388">
        <w:t xml:space="preserve">.  </w:t>
      </w:r>
    </w:p>
    <w:p w14:paraId="20E8FC12" w14:textId="77777777" w:rsidR="00D20530" w:rsidRDefault="00D20530" w:rsidP="00D20530">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8B2DAB" w14:paraId="1EFFFB3B"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0365533F" w14:textId="17D4D441" w:rsidR="008B2DAB" w:rsidRPr="00006EFC" w:rsidRDefault="008B2DAB" w:rsidP="003B6876">
            <w:pPr>
              <w:pStyle w:val="Recommendationsheading"/>
            </w:pPr>
            <w:bookmarkStart w:id="60" w:name="_Hlk23417759"/>
            <w:r w:rsidRPr="00006EFC">
              <w:t xml:space="preserve">Recommendation </w:t>
            </w:r>
            <w:r w:rsidR="00B82439">
              <w:t>4</w:t>
            </w:r>
            <w:r w:rsidR="00107BAB">
              <w:t>5</w:t>
            </w:r>
            <w:r w:rsidRPr="00006EFC">
              <w:t xml:space="preserve"> – </w:t>
            </w:r>
            <w:r w:rsidR="004F2388">
              <w:t>Volunteering</w:t>
            </w:r>
            <w:r w:rsidR="00D03DFC">
              <w:t xml:space="preserve"> Action Plan</w:t>
            </w:r>
            <w:r>
              <w:t xml:space="preserve"> </w:t>
            </w:r>
          </w:p>
          <w:p w14:paraId="61373BDA" w14:textId="5ADF8319" w:rsidR="008B2DAB" w:rsidRDefault="008B2DAB" w:rsidP="003B6876">
            <w:pPr>
              <w:pStyle w:val="BodyText"/>
            </w:pPr>
            <w:r>
              <w:t>Fund implementation of the ACT Volunteering Statement Action Plan 2018-202</w:t>
            </w:r>
            <w:r w:rsidR="00792657">
              <w:t>1 and</w:t>
            </w:r>
            <w:r>
              <w:t xml:space="preserve"> those elements of the ACT Community Services Industry Strategy 2016-2026 that relate to volunteering</w:t>
            </w:r>
            <w:r w:rsidR="00D16DF7">
              <w:t xml:space="preserve">. </w:t>
            </w:r>
          </w:p>
        </w:tc>
      </w:tr>
      <w:bookmarkEnd w:id="58"/>
      <w:bookmarkEnd w:id="60"/>
    </w:tbl>
    <w:p w14:paraId="7E489569" w14:textId="4198EA89" w:rsidR="00831B39" w:rsidRPr="0048017F" w:rsidRDefault="00831B39" w:rsidP="0048017F">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3D0636" w14:paraId="1C6FD1D7" w14:textId="77777777" w:rsidTr="00085D23">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21F70EA5" w14:textId="6358E1C0" w:rsidR="003D0636" w:rsidRDefault="003D0636" w:rsidP="003D0636">
            <w:pPr>
              <w:pStyle w:val="Recommendationsheading"/>
            </w:pPr>
            <w:r w:rsidRPr="00006EFC">
              <w:t xml:space="preserve">Recommendation </w:t>
            </w:r>
            <w:r>
              <w:t>4</w:t>
            </w:r>
            <w:r w:rsidR="00107BAB">
              <w:t>6</w:t>
            </w:r>
            <w:r w:rsidRPr="00006EFC">
              <w:t xml:space="preserve"> – </w:t>
            </w:r>
            <w:r>
              <w:t>Volunteering</w:t>
            </w:r>
            <w:r w:rsidR="00D03DFC">
              <w:t xml:space="preserve"> </w:t>
            </w:r>
            <w:r w:rsidR="00FD7109">
              <w:t xml:space="preserve">costs and compliance </w:t>
            </w:r>
            <w:r>
              <w:t xml:space="preserve">     </w:t>
            </w:r>
          </w:p>
          <w:p w14:paraId="4FB2E108" w14:textId="2EB812F8" w:rsidR="003D0636" w:rsidRDefault="003D0636" w:rsidP="00085D23">
            <w:pPr>
              <w:pStyle w:val="BodyText"/>
            </w:pPr>
            <w:r>
              <w:t>E</w:t>
            </w:r>
            <w:r w:rsidRPr="00D16DF7">
              <w:t xml:space="preserve">nsure funding of service delivery contracts between the ACT Government and non-government organisations includes provision for costs of volunteer engagement, management and compliance with </w:t>
            </w:r>
            <w:r w:rsidR="009C3B1B">
              <w:t xml:space="preserve">volunteering </w:t>
            </w:r>
            <w:r w:rsidRPr="00D16DF7">
              <w:t xml:space="preserve">regulatory and </w:t>
            </w:r>
            <w:r w:rsidR="00733574">
              <w:t>quality requirements.</w:t>
            </w:r>
          </w:p>
        </w:tc>
      </w:tr>
    </w:tbl>
    <w:p w14:paraId="4533F5C8" w14:textId="56169EE2" w:rsidR="00061CC7" w:rsidRDefault="00061CC7" w:rsidP="00061CC7">
      <w:pPr>
        <w:pStyle w:val="Heading2"/>
      </w:pPr>
      <w:bookmarkStart w:id="61" w:name="_Toc25053992"/>
      <w:r>
        <w:t>Women</w:t>
      </w:r>
      <w:bookmarkEnd w:id="61"/>
    </w:p>
    <w:p w14:paraId="44894618" w14:textId="1AC3E232" w:rsidR="00084831" w:rsidRDefault="00927C4A" w:rsidP="00927C4A">
      <w:pPr>
        <w:pStyle w:val="BodyText"/>
      </w:pPr>
      <w:r>
        <w:t>In the 2019-20 ACT Budget</w:t>
      </w:r>
      <w:r w:rsidR="00293742">
        <w:t>,</w:t>
      </w:r>
      <w:r>
        <w:t xml:space="preserve"> we welcomed </w:t>
      </w:r>
      <w:r w:rsidR="00036263">
        <w:t>several</w:t>
      </w:r>
      <w:r>
        <w:t xml:space="preserve"> initiatives </w:t>
      </w:r>
      <w:r w:rsidR="00E10312">
        <w:t xml:space="preserve">supporting women’s services, particularly in relation to </w:t>
      </w:r>
      <w:r w:rsidR="00D349CC">
        <w:t xml:space="preserve">women’s </w:t>
      </w:r>
      <w:r w:rsidR="00E10312">
        <w:t xml:space="preserve">health and </w:t>
      </w:r>
      <w:r w:rsidR="00330EF0">
        <w:t>domestic and family violence</w:t>
      </w:r>
      <w:r w:rsidR="00DD2161">
        <w:t>, including financial abuse.</w:t>
      </w:r>
      <w:r w:rsidR="00E53967">
        <w:t xml:space="preserve"> </w:t>
      </w:r>
    </w:p>
    <w:p w14:paraId="678D1ECD" w14:textId="77777777" w:rsidR="0048017F" w:rsidRDefault="0048017F" w:rsidP="0048017F">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B15299" w14:paraId="37C03075"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1C891B5E" w14:textId="26402D54" w:rsidR="00B15299" w:rsidRPr="00006EFC" w:rsidRDefault="00B15299" w:rsidP="003B6876">
            <w:pPr>
              <w:pStyle w:val="Recommendationsheading"/>
            </w:pPr>
            <w:r w:rsidRPr="00006EFC">
              <w:t xml:space="preserve">Recommendation </w:t>
            </w:r>
            <w:r w:rsidR="00D159F6">
              <w:t>4</w:t>
            </w:r>
            <w:r w:rsidR="00107BAB">
              <w:t>7</w:t>
            </w:r>
            <w:r w:rsidRPr="00006EFC">
              <w:t xml:space="preserve"> – </w:t>
            </w:r>
            <w:r w:rsidR="0020626F">
              <w:t xml:space="preserve">Primary prevention and consent education </w:t>
            </w:r>
            <w:r>
              <w:t xml:space="preserve"> </w:t>
            </w:r>
          </w:p>
          <w:p w14:paraId="52EBB65F" w14:textId="3358C25E" w:rsidR="00B15299" w:rsidRDefault="0020626F" w:rsidP="003B6876">
            <w:pPr>
              <w:pStyle w:val="BodyText"/>
            </w:pPr>
            <w:r w:rsidRPr="00FB7396">
              <w:t xml:space="preserve">Fund </w:t>
            </w:r>
            <w:r w:rsidR="00293742">
              <w:t>p</w:t>
            </w:r>
            <w:r w:rsidRPr="00FB7396">
              <w:t>rimary prevention and consent education</w:t>
            </w:r>
            <w:r>
              <w:t xml:space="preserve"> tailored to diverse populations, including Respectful Relationships education in early childhood, primary, secondary and college education settings for all staff and students. These should be implemented at a minimum standard across the ACT, and community organisations should be adequately resourced to deliver these programs.</w:t>
            </w:r>
          </w:p>
        </w:tc>
      </w:tr>
    </w:tbl>
    <w:p w14:paraId="1CBF916D" w14:textId="77777777" w:rsidR="0012355D" w:rsidRDefault="0012355D" w:rsidP="00927C4A">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C27F4" w14:paraId="71C39FE4"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28436311" w14:textId="34DCAD85" w:rsidR="006C27F4" w:rsidRPr="00006EFC" w:rsidRDefault="006C27F4" w:rsidP="003B6876">
            <w:pPr>
              <w:pStyle w:val="Recommendationsheading"/>
            </w:pPr>
            <w:bookmarkStart w:id="62" w:name="_Hlk23418039"/>
            <w:r w:rsidRPr="00006EFC">
              <w:lastRenderedPageBreak/>
              <w:t xml:space="preserve">Recommendation </w:t>
            </w:r>
            <w:r w:rsidR="00EA3AB8">
              <w:t>4</w:t>
            </w:r>
            <w:r w:rsidR="00107BAB">
              <w:t>8</w:t>
            </w:r>
            <w:r w:rsidRPr="00006EFC">
              <w:t xml:space="preserve"> – </w:t>
            </w:r>
            <w:r w:rsidR="00714661">
              <w:t>Inv</w:t>
            </w:r>
            <w:r w:rsidR="00275420">
              <w:t xml:space="preserve">estments for women </w:t>
            </w:r>
            <w:r>
              <w:t xml:space="preserve">  </w:t>
            </w:r>
          </w:p>
          <w:p w14:paraId="3C3C5632" w14:textId="2CFFD669" w:rsidR="006C27F4" w:rsidRDefault="00275420" w:rsidP="003B6876">
            <w:pPr>
              <w:pStyle w:val="BodyText"/>
            </w:pPr>
            <w:r>
              <w:t xml:space="preserve">Secure additional funding to implement recommendations from the 2019 ACT Women’s Summit. ACTCOSS supports the YWCA </w:t>
            </w:r>
            <w:r w:rsidR="007F032C">
              <w:t xml:space="preserve">Canberra </w:t>
            </w:r>
            <w:r>
              <w:t>recommendations on investment needs in their submission to the 2020-21 ACT Budget.</w:t>
            </w:r>
          </w:p>
        </w:tc>
      </w:tr>
      <w:bookmarkEnd w:id="62"/>
    </w:tbl>
    <w:p w14:paraId="04E9FECD" w14:textId="77777777" w:rsidR="00275420" w:rsidRDefault="00275420" w:rsidP="00A344E9">
      <w:pPr>
        <w:pStyle w:val="BodyText"/>
      </w:pPr>
    </w:p>
    <w:p w14:paraId="64B37F14" w14:textId="39080D10" w:rsidR="005C27D2" w:rsidRDefault="005C27D2" w:rsidP="005C27D2">
      <w:pPr>
        <w:pStyle w:val="BodyText"/>
      </w:pPr>
      <w:r>
        <w:t>In the 2019-20 ACT Budget, we welcomed the investment in improving frontline services through the Safer Families Levy by:</w:t>
      </w:r>
    </w:p>
    <w:p w14:paraId="551F0DB6" w14:textId="77777777" w:rsidR="005C27D2" w:rsidRPr="00041F0D" w:rsidRDefault="005C27D2" w:rsidP="00041F0D">
      <w:pPr>
        <w:pStyle w:val="ListBullet"/>
      </w:pPr>
      <w:r w:rsidRPr="00041F0D">
        <w:t>Delivering family-centred responses for Aboriginal and/or Torres Strait Islander families impacted by family violence</w:t>
      </w:r>
    </w:p>
    <w:p w14:paraId="235DEB17" w14:textId="77777777" w:rsidR="005C27D2" w:rsidRPr="00041F0D" w:rsidRDefault="005C27D2" w:rsidP="00041F0D">
      <w:pPr>
        <w:pStyle w:val="ListBullet"/>
      </w:pPr>
      <w:r w:rsidRPr="00041F0D">
        <w:t>Extending the Family Safety Hub legal services pilot</w:t>
      </w:r>
    </w:p>
    <w:p w14:paraId="6510A160" w14:textId="77777777" w:rsidR="005C27D2" w:rsidRPr="00041F0D" w:rsidRDefault="005C27D2" w:rsidP="00041F0D">
      <w:pPr>
        <w:pStyle w:val="ListBullet"/>
      </w:pPr>
      <w:r w:rsidRPr="00041F0D">
        <w:t>Extending the Room4Change program to help prevent family violence</w:t>
      </w:r>
    </w:p>
    <w:p w14:paraId="4A0BDFC7" w14:textId="77777777" w:rsidR="005C27D2" w:rsidRPr="00041F0D" w:rsidRDefault="005C27D2" w:rsidP="00041F0D">
      <w:pPr>
        <w:pStyle w:val="ListBullet"/>
      </w:pPr>
      <w:r w:rsidRPr="00041F0D">
        <w:t>Reducing the risk of deaths from family violence</w:t>
      </w:r>
    </w:p>
    <w:p w14:paraId="4494B174" w14:textId="1A33FAEB" w:rsidR="005C27D2" w:rsidRDefault="005C27D2" w:rsidP="00041F0D">
      <w:pPr>
        <w:pStyle w:val="ListBullet"/>
      </w:pPr>
      <w:r w:rsidRPr="00041F0D">
        <w:t>Training ACT Government frontline workers to respond to family violence.</w:t>
      </w:r>
    </w:p>
    <w:p w14:paraId="572DC922" w14:textId="77777777" w:rsidR="009D219D" w:rsidRPr="00041F0D" w:rsidRDefault="009D219D" w:rsidP="009D219D">
      <w:pPr>
        <w:pStyle w:val="NoSpacing"/>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155A31" w14:paraId="082B74B8" w14:textId="77777777" w:rsidTr="003B6876">
        <w:trPr>
          <w:cantSplit/>
        </w:trPr>
        <w:tc>
          <w:tcPr>
            <w:tcW w:w="8720" w:type="dxa"/>
            <w:tcBorders>
              <w:top w:val="single" w:sz="4" w:space="0" w:color="005984"/>
              <w:left w:val="single" w:sz="4" w:space="0" w:color="005984"/>
              <w:bottom w:val="single" w:sz="4" w:space="0" w:color="005984"/>
              <w:right w:val="single" w:sz="4" w:space="0" w:color="005984"/>
            </w:tcBorders>
            <w:tcMar>
              <w:top w:w="57" w:type="dxa"/>
              <w:left w:w="170" w:type="dxa"/>
              <w:bottom w:w="57" w:type="dxa"/>
              <w:right w:w="170" w:type="dxa"/>
            </w:tcMar>
            <w:hideMark/>
          </w:tcPr>
          <w:p w14:paraId="7AB1EF76" w14:textId="43BCF551" w:rsidR="00155A31" w:rsidRPr="00006EFC" w:rsidRDefault="00155A31" w:rsidP="003B6876">
            <w:pPr>
              <w:pStyle w:val="Recommendationsheading"/>
            </w:pPr>
            <w:r w:rsidRPr="00006EFC">
              <w:t xml:space="preserve">Recommendation </w:t>
            </w:r>
            <w:r w:rsidR="00107BAB">
              <w:t>49</w:t>
            </w:r>
            <w:r w:rsidRPr="00006EFC">
              <w:t xml:space="preserve"> – </w:t>
            </w:r>
            <w:r>
              <w:t xml:space="preserve">Investments for women </w:t>
            </w:r>
            <w:r w:rsidR="00C32CD7">
              <w:t xml:space="preserve">in </w:t>
            </w:r>
            <w:r w:rsidR="006A3770">
              <w:t>S</w:t>
            </w:r>
            <w:r w:rsidR="00C32CD7">
              <w:t>DFVS</w:t>
            </w:r>
          </w:p>
          <w:p w14:paraId="173C879E" w14:textId="757B86C0" w:rsidR="00155A31" w:rsidRDefault="00155A31" w:rsidP="003B6876">
            <w:pPr>
              <w:pStyle w:val="BodyText"/>
            </w:pPr>
            <w:r>
              <w:t xml:space="preserve">Increase investment in reducing and responding more effectively to sexual, domestic and family violence beyond the investment in the Safer Families Levy. </w:t>
            </w:r>
          </w:p>
        </w:tc>
      </w:tr>
    </w:tbl>
    <w:p w14:paraId="50CBE3AE" w14:textId="77777777" w:rsidR="00155A31" w:rsidRDefault="00155A31" w:rsidP="009D219D">
      <w:pPr>
        <w:pStyle w:val="NoSpacing"/>
      </w:pPr>
    </w:p>
    <w:p w14:paraId="2D2AED8D" w14:textId="73620B2A" w:rsidR="005C27D2" w:rsidRDefault="50EBE4CF" w:rsidP="009D219D">
      <w:pPr>
        <w:pStyle w:val="BodyText"/>
      </w:pPr>
      <w:bookmarkStart w:id="63" w:name="_Hlk22223323"/>
      <w:r>
        <w:t>This investment would:</w:t>
      </w:r>
    </w:p>
    <w:bookmarkEnd w:id="63"/>
    <w:p w14:paraId="62E80BE5" w14:textId="1D6EB608" w:rsidR="005C27D2" w:rsidRDefault="50EBE4CF" w:rsidP="00EA3AB8">
      <w:pPr>
        <w:pStyle w:val="ListBullet"/>
      </w:pPr>
      <w:r>
        <w:t>Increase funding for women’s crisis support services</w:t>
      </w:r>
    </w:p>
    <w:p w14:paraId="7B1D2994" w14:textId="174184FC" w:rsidR="005C27D2" w:rsidRDefault="50EBE4CF" w:rsidP="00EA3AB8">
      <w:pPr>
        <w:pStyle w:val="ListBullet"/>
      </w:pPr>
      <w:r>
        <w:t>Increase funding for addressing the needs of children who have been exposed to sexual, domestic or family violence</w:t>
      </w:r>
    </w:p>
    <w:p w14:paraId="28D1075B" w14:textId="7FDDAE79" w:rsidR="005C27D2" w:rsidRDefault="50EBE4CF" w:rsidP="00EA3AB8">
      <w:pPr>
        <w:pStyle w:val="ListBullet"/>
      </w:pPr>
      <w:r>
        <w:t xml:space="preserve">Enable more research into specialised and evidence-based programs for </w:t>
      </w:r>
      <w:r w:rsidR="00B317AB" w:rsidRPr="00B317AB">
        <w:t>sexual</w:t>
      </w:r>
      <w:r w:rsidR="00B317AB">
        <w:t>,</w:t>
      </w:r>
      <w:r w:rsidR="00B317AB" w:rsidRPr="00B317AB">
        <w:t xml:space="preserve"> domestic and family violence </w:t>
      </w:r>
      <w:r>
        <w:t>support, to reduce the need for services at the crisis</w:t>
      </w:r>
      <w:r w:rsidR="00B317AB">
        <w:t xml:space="preserve"> </w:t>
      </w:r>
      <w:r>
        <w:t>point.</w:t>
      </w:r>
    </w:p>
    <w:p w14:paraId="758EFD50" w14:textId="77777777" w:rsidR="00581C87" w:rsidRDefault="00581C87" w:rsidP="00581C87">
      <w:pPr>
        <w:pStyle w:val="BodyText"/>
      </w:pPr>
    </w:p>
    <w:tbl>
      <w:tblPr>
        <w:tblStyle w:val="RecommendationsBox"/>
        <w:tblW w:w="0" w:type="auto"/>
        <w:tblLook w:val="01E0" w:firstRow="1" w:lastRow="1" w:firstColumn="1" w:lastColumn="1" w:noHBand="0" w:noVBand="0"/>
      </w:tblPr>
      <w:tblGrid>
        <w:gridCol w:w="8494"/>
      </w:tblGrid>
      <w:tr w:rsidR="00C13682" w14:paraId="261D0264" w14:textId="77777777" w:rsidTr="00B317AB">
        <w:tc>
          <w:tcPr>
            <w:tcW w:w="8720" w:type="dxa"/>
            <w:hideMark/>
          </w:tcPr>
          <w:p w14:paraId="71FE738C" w14:textId="6BC1991D" w:rsidR="00C13682" w:rsidRPr="00006EFC" w:rsidRDefault="00C13682" w:rsidP="003B6876">
            <w:pPr>
              <w:pStyle w:val="Recommendationsheading"/>
            </w:pPr>
            <w:bookmarkStart w:id="64" w:name="_Hlk23413594"/>
            <w:r w:rsidRPr="00006EFC">
              <w:t xml:space="preserve">Recommendation </w:t>
            </w:r>
            <w:r w:rsidR="00EA3AB8">
              <w:t>5</w:t>
            </w:r>
            <w:r w:rsidR="00CA5997">
              <w:t>0</w:t>
            </w:r>
            <w:r w:rsidRPr="00006EFC">
              <w:t xml:space="preserve"> – </w:t>
            </w:r>
            <w:r w:rsidR="00DA7002">
              <w:t xml:space="preserve">Community sector workforce learning and development </w:t>
            </w:r>
          </w:p>
          <w:p w14:paraId="49A3A5D0" w14:textId="43931C16" w:rsidR="00C13682" w:rsidRDefault="00C13682" w:rsidP="003B6876">
            <w:pPr>
              <w:pStyle w:val="BodyText"/>
            </w:pPr>
            <w:r>
              <w:t>Fund provision of community sector workforce learning and development regarding domestic and family violenc</w:t>
            </w:r>
            <w:r w:rsidR="00385D69">
              <w:t>e and</w:t>
            </w:r>
            <w:r>
              <w:t xml:space="preserve"> trauma</w:t>
            </w:r>
            <w:r w:rsidR="00581C87">
              <w:t>-</w:t>
            </w:r>
            <w:r>
              <w:t>informed models of care and practice, that is consistent with the investment in ACT Government worker learning and development on these topics.</w:t>
            </w:r>
          </w:p>
        </w:tc>
      </w:tr>
      <w:bookmarkEnd w:id="64"/>
    </w:tbl>
    <w:p w14:paraId="0DC3F2E8" w14:textId="109E09A1" w:rsidR="00623EBB" w:rsidRDefault="00623EBB" w:rsidP="00E35F2A">
      <w:pPr>
        <w:pStyle w:val="BodyText"/>
      </w:pPr>
    </w:p>
    <w:sectPr w:rsidR="00623EBB" w:rsidSect="002C4E3A">
      <w:footerReference w:type="even" r:id="rId17"/>
      <w:footerReference w:type="default" r:id="rId18"/>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C3FB2" w14:textId="77777777" w:rsidR="00C43E42" w:rsidRDefault="00C43E42">
      <w:r>
        <w:separator/>
      </w:r>
    </w:p>
  </w:endnote>
  <w:endnote w:type="continuationSeparator" w:id="0">
    <w:p w14:paraId="60FBEC20" w14:textId="77777777" w:rsidR="00C43E42" w:rsidRDefault="00C43E42">
      <w:r>
        <w:continuationSeparator/>
      </w:r>
    </w:p>
  </w:endnote>
  <w:endnote w:type="continuationNotice" w:id="1">
    <w:p w14:paraId="46642006" w14:textId="77777777" w:rsidR="00C43E42" w:rsidRDefault="00C43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085D23" w:rsidRDefault="00085D23"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085D23" w:rsidRDefault="00085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77777777" w:rsidR="00085D23" w:rsidRDefault="00085D23"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C0EA0A0" w14:textId="77777777" w:rsidR="00085D23" w:rsidRDefault="00085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B298" w14:textId="77777777" w:rsidR="00C43E42" w:rsidRDefault="00C43E42">
      <w:r>
        <w:separator/>
      </w:r>
    </w:p>
  </w:footnote>
  <w:footnote w:type="continuationSeparator" w:id="0">
    <w:p w14:paraId="0E441D42" w14:textId="77777777" w:rsidR="00C43E42" w:rsidRDefault="00C43E42">
      <w:r>
        <w:continuationSeparator/>
      </w:r>
    </w:p>
  </w:footnote>
  <w:footnote w:type="continuationNotice" w:id="1">
    <w:p w14:paraId="6F611420" w14:textId="77777777" w:rsidR="00C43E42" w:rsidRDefault="00C43E42"/>
  </w:footnote>
  <w:footnote w:id="2">
    <w:p w14:paraId="0A0EFFB1" w14:textId="20529632" w:rsidR="00856ADC" w:rsidRDefault="00856ADC">
      <w:pPr>
        <w:pStyle w:val="FootnoteText"/>
      </w:pPr>
      <w:r w:rsidRPr="00255683">
        <w:footnoteRef/>
      </w:r>
      <w:r w:rsidRPr="00255683">
        <w:t xml:space="preserve"> </w:t>
      </w:r>
      <w:bookmarkStart w:id="12" w:name="_Hlk24648415"/>
      <w:r w:rsidR="00255683">
        <w:tab/>
      </w:r>
      <w:r>
        <w:t xml:space="preserve">ACT </w:t>
      </w:r>
      <w:r w:rsidR="0076219C">
        <w:t>Government</w:t>
      </w:r>
      <w:r w:rsidR="00F70E4A">
        <w:t>,</w:t>
      </w:r>
      <w:r w:rsidR="001346B0">
        <w:t xml:space="preserve"> </w:t>
      </w:r>
      <w:r w:rsidR="001346B0" w:rsidRPr="00255683">
        <w:rPr>
          <w:i/>
          <w:iCs/>
        </w:rPr>
        <w:t>ACT</w:t>
      </w:r>
      <w:r w:rsidR="00F947AB" w:rsidRPr="00255683">
        <w:rPr>
          <w:i/>
          <w:iCs/>
        </w:rPr>
        <w:t xml:space="preserve"> Budget 2019-2020, </w:t>
      </w:r>
      <w:r w:rsidR="00D51BF6" w:rsidRPr="00255683">
        <w:rPr>
          <w:i/>
          <w:iCs/>
        </w:rPr>
        <w:t xml:space="preserve">Budget Outlook, </w:t>
      </w:r>
      <w:r w:rsidR="00F70E4A" w:rsidRPr="00255683">
        <w:rPr>
          <w:i/>
          <w:iCs/>
        </w:rPr>
        <w:t>Budget Paper No. 3</w:t>
      </w:r>
      <w:r w:rsidR="00F70E4A">
        <w:t xml:space="preserve">, </w:t>
      </w:r>
      <w:r w:rsidR="005B597A">
        <w:t xml:space="preserve">Canberra, June 2019, </w:t>
      </w:r>
      <w:r w:rsidR="00904CE5">
        <w:t>p.</w:t>
      </w:r>
      <w:r w:rsidR="00DE7F42">
        <w:t>16</w:t>
      </w:r>
      <w:r w:rsidR="00904CE5">
        <w:t xml:space="preserve">, </w:t>
      </w:r>
      <w:r w:rsidR="00DE7F42">
        <w:t xml:space="preserve"> viewed </w:t>
      </w:r>
      <w:r w:rsidR="00674603">
        <w:t xml:space="preserve">14 November 2019 </w:t>
      </w:r>
      <w:bookmarkEnd w:id="12"/>
      <w:r w:rsidR="005449FA">
        <w:t>&lt;</w:t>
      </w:r>
      <w:hyperlink r:id="rId1" w:history="1">
        <w:r w:rsidR="00904CE5" w:rsidRPr="00941F1E">
          <w:rPr>
            <w:rStyle w:val="Hyperlink"/>
          </w:rPr>
          <w:t>https://apps.treasury.act.gov.au/__data/assets/pdf_file/0004/1369831/Budget-Paper-3-Budget-Outlook-2019-20.pdf</w:t>
        </w:r>
      </w:hyperlink>
      <w:r w:rsidR="00784CE2">
        <w:t>&gt;</w:t>
      </w:r>
      <w:r w:rsidR="00904CE5">
        <w:t>.</w:t>
      </w:r>
      <w:r w:rsidR="00784CE2">
        <w:t xml:space="preserve"> </w:t>
      </w:r>
    </w:p>
  </w:footnote>
  <w:footnote w:id="3">
    <w:p w14:paraId="4B33E4F7" w14:textId="0383774E" w:rsidR="002D65E1" w:rsidRDefault="002D65E1">
      <w:pPr>
        <w:pStyle w:val="FootnoteText"/>
      </w:pPr>
      <w:r w:rsidRPr="00904CE5">
        <w:footnoteRef/>
      </w:r>
      <w:r w:rsidRPr="00904CE5">
        <w:t xml:space="preserve"> </w:t>
      </w:r>
      <w:bookmarkStart w:id="13" w:name="_Hlk24648811"/>
      <w:r w:rsidR="00904CE5">
        <w:tab/>
      </w:r>
      <w:r w:rsidRPr="002D65E1">
        <w:t xml:space="preserve">ACT Government, </w:t>
      </w:r>
      <w:r w:rsidRPr="00255683">
        <w:rPr>
          <w:i/>
          <w:iCs/>
        </w:rPr>
        <w:t>ACT Budget 2019-2020, Budget Outlook, Budget Paper No. 3</w:t>
      </w:r>
      <w:r w:rsidRPr="002D65E1">
        <w:t xml:space="preserve">, Canberra, June 2019, </w:t>
      </w:r>
      <w:r w:rsidR="00904CE5">
        <w:t>p.</w:t>
      </w:r>
      <w:r w:rsidRPr="002D65E1">
        <w:t>1</w:t>
      </w:r>
      <w:r w:rsidR="00EB0BE4">
        <w:t>2</w:t>
      </w:r>
      <w:r w:rsidR="00686F22">
        <w:t>,</w:t>
      </w:r>
      <w:r w:rsidRPr="002D65E1">
        <w:t xml:space="preserve"> viewed 14 November 2019</w:t>
      </w:r>
      <w:r w:rsidR="00904CE5">
        <w:t>,</w:t>
      </w:r>
      <w:r w:rsidR="00465FC7">
        <w:t xml:space="preserve"> &lt;</w:t>
      </w:r>
      <w:hyperlink r:id="rId2" w:history="1">
        <w:r w:rsidR="00904CE5" w:rsidRPr="00941F1E">
          <w:rPr>
            <w:rStyle w:val="Hyperlink"/>
          </w:rPr>
          <w:t>https://apps.treasury.act.gov.au/__data/assets/pdf_file/0004/1369831/Budget-Paper-3-Budget-Outlook-2019-20.pdf</w:t>
        </w:r>
      </w:hyperlink>
      <w:bookmarkEnd w:id="13"/>
      <w:r w:rsidR="00465FC7">
        <w:t>&gt;</w:t>
      </w:r>
      <w:r w:rsidR="00904CE5">
        <w:t>.</w:t>
      </w:r>
    </w:p>
  </w:footnote>
  <w:footnote w:id="4">
    <w:p w14:paraId="72EC0A7E" w14:textId="3F7CBB5B" w:rsidR="006A5463" w:rsidRDefault="006A5463">
      <w:pPr>
        <w:pStyle w:val="FootnoteText"/>
      </w:pPr>
      <w:r w:rsidRPr="00904CE5">
        <w:footnoteRef/>
      </w:r>
      <w:r w:rsidRPr="00904CE5">
        <w:t xml:space="preserve"> </w:t>
      </w:r>
      <w:r w:rsidR="00904CE5">
        <w:tab/>
      </w:r>
      <w:r w:rsidRPr="002D65E1">
        <w:t xml:space="preserve">ACT Government, </w:t>
      </w:r>
      <w:r w:rsidRPr="00AC4E86">
        <w:rPr>
          <w:i/>
          <w:iCs/>
        </w:rPr>
        <w:t>ACT Budget 2019-2020, Budget Outlook, Budget Paper No. 3</w:t>
      </w:r>
      <w:r w:rsidRPr="002D65E1">
        <w:t xml:space="preserve">, Canberra, June 2019, </w:t>
      </w:r>
      <w:r w:rsidR="00E12363">
        <w:t>pp.</w:t>
      </w:r>
      <w:r w:rsidR="00C91A70">
        <w:t>14-15</w:t>
      </w:r>
      <w:r>
        <w:t>,</w:t>
      </w:r>
      <w:r w:rsidRPr="002D65E1">
        <w:t xml:space="preserve"> viewed 14 November 2019</w:t>
      </w:r>
      <w:r w:rsidR="00E12363">
        <w:t>,</w:t>
      </w:r>
      <w:r>
        <w:t xml:space="preserve"> &lt;</w:t>
      </w:r>
      <w:hyperlink r:id="rId3" w:history="1">
        <w:r w:rsidR="00E12363" w:rsidRPr="00941F1E">
          <w:rPr>
            <w:rStyle w:val="Hyperlink"/>
          </w:rPr>
          <w:t>https://apps.treasury.act.gov.au/__data/assets/pdf_file/0004/1369831/Budget-Paper-3-Budget-Outlook-2019-20.pdf</w:t>
        </w:r>
      </w:hyperlink>
      <w:r w:rsidR="00E12363">
        <w:t>&gt;.</w:t>
      </w:r>
    </w:p>
  </w:footnote>
  <w:footnote w:id="5">
    <w:p w14:paraId="0B8F2F82" w14:textId="42851A39" w:rsidR="007C0C48" w:rsidRDefault="007C0C48">
      <w:pPr>
        <w:pStyle w:val="FootnoteText"/>
      </w:pPr>
      <w:r w:rsidRPr="00B4150D">
        <w:footnoteRef/>
      </w:r>
      <w:r w:rsidRPr="00B4150D">
        <w:t xml:space="preserve"> </w:t>
      </w:r>
      <w:r w:rsidR="00B4150D">
        <w:tab/>
      </w:r>
      <w:r w:rsidR="00512B6C">
        <w:t>T</w:t>
      </w:r>
      <w:r w:rsidR="00512B6C" w:rsidRPr="00512B6C">
        <w:t xml:space="preserve">hese figures are calculated based on the published increases of the </w:t>
      </w:r>
      <w:r w:rsidR="00512B6C" w:rsidRPr="00512B6C">
        <w:t xml:space="preserve">ERO at two levels (SCHADS 4.1 and SCHADS 6.1) added to the wage index from </w:t>
      </w:r>
      <w:r w:rsidR="00512B6C">
        <w:t>F</w:t>
      </w:r>
      <w:r w:rsidR="00512B6C" w:rsidRPr="00512B6C">
        <w:t xml:space="preserve">air </w:t>
      </w:r>
      <w:r w:rsidR="00512B6C">
        <w:t>W</w:t>
      </w:r>
      <w:r w:rsidR="00512B6C" w:rsidRPr="00512B6C">
        <w:t xml:space="preserve">ork and compared to the published increases of </w:t>
      </w:r>
      <w:r w:rsidR="00DC2791">
        <w:t>c</w:t>
      </w:r>
      <w:r w:rsidR="00512B6C" w:rsidRPr="00512B6C">
        <w:t xml:space="preserve">ommunity </w:t>
      </w:r>
      <w:r w:rsidR="00DC2791">
        <w:t>s</w:t>
      </w:r>
      <w:r w:rsidR="00512B6C" w:rsidRPr="00512B6C">
        <w:t>ector funding indexation.</w:t>
      </w:r>
    </w:p>
  </w:footnote>
  <w:footnote w:id="6">
    <w:p w14:paraId="29385FBA" w14:textId="44E6CCBE" w:rsidR="00085D23" w:rsidRPr="00BA759F" w:rsidRDefault="00085D23" w:rsidP="00074796">
      <w:pPr>
        <w:pStyle w:val="FootnoteText"/>
        <w:rPr>
          <w:lang w:val="en-US"/>
        </w:rPr>
      </w:pPr>
      <w:r w:rsidRPr="00F453F8">
        <w:footnoteRef/>
      </w:r>
      <w:r w:rsidRPr="00F453F8">
        <w:t xml:space="preserve"> </w:t>
      </w:r>
      <w:r w:rsidR="009E59D9">
        <w:tab/>
      </w:r>
      <w:r>
        <w:rPr>
          <w:lang w:val="en-US"/>
        </w:rPr>
        <w:t xml:space="preserve">C </w:t>
      </w:r>
      <w:r>
        <w:rPr>
          <w:lang w:val="en-US"/>
        </w:rPr>
        <w:t xml:space="preserve">Parsell, A Clarke, M Vorsina &amp; C Ambrey, </w:t>
      </w:r>
      <w:r w:rsidRPr="00266EF7">
        <w:rPr>
          <w:i/>
          <w:iCs/>
          <w:lang w:val="en-US"/>
        </w:rPr>
        <w:t>Support requirements and accommodation options for people in the ACT with high and complex service needs</w:t>
      </w:r>
      <w:r>
        <w:rPr>
          <w:lang w:val="en-US"/>
        </w:rPr>
        <w:t>, Final report, prepared for the Australian Capital Territory Government, Community Services Directorate, Institute for Social Science Research, University of Queensland, Indooroopilly, August 2018, viewed 30 October 2019, &lt;</w:t>
      </w:r>
      <w:hyperlink r:id="rId4" w:history="1">
        <w:r w:rsidRPr="00E5396B">
          <w:rPr>
            <w:rStyle w:val="Hyperlink"/>
            <w:lang w:val="en-US"/>
          </w:rPr>
          <w:t>https://www.communityservices.act.gov.au/__data/assets/pdf_file/0004/1393267/Cohort-Study-Final-Report.pdf</w:t>
        </w:r>
      </w:hyperlink>
      <w:r>
        <w:rPr>
          <w:lang w:val="en-US"/>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9828A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E1A27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9"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294153EF"/>
    <w:multiLevelType w:val="hybridMultilevel"/>
    <w:tmpl w:val="7FFA17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3E1DA2"/>
    <w:multiLevelType w:val="hybridMultilevel"/>
    <w:tmpl w:val="F4DA16D0"/>
    <w:lvl w:ilvl="0" w:tplc="7B34F190">
      <w:start w:val="1"/>
      <w:numFmt w:val="bullet"/>
      <w:lvlText w:val=""/>
      <w:lvlJc w:val="left"/>
      <w:pPr>
        <w:ind w:left="720" w:hanging="360"/>
      </w:pPr>
      <w:rPr>
        <w:rFonts w:ascii="Symbol" w:hAnsi="Symbol" w:hint="default"/>
      </w:rPr>
    </w:lvl>
    <w:lvl w:ilvl="1" w:tplc="DDFCC3AC">
      <w:start w:val="1"/>
      <w:numFmt w:val="bullet"/>
      <w:lvlText w:val="o"/>
      <w:lvlJc w:val="left"/>
      <w:pPr>
        <w:ind w:left="1440" w:hanging="360"/>
      </w:pPr>
      <w:rPr>
        <w:rFonts w:ascii="Courier New" w:hAnsi="Courier New" w:hint="default"/>
      </w:rPr>
    </w:lvl>
    <w:lvl w:ilvl="2" w:tplc="1BCEF16C">
      <w:start w:val="1"/>
      <w:numFmt w:val="bullet"/>
      <w:lvlText w:val=""/>
      <w:lvlJc w:val="left"/>
      <w:pPr>
        <w:ind w:left="2160" w:hanging="360"/>
      </w:pPr>
      <w:rPr>
        <w:rFonts w:ascii="Wingdings" w:hAnsi="Wingdings" w:hint="default"/>
      </w:rPr>
    </w:lvl>
    <w:lvl w:ilvl="3" w:tplc="756C1DA8">
      <w:start w:val="1"/>
      <w:numFmt w:val="bullet"/>
      <w:lvlText w:val=""/>
      <w:lvlJc w:val="left"/>
      <w:pPr>
        <w:ind w:left="2880" w:hanging="360"/>
      </w:pPr>
      <w:rPr>
        <w:rFonts w:ascii="Symbol" w:hAnsi="Symbol" w:hint="default"/>
      </w:rPr>
    </w:lvl>
    <w:lvl w:ilvl="4" w:tplc="F71ED704">
      <w:start w:val="1"/>
      <w:numFmt w:val="bullet"/>
      <w:lvlText w:val="o"/>
      <w:lvlJc w:val="left"/>
      <w:pPr>
        <w:ind w:left="3600" w:hanging="360"/>
      </w:pPr>
      <w:rPr>
        <w:rFonts w:ascii="Courier New" w:hAnsi="Courier New" w:hint="default"/>
      </w:rPr>
    </w:lvl>
    <w:lvl w:ilvl="5" w:tplc="313644DE">
      <w:start w:val="1"/>
      <w:numFmt w:val="bullet"/>
      <w:lvlText w:val=""/>
      <w:lvlJc w:val="left"/>
      <w:pPr>
        <w:ind w:left="4320" w:hanging="360"/>
      </w:pPr>
      <w:rPr>
        <w:rFonts w:ascii="Wingdings" w:hAnsi="Wingdings" w:hint="default"/>
      </w:rPr>
    </w:lvl>
    <w:lvl w:ilvl="6" w:tplc="694E5C0E">
      <w:start w:val="1"/>
      <w:numFmt w:val="bullet"/>
      <w:lvlText w:val=""/>
      <w:lvlJc w:val="left"/>
      <w:pPr>
        <w:ind w:left="5040" w:hanging="360"/>
      </w:pPr>
      <w:rPr>
        <w:rFonts w:ascii="Symbol" w:hAnsi="Symbol" w:hint="default"/>
      </w:rPr>
    </w:lvl>
    <w:lvl w:ilvl="7" w:tplc="E8662AE4">
      <w:start w:val="1"/>
      <w:numFmt w:val="bullet"/>
      <w:lvlText w:val="o"/>
      <w:lvlJc w:val="left"/>
      <w:pPr>
        <w:ind w:left="5760" w:hanging="360"/>
      </w:pPr>
      <w:rPr>
        <w:rFonts w:ascii="Courier New" w:hAnsi="Courier New" w:hint="default"/>
      </w:rPr>
    </w:lvl>
    <w:lvl w:ilvl="8" w:tplc="E8B029CE">
      <w:start w:val="1"/>
      <w:numFmt w:val="bullet"/>
      <w:lvlText w:val=""/>
      <w:lvlJc w:val="left"/>
      <w:pPr>
        <w:ind w:left="6480" w:hanging="360"/>
      </w:pPr>
      <w:rPr>
        <w:rFonts w:ascii="Wingdings" w:hAnsi="Wingdings" w:hint="default"/>
      </w:rPr>
    </w:lvl>
  </w:abstractNum>
  <w:abstractNum w:abstractNumId="13"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6500703"/>
    <w:multiLevelType w:val="hybridMultilevel"/>
    <w:tmpl w:val="4E82454E"/>
    <w:lvl w:ilvl="0" w:tplc="472CB72A">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2" w15:restartNumberingAfterBreak="0">
    <w:nsid w:val="70780306"/>
    <w:multiLevelType w:val="hybridMultilevel"/>
    <w:tmpl w:val="6D502526"/>
    <w:lvl w:ilvl="0" w:tplc="81503B8C">
      <w:start w:val="1"/>
      <w:numFmt w:val="bullet"/>
      <w:lvlText w:val=""/>
      <w:lvlJc w:val="left"/>
      <w:pPr>
        <w:ind w:left="720" w:hanging="360"/>
      </w:pPr>
      <w:rPr>
        <w:rFonts w:ascii="Symbol" w:hAnsi="Symbol" w:hint="default"/>
        <w:color w:val="2F5496"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42B16"/>
    <w:multiLevelType w:val="hybridMultilevel"/>
    <w:tmpl w:val="38265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7"/>
  </w:num>
  <w:num w:numId="5">
    <w:abstractNumId w:val="15"/>
  </w:num>
  <w:num w:numId="6">
    <w:abstractNumId w:val="14"/>
  </w:num>
  <w:num w:numId="7">
    <w:abstractNumId w:val="16"/>
  </w:num>
  <w:num w:numId="8">
    <w:abstractNumId w:val="8"/>
  </w:num>
  <w:num w:numId="9">
    <w:abstractNumId w:val="21"/>
  </w:num>
  <w:num w:numId="10">
    <w:abstractNumId w:val="5"/>
  </w:num>
  <w:num w:numId="11">
    <w:abstractNumId w:val="20"/>
  </w:num>
  <w:num w:numId="12">
    <w:abstractNumId w:val="7"/>
  </w:num>
  <w:num w:numId="13">
    <w:abstractNumId w:val="2"/>
  </w:num>
  <w:num w:numId="14">
    <w:abstractNumId w:val="18"/>
  </w:num>
  <w:num w:numId="15">
    <w:abstractNumId w:val="9"/>
  </w:num>
  <w:num w:numId="16">
    <w:abstractNumId w:val="10"/>
  </w:num>
  <w:num w:numId="17">
    <w:abstractNumId w:val="3"/>
  </w:num>
  <w:num w:numId="18">
    <w:abstractNumId w:val="13"/>
  </w:num>
  <w:num w:numId="19">
    <w:abstractNumId w:val="11"/>
  </w:num>
  <w:num w:numId="20">
    <w:abstractNumId w:val="23"/>
  </w:num>
  <w:num w:numId="21">
    <w:abstractNumId w:val="22"/>
  </w:num>
  <w:num w:numId="22">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9"/>
  </w:num>
  <w:num w:numId="26">
    <w:abstractNumId w:val="4"/>
  </w:num>
  <w:num w:numId="27">
    <w:abstractNumId w:val="4"/>
  </w:num>
  <w:num w:numId="28">
    <w:abstractNumId w:val="4"/>
  </w:num>
  <w:num w:numId="29">
    <w:abstractNumId w:val="8"/>
  </w:num>
  <w:num w:numId="30">
    <w:abstractNumId w:val="4"/>
  </w:num>
  <w:num w:numId="31">
    <w:abstractNumId w:val="4"/>
  </w:num>
  <w:num w:numId="32">
    <w:abstractNumId w:val="4"/>
  </w:num>
  <w:num w:numId="33">
    <w:abstractNumId w:val="4"/>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40E"/>
    <w:rsid w:val="00000585"/>
    <w:rsid w:val="00001157"/>
    <w:rsid w:val="00001182"/>
    <w:rsid w:val="000018D6"/>
    <w:rsid w:val="00001B52"/>
    <w:rsid w:val="00001CC1"/>
    <w:rsid w:val="00001DEA"/>
    <w:rsid w:val="00001EC3"/>
    <w:rsid w:val="000021BE"/>
    <w:rsid w:val="0000255E"/>
    <w:rsid w:val="000027A8"/>
    <w:rsid w:val="00002BE6"/>
    <w:rsid w:val="00002C41"/>
    <w:rsid w:val="000033E5"/>
    <w:rsid w:val="00003859"/>
    <w:rsid w:val="00003CC5"/>
    <w:rsid w:val="00003D23"/>
    <w:rsid w:val="00003F15"/>
    <w:rsid w:val="000040BA"/>
    <w:rsid w:val="00004697"/>
    <w:rsid w:val="00004C9A"/>
    <w:rsid w:val="0000517C"/>
    <w:rsid w:val="0000538F"/>
    <w:rsid w:val="00005437"/>
    <w:rsid w:val="000056BB"/>
    <w:rsid w:val="0000588C"/>
    <w:rsid w:val="00005A28"/>
    <w:rsid w:val="00005AF7"/>
    <w:rsid w:val="00005B30"/>
    <w:rsid w:val="00005F8D"/>
    <w:rsid w:val="00005FF4"/>
    <w:rsid w:val="00006420"/>
    <w:rsid w:val="00006531"/>
    <w:rsid w:val="000067B4"/>
    <w:rsid w:val="00006B64"/>
    <w:rsid w:val="00006CFE"/>
    <w:rsid w:val="00006EFC"/>
    <w:rsid w:val="00007467"/>
    <w:rsid w:val="00007659"/>
    <w:rsid w:val="00007695"/>
    <w:rsid w:val="00007A3F"/>
    <w:rsid w:val="00007AF0"/>
    <w:rsid w:val="00010CE0"/>
    <w:rsid w:val="00010F14"/>
    <w:rsid w:val="00011276"/>
    <w:rsid w:val="000116AF"/>
    <w:rsid w:val="00011872"/>
    <w:rsid w:val="00011B78"/>
    <w:rsid w:val="000120D3"/>
    <w:rsid w:val="00012365"/>
    <w:rsid w:val="000125B6"/>
    <w:rsid w:val="00012633"/>
    <w:rsid w:val="00012ACF"/>
    <w:rsid w:val="00012D83"/>
    <w:rsid w:val="00012E73"/>
    <w:rsid w:val="000132C9"/>
    <w:rsid w:val="00013AA6"/>
    <w:rsid w:val="00013C22"/>
    <w:rsid w:val="00013ED8"/>
    <w:rsid w:val="00014172"/>
    <w:rsid w:val="00014206"/>
    <w:rsid w:val="00014249"/>
    <w:rsid w:val="000143A5"/>
    <w:rsid w:val="000147B3"/>
    <w:rsid w:val="000147D9"/>
    <w:rsid w:val="00014A41"/>
    <w:rsid w:val="00014B3B"/>
    <w:rsid w:val="00014E59"/>
    <w:rsid w:val="0001514A"/>
    <w:rsid w:val="00015153"/>
    <w:rsid w:val="0001528B"/>
    <w:rsid w:val="000152FD"/>
    <w:rsid w:val="00015372"/>
    <w:rsid w:val="00015B05"/>
    <w:rsid w:val="00015D50"/>
    <w:rsid w:val="00015F7A"/>
    <w:rsid w:val="000162D8"/>
    <w:rsid w:val="000164F8"/>
    <w:rsid w:val="000166C8"/>
    <w:rsid w:val="00016946"/>
    <w:rsid w:val="00017087"/>
    <w:rsid w:val="00017887"/>
    <w:rsid w:val="00020F6A"/>
    <w:rsid w:val="00020FB2"/>
    <w:rsid w:val="000215B8"/>
    <w:rsid w:val="00021975"/>
    <w:rsid w:val="00021C23"/>
    <w:rsid w:val="00022381"/>
    <w:rsid w:val="0002251B"/>
    <w:rsid w:val="00022718"/>
    <w:rsid w:val="00022985"/>
    <w:rsid w:val="00022CA9"/>
    <w:rsid w:val="00022F81"/>
    <w:rsid w:val="000233EA"/>
    <w:rsid w:val="000238CB"/>
    <w:rsid w:val="000239A2"/>
    <w:rsid w:val="00023B2E"/>
    <w:rsid w:val="00023C3F"/>
    <w:rsid w:val="000243E6"/>
    <w:rsid w:val="0002453D"/>
    <w:rsid w:val="000246AF"/>
    <w:rsid w:val="000247E6"/>
    <w:rsid w:val="00024A48"/>
    <w:rsid w:val="00024DDE"/>
    <w:rsid w:val="000251EE"/>
    <w:rsid w:val="000252FB"/>
    <w:rsid w:val="000253A9"/>
    <w:rsid w:val="00025A2F"/>
    <w:rsid w:val="00025DF7"/>
    <w:rsid w:val="00025F23"/>
    <w:rsid w:val="00026668"/>
    <w:rsid w:val="00026723"/>
    <w:rsid w:val="00026A30"/>
    <w:rsid w:val="0002726C"/>
    <w:rsid w:val="0002768E"/>
    <w:rsid w:val="00027E2E"/>
    <w:rsid w:val="00027EB3"/>
    <w:rsid w:val="00030229"/>
    <w:rsid w:val="000302A3"/>
    <w:rsid w:val="0003057E"/>
    <w:rsid w:val="00030AAE"/>
    <w:rsid w:val="00030F62"/>
    <w:rsid w:val="00031B59"/>
    <w:rsid w:val="00031E30"/>
    <w:rsid w:val="00031E69"/>
    <w:rsid w:val="00031F38"/>
    <w:rsid w:val="00031FE2"/>
    <w:rsid w:val="000320C0"/>
    <w:rsid w:val="000321B4"/>
    <w:rsid w:val="00032F54"/>
    <w:rsid w:val="0003306C"/>
    <w:rsid w:val="0003344E"/>
    <w:rsid w:val="00033717"/>
    <w:rsid w:val="00033A87"/>
    <w:rsid w:val="00033BF1"/>
    <w:rsid w:val="00033E4C"/>
    <w:rsid w:val="00033F89"/>
    <w:rsid w:val="000340E0"/>
    <w:rsid w:val="0003422E"/>
    <w:rsid w:val="000343C8"/>
    <w:rsid w:val="00034610"/>
    <w:rsid w:val="00034E48"/>
    <w:rsid w:val="0003516D"/>
    <w:rsid w:val="000355B6"/>
    <w:rsid w:val="000355EE"/>
    <w:rsid w:val="00035641"/>
    <w:rsid w:val="00035679"/>
    <w:rsid w:val="000358E8"/>
    <w:rsid w:val="00035BEC"/>
    <w:rsid w:val="00036236"/>
    <w:rsid w:val="00036263"/>
    <w:rsid w:val="00036701"/>
    <w:rsid w:val="00036AF2"/>
    <w:rsid w:val="00036EFE"/>
    <w:rsid w:val="00037160"/>
    <w:rsid w:val="000372C0"/>
    <w:rsid w:val="0003738C"/>
    <w:rsid w:val="00037425"/>
    <w:rsid w:val="00037427"/>
    <w:rsid w:val="00037607"/>
    <w:rsid w:val="00037BE6"/>
    <w:rsid w:val="00037F55"/>
    <w:rsid w:val="00040A4C"/>
    <w:rsid w:val="00040CFB"/>
    <w:rsid w:val="00040DD7"/>
    <w:rsid w:val="00040F25"/>
    <w:rsid w:val="000418AF"/>
    <w:rsid w:val="00041995"/>
    <w:rsid w:val="00041A7C"/>
    <w:rsid w:val="00041BF1"/>
    <w:rsid w:val="00041F0D"/>
    <w:rsid w:val="00041F28"/>
    <w:rsid w:val="00042382"/>
    <w:rsid w:val="000423A4"/>
    <w:rsid w:val="00042904"/>
    <w:rsid w:val="00042DEA"/>
    <w:rsid w:val="00042E96"/>
    <w:rsid w:val="00043569"/>
    <w:rsid w:val="00043807"/>
    <w:rsid w:val="00043919"/>
    <w:rsid w:val="00043CF4"/>
    <w:rsid w:val="00043D22"/>
    <w:rsid w:val="00043F97"/>
    <w:rsid w:val="0004423C"/>
    <w:rsid w:val="00044282"/>
    <w:rsid w:val="000444DF"/>
    <w:rsid w:val="0004469E"/>
    <w:rsid w:val="00044716"/>
    <w:rsid w:val="000447F4"/>
    <w:rsid w:val="00044A07"/>
    <w:rsid w:val="00044BD3"/>
    <w:rsid w:val="00044D90"/>
    <w:rsid w:val="0004507D"/>
    <w:rsid w:val="00045322"/>
    <w:rsid w:val="000454CC"/>
    <w:rsid w:val="00045C97"/>
    <w:rsid w:val="0004623B"/>
    <w:rsid w:val="000463B1"/>
    <w:rsid w:val="00046AF3"/>
    <w:rsid w:val="00046C0E"/>
    <w:rsid w:val="00046F42"/>
    <w:rsid w:val="000471FF"/>
    <w:rsid w:val="00047B01"/>
    <w:rsid w:val="000503BF"/>
    <w:rsid w:val="0005058A"/>
    <w:rsid w:val="00050620"/>
    <w:rsid w:val="000506CD"/>
    <w:rsid w:val="00050AF9"/>
    <w:rsid w:val="00050C3C"/>
    <w:rsid w:val="00050D10"/>
    <w:rsid w:val="00050E6A"/>
    <w:rsid w:val="000511CA"/>
    <w:rsid w:val="0005220F"/>
    <w:rsid w:val="00052B2B"/>
    <w:rsid w:val="00053BED"/>
    <w:rsid w:val="00054130"/>
    <w:rsid w:val="00054338"/>
    <w:rsid w:val="000545A1"/>
    <w:rsid w:val="000546C5"/>
    <w:rsid w:val="00054880"/>
    <w:rsid w:val="000548BE"/>
    <w:rsid w:val="00054AD4"/>
    <w:rsid w:val="00054D1C"/>
    <w:rsid w:val="00054FDA"/>
    <w:rsid w:val="000550EC"/>
    <w:rsid w:val="0005513A"/>
    <w:rsid w:val="000553B2"/>
    <w:rsid w:val="00055667"/>
    <w:rsid w:val="00055739"/>
    <w:rsid w:val="00055A5F"/>
    <w:rsid w:val="00055A86"/>
    <w:rsid w:val="00055D5E"/>
    <w:rsid w:val="00055E56"/>
    <w:rsid w:val="00056271"/>
    <w:rsid w:val="0005637E"/>
    <w:rsid w:val="0005647A"/>
    <w:rsid w:val="00056819"/>
    <w:rsid w:val="00056969"/>
    <w:rsid w:val="00056EFE"/>
    <w:rsid w:val="000574A2"/>
    <w:rsid w:val="000576F3"/>
    <w:rsid w:val="00057763"/>
    <w:rsid w:val="000577FF"/>
    <w:rsid w:val="00057BF2"/>
    <w:rsid w:val="00060934"/>
    <w:rsid w:val="00060C80"/>
    <w:rsid w:val="00060D41"/>
    <w:rsid w:val="00060E6E"/>
    <w:rsid w:val="00060F36"/>
    <w:rsid w:val="00060F8B"/>
    <w:rsid w:val="00060FF2"/>
    <w:rsid w:val="0006108F"/>
    <w:rsid w:val="000611A3"/>
    <w:rsid w:val="00061403"/>
    <w:rsid w:val="0006183F"/>
    <w:rsid w:val="00061A6C"/>
    <w:rsid w:val="00061A9C"/>
    <w:rsid w:val="00061BD0"/>
    <w:rsid w:val="00061CC7"/>
    <w:rsid w:val="00061DBB"/>
    <w:rsid w:val="00061F5A"/>
    <w:rsid w:val="000622B1"/>
    <w:rsid w:val="000626B9"/>
    <w:rsid w:val="000629D4"/>
    <w:rsid w:val="00062D80"/>
    <w:rsid w:val="00063064"/>
    <w:rsid w:val="000631D9"/>
    <w:rsid w:val="0006342A"/>
    <w:rsid w:val="0006377C"/>
    <w:rsid w:val="0006379B"/>
    <w:rsid w:val="0006399D"/>
    <w:rsid w:val="00063DF4"/>
    <w:rsid w:val="00063EE6"/>
    <w:rsid w:val="0006459D"/>
    <w:rsid w:val="00064673"/>
    <w:rsid w:val="000646B1"/>
    <w:rsid w:val="00064758"/>
    <w:rsid w:val="00064D8B"/>
    <w:rsid w:val="0006512C"/>
    <w:rsid w:val="00065530"/>
    <w:rsid w:val="000659DC"/>
    <w:rsid w:val="00065A92"/>
    <w:rsid w:val="00065AF2"/>
    <w:rsid w:val="00066420"/>
    <w:rsid w:val="000665F6"/>
    <w:rsid w:val="00066658"/>
    <w:rsid w:val="000666DA"/>
    <w:rsid w:val="00066893"/>
    <w:rsid w:val="00066F37"/>
    <w:rsid w:val="00067018"/>
    <w:rsid w:val="00067248"/>
    <w:rsid w:val="00067529"/>
    <w:rsid w:val="000677B2"/>
    <w:rsid w:val="00067900"/>
    <w:rsid w:val="00067A75"/>
    <w:rsid w:val="00067A96"/>
    <w:rsid w:val="00067AD2"/>
    <w:rsid w:val="00067F2E"/>
    <w:rsid w:val="00067FB6"/>
    <w:rsid w:val="00070148"/>
    <w:rsid w:val="0007042B"/>
    <w:rsid w:val="0007044D"/>
    <w:rsid w:val="00070586"/>
    <w:rsid w:val="00070594"/>
    <w:rsid w:val="0007074A"/>
    <w:rsid w:val="00070DEE"/>
    <w:rsid w:val="00071645"/>
    <w:rsid w:val="000717FA"/>
    <w:rsid w:val="000718E6"/>
    <w:rsid w:val="0007193E"/>
    <w:rsid w:val="00071BF7"/>
    <w:rsid w:val="00072957"/>
    <w:rsid w:val="00072A87"/>
    <w:rsid w:val="00072D01"/>
    <w:rsid w:val="00073265"/>
    <w:rsid w:val="0007344A"/>
    <w:rsid w:val="00073572"/>
    <w:rsid w:val="00073589"/>
    <w:rsid w:val="00073859"/>
    <w:rsid w:val="000739EE"/>
    <w:rsid w:val="00073A77"/>
    <w:rsid w:val="00073E5F"/>
    <w:rsid w:val="00073F40"/>
    <w:rsid w:val="00073F60"/>
    <w:rsid w:val="0007435C"/>
    <w:rsid w:val="0007444F"/>
    <w:rsid w:val="0007474E"/>
    <w:rsid w:val="00074796"/>
    <w:rsid w:val="00074A2C"/>
    <w:rsid w:val="00074AB7"/>
    <w:rsid w:val="0007501D"/>
    <w:rsid w:val="0007534D"/>
    <w:rsid w:val="00075471"/>
    <w:rsid w:val="000755E9"/>
    <w:rsid w:val="00075C84"/>
    <w:rsid w:val="00075D76"/>
    <w:rsid w:val="00075E4A"/>
    <w:rsid w:val="00075FDF"/>
    <w:rsid w:val="000762BD"/>
    <w:rsid w:val="000769F0"/>
    <w:rsid w:val="00076AAA"/>
    <w:rsid w:val="00076CEF"/>
    <w:rsid w:val="00076D22"/>
    <w:rsid w:val="00076D5C"/>
    <w:rsid w:val="00076F20"/>
    <w:rsid w:val="00076FFC"/>
    <w:rsid w:val="000771DF"/>
    <w:rsid w:val="000773D8"/>
    <w:rsid w:val="000774DD"/>
    <w:rsid w:val="00077575"/>
    <w:rsid w:val="00077ADE"/>
    <w:rsid w:val="00077C59"/>
    <w:rsid w:val="00077FF6"/>
    <w:rsid w:val="00080AFB"/>
    <w:rsid w:val="00080F27"/>
    <w:rsid w:val="000812BB"/>
    <w:rsid w:val="00081A3B"/>
    <w:rsid w:val="00081DF2"/>
    <w:rsid w:val="00081EC0"/>
    <w:rsid w:val="00082095"/>
    <w:rsid w:val="00082109"/>
    <w:rsid w:val="0008231D"/>
    <w:rsid w:val="00082527"/>
    <w:rsid w:val="000825FA"/>
    <w:rsid w:val="000827C6"/>
    <w:rsid w:val="00082A21"/>
    <w:rsid w:val="00082CD6"/>
    <w:rsid w:val="00082E7C"/>
    <w:rsid w:val="000837F9"/>
    <w:rsid w:val="00084530"/>
    <w:rsid w:val="00084831"/>
    <w:rsid w:val="00084A13"/>
    <w:rsid w:val="00084A20"/>
    <w:rsid w:val="00084C86"/>
    <w:rsid w:val="000855B9"/>
    <w:rsid w:val="0008599F"/>
    <w:rsid w:val="00085D23"/>
    <w:rsid w:val="00085D47"/>
    <w:rsid w:val="00085EEB"/>
    <w:rsid w:val="00085F3A"/>
    <w:rsid w:val="00086280"/>
    <w:rsid w:val="0008672D"/>
    <w:rsid w:val="0008683F"/>
    <w:rsid w:val="00086989"/>
    <w:rsid w:val="00086BE3"/>
    <w:rsid w:val="00086DBE"/>
    <w:rsid w:val="00086E1B"/>
    <w:rsid w:val="00087011"/>
    <w:rsid w:val="00087369"/>
    <w:rsid w:val="0008762E"/>
    <w:rsid w:val="000900A1"/>
    <w:rsid w:val="00090209"/>
    <w:rsid w:val="000905F9"/>
    <w:rsid w:val="000909A8"/>
    <w:rsid w:val="000909FD"/>
    <w:rsid w:val="00090A4F"/>
    <w:rsid w:val="0009101D"/>
    <w:rsid w:val="000910AE"/>
    <w:rsid w:val="0009138E"/>
    <w:rsid w:val="000915C3"/>
    <w:rsid w:val="000917AB"/>
    <w:rsid w:val="00091C27"/>
    <w:rsid w:val="00091E3A"/>
    <w:rsid w:val="00091F32"/>
    <w:rsid w:val="00091FFD"/>
    <w:rsid w:val="000923E3"/>
    <w:rsid w:val="000923E8"/>
    <w:rsid w:val="000924F7"/>
    <w:rsid w:val="00092533"/>
    <w:rsid w:val="00092606"/>
    <w:rsid w:val="00092A6C"/>
    <w:rsid w:val="00092D66"/>
    <w:rsid w:val="00093268"/>
    <w:rsid w:val="000932CC"/>
    <w:rsid w:val="000938E3"/>
    <w:rsid w:val="00093AF3"/>
    <w:rsid w:val="00093C2A"/>
    <w:rsid w:val="00093E89"/>
    <w:rsid w:val="00094205"/>
    <w:rsid w:val="00094301"/>
    <w:rsid w:val="000943A8"/>
    <w:rsid w:val="00095480"/>
    <w:rsid w:val="00095E56"/>
    <w:rsid w:val="00096103"/>
    <w:rsid w:val="0009615B"/>
    <w:rsid w:val="0009660D"/>
    <w:rsid w:val="00096709"/>
    <w:rsid w:val="00096802"/>
    <w:rsid w:val="0009685E"/>
    <w:rsid w:val="0009687F"/>
    <w:rsid w:val="000968C5"/>
    <w:rsid w:val="00096939"/>
    <w:rsid w:val="00096D8F"/>
    <w:rsid w:val="00097501"/>
    <w:rsid w:val="00097786"/>
    <w:rsid w:val="00097818"/>
    <w:rsid w:val="000A056E"/>
    <w:rsid w:val="000A116A"/>
    <w:rsid w:val="000A1406"/>
    <w:rsid w:val="000A1539"/>
    <w:rsid w:val="000A161D"/>
    <w:rsid w:val="000A1786"/>
    <w:rsid w:val="000A1DE8"/>
    <w:rsid w:val="000A21CD"/>
    <w:rsid w:val="000A2225"/>
    <w:rsid w:val="000A2548"/>
    <w:rsid w:val="000A2723"/>
    <w:rsid w:val="000A2806"/>
    <w:rsid w:val="000A3386"/>
    <w:rsid w:val="000A34B6"/>
    <w:rsid w:val="000A3862"/>
    <w:rsid w:val="000A3ABE"/>
    <w:rsid w:val="000A3BFE"/>
    <w:rsid w:val="000A3D37"/>
    <w:rsid w:val="000A3DD1"/>
    <w:rsid w:val="000A3E1A"/>
    <w:rsid w:val="000A3E43"/>
    <w:rsid w:val="000A3F86"/>
    <w:rsid w:val="000A435D"/>
    <w:rsid w:val="000A4408"/>
    <w:rsid w:val="000A4B05"/>
    <w:rsid w:val="000A4C0E"/>
    <w:rsid w:val="000A4DDA"/>
    <w:rsid w:val="000A501C"/>
    <w:rsid w:val="000A504F"/>
    <w:rsid w:val="000A53BA"/>
    <w:rsid w:val="000A5475"/>
    <w:rsid w:val="000A59FF"/>
    <w:rsid w:val="000A5C70"/>
    <w:rsid w:val="000A61ED"/>
    <w:rsid w:val="000A65BC"/>
    <w:rsid w:val="000A6756"/>
    <w:rsid w:val="000A7351"/>
    <w:rsid w:val="000A762F"/>
    <w:rsid w:val="000A7647"/>
    <w:rsid w:val="000A76C9"/>
    <w:rsid w:val="000A7770"/>
    <w:rsid w:val="000A7934"/>
    <w:rsid w:val="000A7A09"/>
    <w:rsid w:val="000A7DED"/>
    <w:rsid w:val="000A7F11"/>
    <w:rsid w:val="000B0118"/>
    <w:rsid w:val="000B0144"/>
    <w:rsid w:val="000B0386"/>
    <w:rsid w:val="000B039C"/>
    <w:rsid w:val="000B0503"/>
    <w:rsid w:val="000B07D4"/>
    <w:rsid w:val="000B1357"/>
    <w:rsid w:val="000B14F2"/>
    <w:rsid w:val="000B16EF"/>
    <w:rsid w:val="000B1876"/>
    <w:rsid w:val="000B1A2A"/>
    <w:rsid w:val="000B1ABB"/>
    <w:rsid w:val="000B2114"/>
    <w:rsid w:val="000B2A20"/>
    <w:rsid w:val="000B2A4E"/>
    <w:rsid w:val="000B2AF8"/>
    <w:rsid w:val="000B2F9A"/>
    <w:rsid w:val="000B35E3"/>
    <w:rsid w:val="000B3DE3"/>
    <w:rsid w:val="000B4051"/>
    <w:rsid w:val="000B4866"/>
    <w:rsid w:val="000B4A23"/>
    <w:rsid w:val="000B4AB2"/>
    <w:rsid w:val="000B54FC"/>
    <w:rsid w:val="000B55E9"/>
    <w:rsid w:val="000B5887"/>
    <w:rsid w:val="000B58B6"/>
    <w:rsid w:val="000B5CDA"/>
    <w:rsid w:val="000B616D"/>
    <w:rsid w:val="000B61DF"/>
    <w:rsid w:val="000B6455"/>
    <w:rsid w:val="000B69F9"/>
    <w:rsid w:val="000B6F08"/>
    <w:rsid w:val="000B705F"/>
    <w:rsid w:val="000B7A8A"/>
    <w:rsid w:val="000B7BA2"/>
    <w:rsid w:val="000B7C3E"/>
    <w:rsid w:val="000C0071"/>
    <w:rsid w:val="000C00FA"/>
    <w:rsid w:val="000C03B8"/>
    <w:rsid w:val="000C060E"/>
    <w:rsid w:val="000C06D1"/>
    <w:rsid w:val="000C0C16"/>
    <w:rsid w:val="000C0D40"/>
    <w:rsid w:val="000C0FCA"/>
    <w:rsid w:val="000C1329"/>
    <w:rsid w:val="000C1693"/>
    <w:rsid w:val="000C18BD"/>
    <w:rsid w:val="000C1B6B"/>
    <w:rsid w:val="000C1CD0"/>
    <w:rsid w:val="000C20D9"/>
    <w:rsid w:val="000C2182"/>
    <w:rsid w:val="000C22A7"/>
    <w:rsid w:val="000C2DD4"/>
    <w:rsid w:val="000C2EE6"/>
    <w:rsid w:val="000C30C1"/>
    <w:rsid w:val="000C3414"/>
    <w:rsid w:val="000C363D"/>
    <w:rsid w:val="000C37C8"/>
    <w:rsid w:val="000C3D24"/>
    <w:rsid w:val="000C3E13"/>
    <w:rsid w:val="000C49CF"/>
    <w:rsid w:val="000C52BB"/>
    <w:rsid w:val="000C5437"/>
    <w:rsid w:val="000C57A3"/>
    <w:rsid w:val="000C57B1"/>
    <w:rsid w:val="000C5BD7"/>
    <w:rsid w:val="000C5D11"/>
    <w:rsid w:val="000C60EE"/>
    <w:rsid w:val="000C639E"/>
    <w:rsid w:val="000C662B"/>
    <w:rsid w:val="000C680C"/>
    <w:rsid w:val="000C7B0F"/>
    <w:rsid w:val="000C7BAF"/>
    <w:rsid w:val="000C7C48"/>
    <w:rsid w:val="000D0B03"/>
    <w:rsid w:val="000D0E95"/>
    <w:rsid w:val="000D0F69"/>
    <w:rsid w:val="000D108B"/>
    <w:rsid w:val="000D1282"/>
    <w:rsid w:val="000D1962"/>
    <w:rsid w:val="000D1B74"/>
    <w:rsid w:val="000D1C77"/>
    <w:rsid w:val="000D1EAB"/>
    <w:rsid w:val="000D1EE1"/>
    <w:rsid w:val="000D1F22"/>
    <w:rsid w:val="000D23EA"/>
    <w:rsid w:val="000D27EB"/>
    <w:rsid w:val="000D28C3"/>
    <w:rsid w:val="000D2959"/>
    <w:rsid w:val="000D2C6F"/>
    <w:rsid w:val="000D3102"/>
    <w:rsid w:val="000D32E6"/>
    <w:rsid w:val="000D3721"/>
    <w:rsid w:val="000D3F21"/>
    <w:rsid w:val="000D4915"/>
    <w:rsid w:val="000D4A52"/>
    <w:rsid w:val="000D4CA8"/>
    <w:rsid w:val="000D51EE"/>
    <w:rsid w:val="000D52C3"/>
    <w:rsid w:val="000D5432"/>
    <w:rsid w:val="000D5DE6"/>
    <w:rsid w:val="000D60C9"/>
    <w:rsid w:val="000D6264"/>
    <w:rsid w:val="000D63C9"/>
    <w:rsid w:val="000D6956"/>
    <w:rsid w:val="000D6BB1"/>
    <w:rsid w:val="000D71DB"/>
    <w:rsid w:val="000D7415"/>
    <w:rsid w:val="000D753A"/>
    <w:rsid w:val="000D75AF"/>
    <w:rsid w:val="000D7A2B"/>
    <w:rsid w:val="000E02F3"/>
    <w:rsid w:val="000E0322"/>
    <w:rsid w:val="000E0D39"/>
    <w:rsid w:val="000E0D95"/>
    <w:rsid w:val="000E0EFF"/>
    <w:rsid w:val="000E111A"/>
    <w:rsid w:val="000E1706"/>
    <w:rsid w:val="000E1937"/>
    <w:rsid w:val="000E1A65"/>
    <w:rsid w:val="000E1A74"/>
    <w:rsid w:val="000E1C2E"/>
    <w:rsid w:val="000E203E"/>
    <w:rsid w:val="000E208D"/>
    <w:rsid w:val="000E20E8"/>
    <w:rsid w:val="000E21FB"/>
    <w:rsid w:val="000E2C55"/>
    <w:rsid w:val="000E2EDA"/>
    <w:rsid w:val="000E31E8"/>
    <w:rsid w:val="000E3464"/>
    <w:rsid w:val="000E34D0"/>
    <w:rsid w:val="000E35DA"/>
    <w:rsid w:val="000E3698"/>
    <w:rsid w:val="000E36BA"/>
    <w:rsid w:val="000E3D46"/>
    <w:rsid w:val="000E3E13"/>
    <w:rsid w:val="000E3E97"/>
    <w:rsid w:val="000E4AAD"/>
    <w:rsid w:val="000E4CF8"/>
    <w:rsid w:val="000E4F34"/>
    <w:rsid w:val="000E5AC7"/>
    <w:rsid w:val="000E5F84"/>
    <w:rsid w:val="000E610D"/>
    <w:rsid w:val="000E6774"/>
    <w:rsid w:val="000E693B"/>
    <w:rsid w:val="000E7248"/>
    <w:rsid w:val="000E75A3"/>
    <w:rsid w:val="000E78F7"/>
    <w:rsid w:val="000F074A"/>
    <w:rsid w:val="000F098E"/>
    <w:rsid w:val="000F0AA6"/>
    <w:rsid w:val="000F0ACD"/>
    <w:rsid w:val="000F0B96"/>
    <w:rsid w:val="000F14F7"/>
    <w:rsid w:val="000F1A19"/>
    <w:rsid w:val="000F1CDC"/>
    <w:rsid w:val="000F257B"/>
    <w:rsid w:val="000F262E"/>
    <w:rsid w:val="000F27FF"/>
    <w:rsid w:val="000F280F"/>
    <w:rsid w:val="000F29CD"/>
    <w:rsid w:val="000F2EBE"/>
    <w:rsid w:val="000F321D"/>
    <w:rsid w:val="000F34F3"/>
    <w:rsid w:val="000F39F4"/>
    <w:rsid w:val="000F4692"/>
    <w:rsid w:val="000F4F71"/>
    <w:rsid w:val="000F5085"/>
    <w:rsid w:val="000F56AC"/>
    <w:rsid w:val="000F5840"/>
    <w:rsid w:val="000F5AED"/>
    <w:rsid w:val="000F5B27"/>
    <w:rsid w:val="000F5F36"/>
    <w:rsid w:val="000F5FDF"/>
    <w:rsid w:val="000F6BDC"/>
    <w:rsid w:val="000F6DAD"/>
    <w:rsid w:val="000F6DC9"/>
    <w:rsid w:val="000F707E"/>
    <w:rsid w:val="000F71B8"/>
    <w:rsid w:val="000F73C5"/>
    <w:rsid w:val="000F777C"/>
    <w:rsid w:val="000F7F28"/>
    <w:rsid w:val="001006D1"/>
    <w:rsid w:val="00100A50"/>
    <w:rsid w:val="00100B87"/>
    <w:rsid w:val="00100C37"/>
    <w:rsid w:val="00100C86"/>
    <w:rsid w:val="00101373"/>
    <w:rsid w:val="00101589"/>
    <w:rsid w:val="001017B4"/>
    <w:rsid w:val="001017E6"/>
    <w:rsid w:val="0010204D"/>
    <w:rsid w:val="001023CA"/>
    <w:rsid w:val="0010244A"/>
    <w:rsid w:val="00102506"/>
    <w:rsid w:val="001027CF"/>
    <w:rsid w:val="00102A07"/>
    <w:rsid w:val="00102D95"/>
    <w:rsid w:val="00102D9C"/>
    <w:rsid w:val="00102ECB"/>
    <w:rsid w:val="001032B8"/>
    <w:rsid w:val="001033FD"/>
    <w:rsid w:val="00103707"/>
    <w:rsid w:val="001039BD"/>
    <w:rsid w:val="00103A56"/>
    <w:rsid w:val="00103BE9"/>
    <w:rsid w:val="00103FC7"/>
    <w:rsid w:val="001040E9"/>
    <w:rsid w:val="001040EC"/>
    <w:rsid w:val="0010481A"/>
    <w:rsid w:val="00104C21"/>
    <w:rsid w:val="00104C28"/>
    <w:rsid w:val="00104D38"/>
    <w:rsid w:val="00104FBE"/>
    <w:rsid w:val="00104FD8"/>
    <w:rsid w:val="001052A2"/>
    <w:rsid w:val="001053BF"/>
    <w:rsid w:val="00105408"/>
    <w:rsid w:val="00105477"/>
    <w:rsid w:val="00105618"/>
    <w:rsid w:val="001056BD"/>
    <w:rsid w:val="00105A19"/>
    <w:rsid w:val="0010628C"/>
    <w:rsid w:val="00106F30"/>
    <w:rsid w:val="0010717F"/>
    <w:rsid w:val="00107469"/>
    <w:rsid w:val="00107A8C"/>
    <w:rsid w:val="00107BAB"/>
    <w:rsid w:val="00107BAC"/>
    <w:rsid w:val="001100CD"/>
    <w:rsid w:val="00110E34"/>
    <w:rsid w:val="00110FB8"/>
    <w:rsid w:val="00111019"/>
    <w:rsid w:val="001112E3"/>
    <w:rsid w:val="0011178F"/>
    <w:rsid w:val="00111CF6"/>
    <w:rsid w:val="00111DEF"/>
    <w:rsid w:val="00112027"/>
    <w:rsid w:val="001120E4"/>
    <w:rsid w:val="0011250B"/>
    <w:rsid w:val="0011280D"/>
    <w:rsid w:val="00112C38"/>
    <w:rsid w:val="00112D44"/>
    <w:rsid w:val="00112D70"/>
    <w:rsid w:val="00113092"/>
    <w:rsid w:val="0011316B"/>
    <w:rsid w:val="00113216"/>
    <w:rsid w:val="00113510"/>
    <w:rsid w:val="001135C2"/>
    <w:rsid w:val="00113866"/>
    <w:rsid w:val="00114787"/>
    <w:rsid w:val="001148A7"/>
    <w:rsid w:val="00114932"/>
    <w:rsid w:val="00114D34"/>
    <w:rsid w:val="00115181"/>
    <w:rsid w:val="001151E6"/>
    <w:rsid w:val="00115270"/>
    <w:rsid w:val="00115626"/>
    <w:rsid w:val="00115744"/>
    <w:rsid w:val="001157D9"/>
    <w:rsid w:val="00115C21"/>
    <w:rsid w:val="00116097"/>
    <w:rsid w:val="0011629A"/>
    <w:rsid w:val="0011641A"/>
    <w:rsid w:val="00116AB3"/>
    <w:rsid w:val="00116D55"/>
    <w:rsid w:val="00116F58"/>
    <w:rsid w:val="0011787B"/>
    <w:rsid w:val="00117F25"/>
    <w:rsid w:val="00117F34"/>
    <w:rsid w:val="001204E3"/>
    <w:rsid w:val="001205A1"/>
    <w:rsid w:val="001205A4"/>
    <w:rsid w:val="00120DE1"/>
    <w:rsid w:val="0012131F"/>
    <w:rsid w:val="001213A3"/>
    <w:rsid w:val="001214AD"/>
    <w:rsid w:val="0012150D"/>
    <w:rsid w:val="0012177B"/>
    <w:rsid w:val="00121AE3"/>
    <w:rsid w:val="00121C3E"/>
    <w:rsid w:val="00121D44"/>
    <w:rsid w:val="00121F4D"/>
    <w:rsid w:val="00122520"/>
    <w:rsid w:val="00122603"/>
    <w:rsid w:val="0012263A"/>
    <w:rsid w:val="00122740"/>
    <w:rsid w:val="00122A8C"/>
    <w:rsid w:val="00122DF0"/>
    <w:rsid w:val="00122E2E"/>
    <w:rsid w:val="00122E3A"/>
    <w:rsid w:val="00122FAE"/>
    <w:rsid w:val="0012304F"/>
    <w:rsid w:val="001232C5"/>
    <w:rsid w:val="0012334F"/>
    <w:rsid w:val="00123553"/>
    <w:rsid w:val="0012355D"/>
    <w:rsid w:val="00123B15"/>
    <w:rsid w:val="00123BDA"/>
    <w:rsid w:val="00123E5C"/>
    <w:rsid w:val="00124248"/>
    <w:rsid w:val="001244FA"/>
    <w:rsid w:val="0012505F"/>
    <w:rsid w:val="001250CD"/>
    <w:rsid w:val="001254E9"/>
    <w:rsid w:val="00125B92"/>
    <w:rsid w:val="00125C11"/>
    <w:rsid w:val="001262B5"/>
    <w:rsid w:val="001262DB"/>
    <w:rsid w:val="0012636F"/>
    <w:rsid w:val="00126713"/>
    <w:rsid w:val="00126D22"/>
    <w:rsid w:val="001270EE"/>
    <w:rsid w:val="0012720B"/>
    <w:rsid w:val="00127413"/>
    <w:rsid w:val="0012762E"/>
    <w:rsid w:val="00127B24"/>
    <w:rsid w:val="001303D4"/>
    <w:rsid w:val="001304D7"/>
    <w:rsid w:val="001304E4"/>
    <w:rsid w:val="00130751"/>
    <w:rsid w:val="001307AD"/>
    <w:rsid w:val="00130DA8"/>
    <w:rsid w:val="00131322"/>
    <w:rsid w:val="00131415"/>
    <w:rsid w:val="001315E6"/>
    <w:rsid w:val="00131965"/>
    <w:rsid w:val="00131AFB"/>
    <w:rsid w:val="00131D3F"/>
    <w:rsid w:val="00131D95"/>
    <w:rsid w:val="001320F0"/>
    <w:rsid w:val="00132190"/>
    <w:rsid w:val="00132552"/>
    <w:rsid w:val="00132F5E"/>
    <w:rsid w:val="00132F7D"/>
    <w:rsid w:val="001330B2"/>
    <w:rsid w:val="0013344D"/>
    <w:rsid w:val="00133C57"/>
    <w:rsid w:val="001346B0"/>
    <w:rsid w:val="001347CA"/>
    <w:rsid w:val="00134B44"/>
    <w:rsid w:val="00134D46"/>
    <w:rsid w:val="001357A4"/>
    <w:rsid w:val="00135A61"/>
    <w:rsid w:val="00135E66"/>
    <w:rsid w:val="00136361"/>
    <w:rsid w:val="0013698C"/>
    <w:rsid w:val="00136ED6"/>
    <w:rsid w:val="00137435"/>
    <w:rsid w:val="001377DE"/>
    <w:rsid w:val="0013785B"/>
    <w:rsid w:val="00137AF8"/>
    <w:rsid w:val="001405FD"/>
    <w:rsid w:val="001406ED"/>
    <w:rsid w:val="00140A42"/>
    <w:rsid w:val="00140A6B"/>
    <w:rsid w:val="00140BE8"/>
    <w:rsid w:val="00140C6E"/>
    <w:rsid w:val="00140DEA"/>
    <w:rsid w:val="001412CB"/>
    <w:rsid w:val="00141410"/>
    <w:rsid w:val="0014153A"/>
    <w:rsid w:val="0014161E"/>
    <w:rsid w:val="00141DBD"/>
    <w:rsid w:val="0014203C"/>
    <w:rsid w:val="001428F3"/>
    <w:rsid w:val="00142A2B"/>
    <w:rsid w:val="00142B78"/>
    <w:rsid w:val="00143411"/>
    <w:rsid w:val="001434FA"/>
    <w:rsid w:val="001435CC"/>
    <w:rsid w:val="0014404D"/>
    <w:rsid w:val="00144294"/>
    <w:rsid w:val="001442B1"/>
    <w:rsid w:val="0014484F"/>
    <w:rsid w:val="001448C3"/>
    <w:rsid w:val="0014496B"/>
    <w:rsid w:val="00144FA2"/>
    <w:rsid w:val="001452BE"/>
    <w:rsid w:val="0014538A"/>
    <w:rsid w:val="001454B7"/>
    <w:rsid w:val="001456F5"/>
    <w:rsid w:val="00145717"/>
    <w:rsid w:val="00145897"/>
    <w:rsid w:val="001463FD"/>
    <w:rsid w:val="00146491"/>
    <w:rsid w:val="00146667"/>
    <w:rsid w:val="0014668A"/>
    <w:rsid w:val="00146E81"/>
    <w:rsid w:val="001473CD"/>
    <w:rsid w:val="00147585"/>
    <w:rsid w:val="00147756"/>
    <w:rsid w:val="00147AB7"/>
    <w:rsid w:val="0015006B"/>
    <w:rsid w:val="001503A1"/>
    <w:rsid w:val="00150679"/>
    <w:rsid w:val="00150904"/>
    <w:rsid w:val="001513EF"/>
    <w:rsid w:val="0015163C"/>
    <w:rsid w:val="001517BD"/>
    <w:rsid w:val="00151BC0"/>
    <w:rsid w:val="00151BFA"/>
    <w:rsid w:val="00152121"/>
    <w:rsid w:val="00152293"/>
    <w:rsid w:val="001523B2"/>
    <w:rsid w:val="0015289D"/>
    <w:rsid w:val="00152A93"/>
    <w:rsid w:val="00152D3F"/>
    <w:rsid w:val="00152DFD"/>
    <w:rsid w:val="001536D4"/>
    <w:rsid w:val="00153BAA"/>
    <w:rsid w:val="001542FF"/>
    <w:rsid w:val="0015462C"/>
    <w:rsid w:val="00154F9C"/>
    <w:rsid w:val="0015510A"/>
    <w:rsid w:val="0015585B"/>
    <w:rsid w:val="00155A31"/>
    <w:rsid w:val="00155D08"/>
    <w:rsid w:val="00156923"/>
    <w:rsid w:val="00156A23"/>
    <w:rsid w:val="00156A3C"/>
    <w:rsid w:val="00156BB1"/>
    <w:rsid w:val="00156BED"/>
    <w:rsid w:val="00156C00"/>
    <w:rsid w:val="00156DB0"/>
    <w:rsid w:val="00157B88"/>
    <w:rsid w:val="00157FE1"/>
    <w:rsid w:val="00160521"/>
    <w:rsid w:val="00160900"/>
    <w:rsid w:val="00160947"/>
    <w:rsid w:val="00160AD9"/>
    <w:rsid w:val="00160B82"/>
    <w:rsid w:val="00160BA2"/>
    <w:rsid w:val="001610FE"/>
    <w:rsid w:val="0016115D"/>
    <w:rsid w:val="0016197C"/>
    <w:rsid w:val="00161ABA"/>
    <w:rsid w:val="00161E19"/>
    <w:rsid w:val="00161F07"/>
    <w:rsid w:val="0016204C"/>
    <w:rsid w:val="0016245C"/>
    <w:rsid w:val="001624EB"/>
    <w:rsid w:val="00162A99"/>
    <w:rsid w:val="0016318D"/>
    <w:rsid w:val="00163482"/>
    <w:rsid w:val="0016363B"/>
    <w:rsid w:val="00163B19"/>
    <w:rsid w:val="0016458D"/>
    <w:rsid w:val="00164895"/>
    <w:rsid w:val="001648A4"/>
    <w:rsid w:val="0016495B"/>
    <w:rsid w:val="00164D43"/>
    <w:rsid w:val="001651F3"/>
    <w:rsid w:val="00165415"/>
    <w:rsid w:val="0016558E"/>
    <w:rsid w:val="00165605"/>
    <w:rsid w:val="00165792"/>
    <w:rsid w:val="001657EE"/>
    <w:rsid w:val="001659AB"/>
    <w:rsid w:val="00165ABE"/>
    <w:rsid w:val="00165B6A"/>
    <w:rsid w:val="00165D9D"/>
    <w:rsid w:val="00165F8F"/>
    <w:rsid w:val="00166031"/>
    <w:rsid w:val="0016628A"/>
    <w:rsid w:val="00166352"/>
    <w:rsid w:val="00166D83"/>
    <w:rsid w:val="00167200"/>
    <w:rsid w:val="001704BE"/>
    <w:rsid w:val="0017062A"/>
    <w:rsid w:val="00170817"/>
    <w:rsid w:val="00170CE5"/>
    <w:rsid w:val="00171080"/>
    <w:rsid w:val="001712A3"/>
    <w:rsid w:val="001715DB"/>
    <w:rsid w:val="00172183"/>
    <w:rsid w:val="001727BA"/>
    <w:rsid w:val="001728CB"/>
    <w:rsid w:val="00172970"/>
    <w:rsid w:val="001734E5"/>
    <w:rsid w:val="001737D7"/>
    <w:rsid w:val="001739B3"/>
    <w:rsid w:val="00173CE1"/>
    <w:rsid w:val="00173D0D"/>
    <w:rsid w:val="001741FE"/>
    <w:rsid w:val="00174751"/>
    <w:rsid w:val="001747DD"/>
    <w:rsid w:val="00174B7D"/>
    <w:rsid w:val="00174FE9"/>
    <w:rsid w:val="001751C7"/>
    <w:rsid w:val="001761B3"/>
    <w:rsid w:val="00176412"/>
    <w:rsid w:val="00176562"/>
    <w:rsid w:val="0017658F"/>
    <w:rsid w:val="00176A53"/>
    <w:rsid w:val="001771AA"/>
    <w:rsid w:val="001773CB"/>
    <w:rsid w:val="001774D8"/>
    <w:rsid w:val="00177588"/>
    <w:rsid w:val="001779C5"/>
    <w:rsid w:val="00177A26"/>
    <w:rsid w:val="00177FC3"/>
    <w:rsid w:val="001800E6"/>
    <w:rsid w:val="001800FA"/>
    <w:rsid w:val="00180373"/>
    <w:rsid w:val="001807F8"/>
    <w:rsid w:val="00180A90"/>
    <w:rsid w:val="00180D97"/>
    <w:rsid w:val="00180EB8"/>
    <w:rsid w:val="00181C54"/>
    <w:rsid w:val="00181D02"/>
    <w:rsid w:val="00182161"/>
    <w:rsid w:val="001822D7"/>
    <w:rsid w:val="0018260E"/>
    <w:rsid w:val="00182F1F"/>
    <w:rsid w:val="00182FE7"/>
    <w:rsid w:val="00183229"/>
    <w:rsid w:val="00183456"/>
    <w:rsid w:val="00183779"/>
    <w:rsid w:val="001837A4"/>
    <w:rsid w:val="00183C04"/>
    <w:rsid w:val="00183F6B"/>
    <w:rsid w:val="001845B2"/>
    <w:rsid w:val="00185011"/>
    <w:rsid w:val="001852B7"/>
    <w:rsid w:val="00185509"/>
    <w:rsid w:val="0018574B"/>
    <w:rsid w:val="00185E2A"/>
    <w:rsid w:val="00186097"/>
    <w:rsid w:val="00186461"/>
    <w:rsid w:val="00186CFD"/>
    <w:rsid w:val="001870E5"/>
    <w:rsid w:val="0018721E"/>
    <w:rsid w:val="0018739F"/>
    <w:rsid w:val="00187465"/>
    <w:rsid w:val="001875F8"/>
    <w:rsid w:val="00187684"/>
    <w:rsid w:val="00187A6C"/>
    <w:rsid w:val="00187CBC"/>
    <w:rsid w:val="0019036A"/>
    <w:rsid w:val="00190D7B"/>
    <w:rsid w:val="0019104D"/>
    <w:rsid w:val="00191ADB"/>
    <w:rsid w:val="00191DCE"/>
    <w:rsid w:val="00191E21"/>
    <w:rsid w:val="00192451"/>
    <w:rsid w:val="0019257F"/>
    <w:rsid w:val="001926B0"/>
    <w:rsid w:val="00192744"/>
    <w:rsid w:val="0019286F"/>
    <w:rsid w:val="00192C79"/>
    <w:rsid w:val="001933C9"/>
    <w:rsid w:val="00193B91"/>
    <w:rsid w:val="00193ED3"/>
    <w:rsid w:val="00194214"/>
    <w:rsid w:val="00194368"/>
    <w:rsid w:val="001948F6"/>
    <w:rsid w:val="001949F5"/>
    <w:rsid w:val="00194AD4"/>
    <w:rsid w:val="00194B72"/>
    <w:rsid w:val="00194C6D"/>
    <w:rsid w:val="00194DDD"/>
    <w:rsid w:val="00194DE7"/>
    <w:rsid w:val="0019510A"/>
    <w:rsid w:val="00195398"/>
    <w:rsid w:val="00195619"/>
    <w:rsid w:val="001958B9"/>
    <w:rsid w:val="00195B32"/>
    <w:rsid w:val="00195C0C"/>
    <w:rsid w:val="00195E3B"/>
    <w:rsid w:val="00195E7B"/>
    <w:rsid w:val="00195ECC"/>
    <w:rsid w:val="00196B92"/>
    <w:rsid w:val="00196D40"/>
    <w:rsid w:val="00196F97"/>
    <w:rsid w:val="00197372"/>
    <w:rsid w:val="001973A5"/>
    <w:rsid w:val="00197582"/>
    <w:rsid w:val="00197BA1"/>
    <w:rsid w:val="00197C5E"/>
    <w:rsid w:val="001A007E"/>
    <w:rsid w:val="001A0305"/>
    <w:rsid w:val="001A0F4E"/>
    <w:rsid w:val="001A0FC2"/>
    <w:rsid w:val="001A0FF4"/>
    <w:rsid w:val="001A120B"/>
    <w:rsid w:val="001A14C2"/>
    <w:rsid w:val="001A1730"/>
    <w:rsid w:val="001A177A"/>
    <w:rsid w:val="001A177B"/>
    <w:rsid w:val="001A17EB"/>
    <w:rsid w:val="001A19AC"/>
    <w:rsid w:val="001A1A7A"/>
    <w:rsid w:val="001A1A7D"/>
    <w:rsid w:val="001A1CA6"/>
    <w:rsid w:val="001A2542"/>
    <w:rsid w:val="001A2E42"/>
    <w:rsid w:val="001A2E55"/>
    <w:rsid w:val="001A2FCA"/>
    <w:rsid w:val="001A31D6"/>
    <w:rsid w:val="001A3255"/>
    <w:rsid w:val="001A32E2"/>
    <w:rsid w:val="001A37B1"/>
    <w:rsid w:val="001A3985"/>
    <w:rsid w:val="001A3B4A"/>
    <w:rsid w:val="001A3C8C"/>
    <w:rsid w:val="001A3EF8"/>
    <w:rsid w:val="001A40F4"/>
    <w:rsid w:val="001A41BB"/>
    <w:rsid w:val="001A43C3"/>
    <w:rsid w:val="001A464F"/>
    <w:rsid w:val="001A4BA5"/>
    <w:rsid w:val="001A4EF6"/>
    <w:rsid w:val="001A52A3"/>
    <w:rsid w:val="001A5EC2"/>
    <w:rsid w:val="001A647B"/>
    <w:rsid w:val="001A68BD"/>
    <w:rsid w:val="001A6928"/>
    <w:rsid w:val="001A6C17"/>
    <w:rsid w:val="001A77AE"/>
    <w:rsid w:val="001A77BC"/>
    <w:rsid w:val="001A7D8C"/>
    <w:rsid w:val="001A7E66"/>
    <w:rsid w:val="001A7FE3"/>
    <w:rsid w:val="001B05E9"/>
    <w:rsid w:val="001B0632"/>
    <w:rsid w:val="001B07B5"/>
    <w:rsid w:val="001B0D26"/>
    <w:rsid w:val="001B111D"/>
    <w:rsid w:val="001B162F"/>
    <w:rsid w:val="001B167A"/>
    <w:rsid w:val="001B1863"/>
    <w:rsid w:val="001B1A7A"/>
    <w:rsid w:val="001B1EE2"/>
    <w:rsid w:val="001B2112"/>
    <w:rsid w:val="001B211B"/>
    <w:rsid w:val="001B2807"/>
    <w:rsid w:val="001B28B6"/>
    <w:rsid w:val="001B29BA"/>
    <w:rsid w:val="001B2A3A"/>
    <w:rsid w:val="001B2E1A"/>
    <w:rsid w:val="001B2F70"/>
    <w:rsid w:val="001B2FCD"/>
    <w:rsid w:val="001B3723"/>
    <w:rsid w:val="001B3BDD"/>
    <w:rsid w:val="001B3D3F"/>
    <w:rsid w:val="001B3DA9"/>
    <w:rsid w:val="001B4941"/>
    <w:rsid w:val="001B4A5C"/>
    <w:rsid w:val="001B4D42"/>
    <w:rsid w:val="001B4DB9"/>
    <w:rsid w:val="001B5035"/>
    <w:rsid w:val="001B5137"/>
    <w:rsid w:val="001B5301"/>
    <w:rsid w:val="001B5490"/>
    <w:rsid w:val="001B55E6"/>
    <w:rsid w:val="001B5B12"/>
    <w:rsid w:val="001B5DEE"/>
    <w:rsid w:val="001B6792"/>
    <w:rsid w:val="001B6E5E"/>
    <w:rsid w:val="001B707A"/>
    <w:rsid w:val="001B74C0"/>
    <w:rsid w:val="001B76ED"/>
    <w:rsid w:val="001B77FF"/>
    <w:rsid w:val="001B7AC6"/>
    <w:rsid w:val="001B7D9E"/>
    <w:rsid w:val="001C017E"/>
    <w:rsid w:val="001C01A5"/>
    <w:rsid w:val="001C0282"/>
    <w:rsid w:val="001C03D6"/>
    <w:rsid w:val="001C04FF"/>
    <w:rsid w:val="001C061C"/>
    <w:rsid w:val="001C0712"/>
    <w:rsid w:val="001C07A5"/>
    <w:rsid w:val="001C0DCF"/>
    <w:rsid w:val="001C15BE"/>
    <w:rsid w:val="001C168A"/>
    <w:rsid w:val="001C177B"/>
    <w:rsid w:val="001C1A79"/>
    <w:rsid w:val="001C1DFC"/>
    <w:rsid w:val="001C1F5B"/>
    <w:rsid w:val="001C2735"/>
    <w:rsid w:val="001C2858"/>
    <w:rsid w:val="001C285C"/>
    <w:rsid w:val="001C2B7D"/>
    <w:rsid w:val="001C2CD9"/>
    <w:rsid w:val="001C2CDC"/>
    <w:rsid w:val="001C2E76"/>
    <w:rsid w:val="001C2EA9"/>
    <w:rsid w:val="001C2FA0"/>
    <w:rsid w:val="001C32EA"/>
    <w:rsid w:val="001C34D7"/>
    <w:rsid w:val="001C3589"/>
    <w:rsid w:val="001C3731"/>
    <w:rsid w:val="001C37C1"/>
    <w:rsid w:val="001C37DC"/>
    <w:rsid w:val="001C3800"/>
    <w:rsid w:val="001C3A84"/>
    <w:rsid w:val="001C3BA7"/>
    <w:rsid w:val="001C3D63"/>
    <w:rsid w:val="001C3FC3"/>
    <w:rsid w:val="001C4035"/>
    <w:rsid w:val="001C4152"/>
    <w:rsid w:val="001C4246"/>
    <w:rsid w:val="001C4311"/>
    <w:rsid w:val="001C441B"/>
    <w:rsid w:val="001C4727"/>
    <w:rsid w:val="001C499F"/>
    <w:rsid w:val="001C4D0A"/>
    <w:rsid w:val="001C50CA"/>
    <w:rsid w:val="001C523A"/>
    <w:rsid w:val="001C549D"/>
    <w:rsid w:val="001C54B3"/>
    <w:rsid w:val="001C562C"/>
    <w:rsid w:val="001C56B2"/>
    <w:rsid w:val="001C5D6B"/>
    <w:rsid w:val="001C6604"/>
    <w:rsid w:val="001C69F0"/>
    <w:rsid w:val="001C6AF4"/>
    <w:rsid w:val="001C6E3E"/>
    <w:rsid w:val="001C75AF"/>
    <w:rsid w:val="001C75E9"/>
    <w:rsid w:val="001C7C79"/>
    <w:rsid w:val="001C7CBE"/>
    <w:rsid w:val="001C7D84"/>
    <w:rsid w:val="001D0120"/>
    <w:rsid w:val="001D01D4"/>
    <w:rsid w:val="001D08F7"/>
    <w:rsid w:val="001D0975"/>
    <w:rsid w:val="001D0ADC"/>
    <w:rsid w:val="001D0FDD"/>
    <w:rsid w:val="001D1033"/>
    <w:rsid w:val="001D17FD"/>
    <w:rsid w:val="001D1843"/>
    <w:rsid w:val="001D1D4F"/>
    <w:rsid w:val="001D1E2C"/>
    <w:rsid w:val="001D1EA5"/>
    <w:rsid w:val="001D1EBD"/>
    <w:rsid w:val="001D2019"/>
    <w:rsid w:val="001D2123"/>
    <w:rsid w:val="001D2497"/>
    <w:rsid w:val="001D2B3A"/>
    <w:rsid w:val="001D31C1"/>
    <w:rsid w:val="001D35F6"/>
    <w:rsid w:val="001D3902"/>
    <w:rsid w:val="001D3EEA"/>
    <w:rsid w:val="001D4272"/>
    <w:rsid w:val="001D47F6"/>
    <w:rsid w:val="001D4D27"/>
    <w:rsid w:val="001D50B3"/>
    <w:rsid w:val="001D52A0"/>
    <w:rsid w:val="001D548A"/>
    <w:rsid w:val="001D5767"/>
    <w:rsid w:val="001D5CCF"/>
    <w:rsid w:val="001D6159"/>
    <w:rsid w:val="001D6D28"/>
    <w:rsid w:val="001D6EEF"/>
    <w:rsid w:val="001D72F9"/>
    <w:rsid w:val="001E03A6"/>
    <w:rsid w:val="001E05B8"/>
    <w:rsid w:val="001E05EA"/>
    <w:rsid w:val="001E0910"/>
    <w:rsid w:val="001E1035"/>
    <w:rsid w:val="001E141E"/>
    <w:rsid w:val="001E1990"/>
    <w:rsid w:val="001E1A2C"/>
    <w:rsid w:val="001E1C72"/>
    <w:rsid w:val="001E1D53"/>
    <w:rsid w:val="001E1F60"/>
    <w:rsid w:val="001E20E6"/>
    <w:rsid w:val="001E2886"/>
    <w:rsid w:val="001E288A"/>
    <w:rsid w:val="001E2FA1"/>
    <w:rsid w:val="001E4636"/>
    <w:rsid w:val="001E468C"/>
    <w:rsid w:val="001E4979"/>
    <w:rsid w:val="001E49B5"/>
    <w:rsid w:val="001E4A2B"/>
    <w:rsid w:val="001E4B1F"/>
    <w:rsid w:val="001E4B25"/>
    <w:rsid w:val="001E4F31"/>
    <w:rsid w:val="001E5335"/>
    <w:rsid w:val="001E5457"/>
    <w:rsid w:val="001E553F"/>
    <w:rsid w:val="001E5641"/>
    <w:rsid w:val="001E5768"/>
    <w:rsid w:val="001E57C4"/>
    <w:rsid w:val="001E59D5"/>
    <w:rsid w:val="001E5F36"/>
    <w:rsid w:val="001E623A"/>
    <w:rsid w:val="001E6272"/>
    <w:rsid w:val="001E6369"/>
    <w:rsid w:val="001E63AC"/>
    <w:rsid w:val="001E6489"/>
    <w:rsid w:val="001E6807"/>
    <w:rsid w:val="001E7515"/>
    <w:rsid w:val="001E7613"/>
    <w:rsid w:val="001E7934"/>
    <w:rsid w:val="001E7A74"/>
    <w:rsid w:val="001E7C15"/>
    <w:rsid w:val="001E7CEA"/>
    <w:rsid w:val="001E7E3C"/>
    <w:rsid w:val="001F02BD"/>
    <w:rsid w:val="001F045A"/>
    <w:rsid w:val="001F0485"/>
    <w:rsid w:val="001F0CD7"/>
    <w:rsid w:val="001F0CE3"/>
    <w:rsid w:val="001F0DBC"/>
    <w:rsid w:val="001F0E7A"/>
    <w:rsid w:val="001F1049"/>
    <w:rsid w:val="001F1192"/>
    <w:rsid w:val="001F15DF"/>
    <w:rsid w:val="001F16F2"/>
    <w:rsid w:val="001F1A50"/>
    <w:rsid w:val="001F1F59"/>
    <w:rsid w:val="001F2859"/>
    <w:rsid w:val="001F2C64"/>
    <w:rsid w:val="001F2CDD"/>
    <w:rsid w:val="001F2DD0"/>
    <w:rsid w:val="001F308C"/>
    <w:rsid w:val="001F3127"/>
    <w:rsid w:val="001F374E"/>
    <w:rsid w:val="001F3948"/>
    <w:rsid w:val="001F3F33"/>
    <w:rsid w:val="001F41E8"/>
    <w:rsid w:val="001F423A"/>
    <w:rsid w:val="001F463F"/>
    <w:rsid w:val="001F47D2"/>
    <w:rsid w:val="001F495E"/>
    <w:rsid w:val="001F49A7"/>
    <w:rsid w:val="001F4E75"/>
    <w:rsid w:val="001F4EC5"/>
    <w:rsid w:val="001F4EDD"/>
    <w:rsid w:val="001F503F"/>
    <w:rsid w:val="001F5229"/>
    <w:rsid w:val="001F55B9"/>
    <w:rsid w:val="001F5781"/>
    <w:rsid w:val="001F5A14"/>
    <w:rsid w:val="001F5B8D"/>
    <w:rsid w:val="001F5E3C"/>
    <w:rsid w:val="001F5EA7"/>
    <w:rsid w:val="001F60AC"/>
    <w:rsid w:val="001F630E"/>
    <w:rsid w:val="001F66C5"/>
    <w:rsid w:val="001F6B00"/>
    <w:rsid w:val="001F6B7E"/>
    <w:rsid w:val="001F6BC4"/>
    <w:rsid w:val="001F6E47"/>
    <w:rsid w:val="001F71A4"/>
    <w:rsid w:val="001F71B1"/>
    <w:rsid w:val="001F7329"/>
    <w:rsid w:val="001F737B"/>
    <w:rsid w:val="001F74B3"/>
    <w:rsid w:val="001F7576"/>
    <w:rsid w:val="001F799C"/>
    <w:rsid w:val="001F7B0D"/>
    <w:rsid w:val="001F7D02"/>
    <w:rsid w:val="001F7FF3"/>
    <w:rsid w:val="0020038B"/>
    <w:rsid w:val="0020072D"/>
    <w:rsid w:val="0020082D"/>
    <w:rsid w:val="002008C1"/>
    <w:rsid w:val="00200D28"/>
    <w:rsid w:val="00201216"/>
    <w:rsid w:val="00201324"/>
    <w:rsid w:val="002013C2"/>
    <w:rsid w:val="0020160B"/>
    <w:rsid w:val="00201783"/>
    <w:rsid w:val="00201C2C"/>
    <w:rsid w:val="00201C32"/>
    <w:rsid w:val="00201D57"/>
    <w:rsid w:val="00202255"/>
    <w:rsid w:val="00202337"/>
    <w:rsid w:val="002025DA"/>
    <w:rsid w:val="00202715"/>
    <w:rsid w:val="00203060"/>
    <w:rsid w:val="0020314B"/>
    <w:rsid w:val="002035EC"/>
    <w:rsid w:val="002037BD"/>
    <w:rsid w:val="002037E3"/>
    <w:rsid w:val="00203A60"/>
    <w:rsid w:val="00203A79"/>
    <w:rsid w:val="00203D00"/>
    <w:rsid w:val="00203EF2"/>
    <w:rsid w:val="00204063"/>
    <w:rsid w:val="00204192"/>
    <w:rsid w:val="00204250"/>
    <w:rsid w:val="0020426F"/>
    <w:rsid w:val="00205671"/>
    <w:rsid w:val="00205E6B"/>
    <w:rsid w:val="00205EC2"/>
    <w:rsid w:val="0020626F"/>
    <w:rsid w:val="00206353"/>
    <w:rsid w:val="00206407"/>
    <w:rsid w:val="0020643D"/>
    <w:rsid w:val="00206802"/>
    <w:rsid w:val="00206878"/>
    <w:rsid w:val="00206882"/>
    <w:rsid w:val="00206B87"/>
    <w:rsid w:val="00210128"/>
    <w:rsid w:val="00210319"/>
    <w:rsid w:val="002107DC"/>
    <w:rsid w:val="00210B70"/>
    <w:rsid w:val="00210BB4"/>
    <w:rsid w:val="00211195"/>
    <w:rsid w:val="002117B0"/>
    <w:rsid w:val="00211866"/>
    <w:rsid w:val="0021190B"/>
    <w:rsid w:val="0021199B"/>
    <w:rsid w:val="00211B45"/>
    <w:rsid w:val="00211BFA"/>
    <w:rsid w:val="00211E14"/>
    <w:rsid w:val="00211E1C"/>
    <w:rsid w:val="0021218B"/>
    <w:rsid w:val="00212585"/>
    <w:rsid w:val="00212593"/>
    <w:rsid w:val="00212665"/>
    <w:rsid w:val="002127EA"/>
    <w:rsid w:val="00212AD4"/>
    <w:rsid w:val="00212CC0"/>
    <w:rsid w:val="0021378D"/>
    <w:rsid w:val="002137A2"/>
    <w:rsid w:val="00213D6A"/>
    <w:rsid w:val="00213EE7"/>
    <w:rsid w:val="00214B2E"/>
    <w:rsid w:val="00214B9A"/>
    <w:rsid w:val="00214DC2"/>
    <w:rsid w:val="00214ED9"/>
    <w:rsid w:val="00214F25"/>
    <w:rsid w:val="002150B7"/>
    <w:rsid w:val="00215534"/>
    <w:rsid w:val="002156C9"/>
    <w:rsid w:val="002158F2"/>
    <w:rsid w:val="00215AE8"/>
    <w:rsid w:val="002169E5"/>
    <w:rsid w:val="002179F6"/>
    <w:rsid w:val="00220001"/>
    <w:rsid w:val="00220240"/>
    <w:rsid w:val="0022055E"/>
    <w:rsid w:val="002208BA"/>
    <w:rsid w:val="002208C9"/>
    <w:rsid w:val="00220F80"/>
    <w:rsid w:val="00221190"/>
    <w:rsid w:val="002212FD"/>
    <w:rsid w:val="0022155F"/>
    <w:rsid w:val="00221DC9"/>
    <w:rsid w:val="002222DC"/>
    <w:rsid w:val="00222321"/>
    <w:rsid w:val="00222565"/>
    <w:rsid w:val="00222CE1"/>
    <w:rsid w:val="00222E88"/>
    <w:rsid w:val="002233F2"/>
    <w:rsid w:val="00223B85"/>
    <w:rsid w:val="00223CC2"/>
    <w:rsid w:val="002243E1"/>
    <w:rsid w:val="002244B7"/>
    <w:rsid w:val="00224FB2"/>
    <w:rsid w:val="0022506C"/>
    <w:rsid w:val="00225085"/>
    <w:rsid w:val="002252EC"/>
    <w:rsid w:val="002253C6"/>
    <w:rsid w:val="002254F6"/>
    <w:rsid w:val="002261C9"/>
    <w:rsid w:val="00226FEF"/>
    <w:rsid w:val="00227061"/>
    <w:rsid w:val="002272FA"/>
    <w:rsid w:val="00227630"/>
    <w:rsid w:val="00227831"/>
    <w:rsid w:val="0022797E"/>
    <w:rsid w:val="002303D9"/>
    <w:rsid w:val="002310F4"/>
    <w:rsid w:val="0023144C"/>
    <w:rsid w:val="00231640"/>
    <w:rsid w:val="0023197B"/>
    <w:rsid w:val="00231AF3"/>
    <w:rsid w:val="00231BCE"/>
    <w:rsid w:val="00231D40"/>
    <w:rsid w:val="00232428"/>
    <w:rsid w:val="002327BE"/>
    <w:rsid w:val="002329E2"/>
    <w:rsid w:val="00232AE3"/>
    <w:rsid w:val="00232B10"/>
    <w:rsid w:val="00232FF4"/>
    <w:rsid w:val="002330E4"/>
    <w:rsid w:val="00233783"/>
    <w:rsid w:val="00233A45"/>
    <w:rsid w:val="00233CBD"/>
    <w:rsid w:val="00233CE3"/>
    <w:rsid w:val="00234040"/>
    <w:rsid w:val="0023406A"/>
    <w:rsid w:val="002340FA"/>
    <w:rsid w:val="0023452B"/>
    <w:rsid w:val="0023457A"/>
    <w:rsid w:val="002345EA"/>
    <w:rsid w:val="00234A2A"/>
    <w:rsid w:val="00234A85"/>
    <w:rsid w:val="00234C94"/>
    <w:rsid w:val="00234E7C"/>
    <w:rsid w:val="0023500A"/>
    <w:rsid w:val="00235A69"/>
    <w:rsid w:val="00235AAD"/>
    <w:rsid w:val="00235F09"/>
    <w:rsid w:val="00235FD5"/>
    <w:rsid w:val="00235FE4"/>
    <w:rsid w:val="002361F6"/>
    <w:rsid w:val="002366F5"/>
    <w:rsid w:val="0023678F"/>
    <w:rsid w:val="00236863"/>
    <w:rsid w:val="00236FE7"/>
    <w:rsid w:val="00237044"/>
    <w:rsid w:val="00237161"/>
    <w:rsid w:val="0023737B"/>
    <w:rsid w:val="002373AF"/>
    <w:rsid w:val="0023768A"/>
    <w:rsid w:val="0023774D"/>
    <w:rsid w:val="00240658"/>
    <w:rsid w:val="0024066C"/>
    <w:rsid w:val="0024079A"/>
    <w:rsid w:val="00240EA7"/>
    <w:rsid w:val="00241111"/>
    <w:rsid w:val="00241283"/>
    <w:rsid w:val="002413BF"/>
    <w:rsid w:val="00241ADF"/>
    <w:rsid w:val="00241B32"/>
    <w:rsid w:val="00241D76"/>
    <w:rsid w:val="00242237"/>
    <w:rsid w:val="002427A4"/>
    <w:rsid w:val="002429A2"/>
    <w:rsid w:val="00242F1F"/>
    <w:rsid w:val="002431A5"/>
    <w:rsid w:val="002433F7"/>
    <w:rsid w:val="0024352B"/>
    <w:rsid w:val="0024387E"/>
    <w:rsid w:val="0024420E"/>
    <w:rsid w:val="0024421E"/>
    <w:rsid w:val="00244792"/>
    <w:rsid w:val="00245019"/>
    <w:rsid w:val="00245370"/>
    <w:rsid w:val="002453B2"/>
    <w:rsid w:val="00245475"/>
    <w:rsid w:val="002459E7"/>
    <w:rsid w:val="00245A7F"/>
    <w:rsid w:val="00245ADA"/>
    <w:rsid w:val="002462BB"/>
    <w:rsid w:val="002462D6"/>
    <w:rsid w:val="00246869"/>
    <w:rsid w:val="00246C9A"/>
    <w:rsid w:val="002478AE"/>
    <w:rsid w:val="002478E4"/>
    <w:rsid w:val="002479B4"/>
    <w:rsid w:val="00247E8A"/>
    <w:rsid w:val="00247F17"/>
    <w:rsid w:val="00247FAE"/>
    <w:rsid w:val="00250702"/>
    <w:rsid w:val="002507B5"/>
    <w:rsid w:val="002507F8"/>
    <w:rsid w:val="00250946"/>
    <w:rsid w:val="00250D51"/>
    <w:rsid w:val="00250F34"/>
    <w:rsid w:val="0025148C"/>
    <w:rsid w:val="00251B58"/>
    <w:rsid w:val="002520B9"/>
    <w:rsid w:val="0025223F"/>
    <w:rsid w:val="0025226F"/>
    <w:rsid w:val="002527E2"/>
    <w:rsid w:val="002528E6"/>
    <w:rsid w:val="00252ABF"/>
    <w:rsid w:val="00252AE6"/>
    <w:rsid w:val="00252C38"/>
    <w:rsid w:val="0025367C"/>
    <w:rsid w:val="0025393B"/>
    <w:rsid w:val="002539DE"/>
    <w:rsid w:val="00253EF6"/>
    <w:rsid w:val="002544EA"/>
    <w:rsid w:val="00254592"/>
    <w:rsid w:val="00254887"/>
    <w:rsid w:val="002550B6"/>
    <w:rsid w:val="00255650"/>
    <w:rsid w:val="00255683"/>
    <w:rsid w:val="00255695"/>
    <w:rsid w:val="00255977"/>
    <w:rsid w:val="00255AD3"/>
    <w:rsid w:val="00255C8A"/>
    <w:rsid w:val="00255FC0"/>
    <w:rsid w:val="002563F6"/>
    <w:rsid w:val="00256E6B"/>
    <w:rsid w:val="00257376"/>
    <w:rsid w:val="002575BB"/>
    <w:rsid w:val="00257752"/>
    <w:rsid w:val="002578C4"/>
    <w:rsid w:val="00260322"/>
    <w:rsid w:val="00261092"/>
    <w:rsid w:val="00261161"/>
    <w:rsid w:val="00261B5A"/>
    <w:rsid w:val="00261CB9"/>
    <w:rsid w:val="0026237A"/>
    <w:rsid w:val="002623A2"/>
    <w:rsid w:val="002629FD"/>
    <w:rsid w:val="00262C33"/>
    <w:rsid w:val="00262C6D"/>
    <w:rsid w:val="00262D87"/>
    <w:rsid w:val="00263148"/>
    <w:rsid w:val="00263252"/>
    <w:rsid w:val="00263510"/>
    <w:rsid w:val="002635E6"/>
    <w:rsid w:val="00263929"/>
    <w:rsid w:val="0026396B"/>
    <w:rsid w:val="00263A0C"/>
    <w:rsid w:val="00263F10"/>
    <w:rsid w:val="00264127"/>
    <w:rsid w:val="0026498C"/>
    <w:rsid w:val="00264A36"/>
    <w:rsid w:val="002651E6"/>
    <w:rsid w:val="002655A1"/>
    <w:rsid w:val="002655E5"/>
    <w:rsid w:val="00265DF0"/>
    <w:rsid w:val="002660F6"/>
    <w:rsid w:val="00266CA6"/>
    <w:rsid w:val="00266CE7"/>
    <w:rsid w:val="00266EF7"/>
    <w:rsid w:val="00267020"/>
    <w:rsid w:val="002670F7"/>
    <w:rsid w:val="002670F9"/>
    <w:rsid w:val="0026721B"/>
    <w:rsid w:val="00267612"/>
    <w:rsid w:val="002677DB"/>
    <w:rsid w:val="00267A48"/>
    <w:rsid w:val="00267D99"/>
    <w:rsid w:val="00270AFC"/>
    <w:rsid w:val="00270DFE"/>
    <w:rsid w:val="002714EE"/>
    <w:rsid w:val="002715E4"/>
    <w:rsid w:val="00271AE4"/>
    <w:rsid w:val="00271BDE"/>
    <w:rsid w:val="00271C59"/>
    <w:rsid w:val="002723FE"/>
    <w:rsid w:val="0027242A"/>
    <w:rsid w:val="00272616"/>
    <w:rsid w:val="002726DA"/>
    <w:rsid w:val="00272D0D"/>
    <w:rsid w:val="00272E49"/>
    <w:rsid w:val="00272EAF"/>
    <w:rsid w:val="0027301B"/>
    <w:rsid w:val="002731ED"/>
    <w:rsid w:val="00273F46"/>
    <w:rsid w:val="00274734"/>
    <w:rsid w:val="00274836"/>
    <w:rsid w:val="00274B0D"/>
    <w:rsid w:val="00274BA8"/>
    <w:rsid w:val="00274D94"/>
    <w:rsid w:val="00274FE0"/>
    <w:rsid w:val="00275420"/>
    <w:rsid w:val="00275513"/>
    <w:rsid w:val="0027572C"/>
    <w:rsid w:val="00275E45"/>
    <w:rsid w:val="002763C7"/>
    <w:rsid w:val="0027656A"/>
    <w:rsid w:val="002767A1"/>
    <w:rsid w:val="00276966"/>
    <w:rsid w:val="002769F1"/>
    <w:rsid w:val="00276C2C"/>
    <w:rsid w:val="00276C4D"/>
    <w:rsid w:val="00277039"/>
    <w:rsid w:val="00277936"/>
    <w:rsid w:val="0027793C"/>
    <w:rsid w:val="00277A81"/>
    <w:rsid w:val="00280058"/>
    <w:rsid w:val="0028065A"/>
    <w:rsid w:val="002806A9"/>
    <w:rsid w:val="00281791"/>
    <w:rsid w:val="00281C09"/>
    <w:rsid w:val="00281EA2"/>
    <w:rsid w:val="00281F49"/>
    <w:rsid w:val="00282041"/>
    <w:rsid w:val="002821E8"/>
    <w:rsid w:val="002823DE"/>
    <w:rsid w:val="002826E3"/>
    <w:rsid w:val="00282838"/>
    <w:rsid w:val="00282854"/>
    <w:rsid w:val="00282A20"/>
    <w:rsid w:val="00282C7A"/>
    <w:rsid w:val="0028317F"/>
    <w:rsid w:val="00283514"/>
    <w:rsid w:val="002839B5"/>
    <w:rsid w:val="00283D06"/>
    <w:rsid w:val="00283E74"/>
    <w:rsid w:val="00284103"/>
    <w:rsid w:val="00284364"/>
    <w:rsid w:val="00285514"/>
    <w:rsid w:val="00285950"/>
    <w:rsid w:val="002859DA"/>
    <w:rsid w:val="00285D94"/>
    <w:rsid w:val="00286057"/>
    <w:rsid w:val="00286123"/>
    <w:rsid w:val="00286203"/>
    <w:rsid w:val="002868A7"/>
    <w:rsid w:val="00286FB4"/>
    <w:rsid w:val="00287082"/>
    <w:rsid w:val="00287A96"/>
    <w:rsid w:val="00287EE3"/>
    <w:rsid w:val="0029001A"/>
    <w:rsid w:val="002900F3"/>
    <w:rsid w:val="002903FF"/>
    <w:rsid w:val="00290414"/>
    <w:rsid w:val="00290564"/>
    <w:rsid w:val="00290911"/>
    <w:rsid w:val="002909C2"/>
    <w:rsid w:val="00290D0B"/>
    <w:rsid w:val="00290E52"/>
    <w:rsid w:val="00291069"/>
    <w:rsid w:val="002919A0"/>
    <w:rsid w:val="00291CEE"/>
    <w:rsid w:val="00291E9B"/>
    <w:rsid w:val="0029219A"/>
    <w:rsid w:val="002926F8"/>
    <w:rsid w:val="00292D57"/>
    <w:rsid w:val="00292FCD"/>
    <w:rsid w:val="00292FD6"/>
    <w:rsid w:val="002933B3"/>
    <w:rsid w:val="00293742"/>
    <w:rsid w:val="00293FF7"/>
    <w:rsid w:val="002941E1"/>
    <w:rsid w:val="00294A85"/>
    <w:rsid w:val="00294C08"/>
    <w:rsid w:val="00294DD4"/>
    <w:rsid w:val="0029564D"/>
    <w:rsid w:val="00295958"/>
    <w:rsid w:val="00295F5E"/>
    <w:rsid w:val="00295F60"/>
    <w:rsid w:val="00295F71"/>
    <w:rsid w:val="0029615B"/>
    <w:rsid w:val="00296401"/>
    <w:rsid w:val="00296F85"/>
    <w:rsid w:val="002973AB"/>
    <w:rsid w:val="002977B2"/>
    <w:rsid w:val="0029781B"/>
    <w:rsid w:val="00297F31"/>
    <w:rsid w:val="002A045E"/>
    <w:rsid w:val="002A0F34"/>
    <w:rsid w:val="002A17D5"/>
    <w:rsid w:val="002A1B1B"/>
    <w:rsid w:val="002A202F"/>
    <w:rsid w:val="002A2339"/>
    <w:rsid w:val="002A2535"/>
    <w:rsid w:val="002A277B"/>
    <w:rsid w:val="002A2948"/>
    <w:rsid w:val="002A2D8E"/>
    <w:rsid w:val="002A2ECC"/>
    <w:rsid w:val="002A2F3E"/>
    <w:rsid w:val="002A2FA7"/>
    <w:rsid w:val="002A3342"/>
    <w:rsid w:val="002A3803"/>
    <w:rsid w:val="002A384A"/>
    <w:rsid w:val="002A4333"/>
    <w:rsid w:val="002A43BB"/>
    <w:rsid w:val="002A4618"/>
    <w:rsid w:val="002A4965"/>
    <w:rsid w:val="002A49AA"/>
    <w:rsid w:val="002A503D"/>
    <w:rsid w:val="002A50C4"/>
    <w:rsid w:val="002A52C4"/>
    <w:rsid w:val="002A5478"/>
    <w:rsid w:val="002A5554"/>
    <w:rsid w:val="002A5842"/>
    <w:rsid w:val="002A594C"/>
    <w:rsid w:val="002A6076"/>
    <w:rsid w:val="002A60BF"/>
    <w:rsid w:val="002A64F1"/>
    <w:rsid w:val="002A66E2"/>
    <w:rsid w:val="002A66EA"/>
    <w:rsid w:val="002A7050"/>
    <w:rsid w:val="002A710E"/>
    <w:rsid w:val="002A74CB"/>
    <w:rsid w:val="002A75E3"/>
    <w:rsid w:val="002A7776"/>
    <w:rsid w:val="002A78DE"/>
    <w:rsid w:val="002A7E75"/>
    <w:rsid w:val="002B02A1"/>
    <w:rsid w:val="002B05BE"/>
    <w:rsid w:val="002B0A88"/>
    <w:rsid w:val="002B0B42"/>
    <w:rsid w:val="002B0B7C"/>
    <w:rsid w:val="002B0C9D"/>
    <w:rsid w:val="002B0DC2"/>
    <w:rsid w:val="002B126F"/>
    <w:rsid w:val="002B1396"/>
    <w:rsid w:val="002B176B"/>
    <w:rsid w:val="002B184E"/>
    <w:rsid w:val="002B1D81"/>
    <w:rsid w:val="002B1EC9"/>
    <w:rsid w:val="002B2024"/>
    <w:rsid w:val="002B2464"/>
    <w:rsid w:val="002B258B"/>
    <w:rsid w:val="002B27AB"/>
    <w:rsid w:val="002B2913"/>
    <w:rsid w:val="002B2BF7"/>
    <w:rsid w:val="002B2C02"/>
    <w:rsid w:val="002B2ED0"/>
    <w:rsid w:val="002B3829"/>
    <w:rsid w:val="002B3ACB"/>
    <w:rsid w:val="002B3D5B"/>
    <w:rsid w:val="002B3DBF"/>
    <w:rsid w:val="002B4102"/>
    <w:rsid w:val="002B411A"/>
    <w:rsid w:val="002B4308"/>
    <w:rsid w:val="002B43BC"/>
    <w:rsid w:val="002B490E"/>
    <w:rsid w:val="002B4941"/>
    <w:rsid w:val="002B4A8C"/>
    <w:rsid w:val="002B55B1"/>
    <w:rsid w:val="002B5B20"/>
    <w:rsid w:val="002B5BAE"/>
    <w:rsid w:val="002B5E59"/>
    <w:rsid w:val="002B5F9F"/>
    <w:rsid w:val="002B607A"/>
    <w:rsid w:val="002B615C"/>
    <w:rsid w:val="002B61B8"/>
    <w:rsid w:val="002B61F8"/>
    <w:rsid w:val="002B642E"/>
    <w:rsid w:val="002B6A20"/>
    <w:rsid w:val="002B6D28"/>
    <w:rsid w:val="002B7C72"/>
    <w:rsid w:val="002C06DF"/>
    <w:rsid w:val="002C0883"/>
    <w:rsid w:val="002C0CC8"/>
    <w:rsid w:val="002C0EC9"/>
    <w:rsid w:val="002C11C4"/>
    <w:rsid w:val="002C11C8"/>
    <w:rsid w:val="002C16DF"/>
    <w:rsid w:val="002C1933"/>
    <w:rsid w:val="002C2BFC"/>
    <w:rsid w:val="002C34EA"/>
    <w:rsid w:val="002C3BED"/>
    <w:rsid w:val="002C3CF7"/>
    <w:rsid w:val="002C3F3C"/>
    <w:rsid w:val="002C41F2"/>
    <w:rsid w:val="002C4453"/>
    <w:rsid w:val="002C46D4"/>
    <w:rsid w:val="002C4DE1"/>
    <w:rsid w:val="002C4E3A"/>
    <w:rsid w:val="002C4E96"/>
    <w:rsid w:val="002C59C5"/>
    <w:rsid w:val="002C5C66"/>
    <w:rsid w:val="002C63FF"/>
    <w:rsid w:val="002C6425"/>
    <w:rsid w:val="002C694D"/>
    <w:rsid w:val="002C6DB1"/>
    <w:rsid w:val="002C707B"/>
    <w:rsid w:val="002C710B"/>
    <w:rsid w:val="002C72EF"/>
    <w:rsid w:val="002C750C"/>
    <w:rsid w:val="002C767E"/>
    <w:rsid w:val="002C7811"/>
    <w:rsid w:val="002C7F58"/>
    <w:rsid w:val="002D00FA"/>
    <w:rsid w:val="002D02C0"/>
    <w:rsid w:val="002D0595"/>
    <w:rsid w:val="002D078E"/>
    <w:rsid w:val="002D0B60"/>
    <w:rsid w:val="002D0B65"/>
    <w:rsid w:val="002D0E8C"/>
    <w:rsid w:val="002D10F4"/>
    <w:rsid w:val="002D1338"/>
    <w:rsid w:val="002D1BCD"/>
    <w:rsid w:val="002D2363"/>
    <w:rsid w:val="002D2599"/>
    <w:rsid w:val="002D2A55"/>
    <w:rsid w:val="002D2A60"/>
    <w:rsid w:val="002D31F7"/>
    <w:rsid w:val="002D3303"/>
    <w:rsid w:val="002D3697"/>
    <w:rsid w:val="002D377E"/>
    <w:rsid w:val="002D3800"/>
    <w:rsid w:val="002D387F"/>
    <w:rsid w:val="002D3E42"/>
    <w:rsid w:val="002D3F34"/>
    <w:rsid w:val="002D3FEF"/>
    <w:rsid w:val="002D4114"/>
    <w:rsid w:val="002D4412"/>
    <w:rsid w:val="002D4421"/>
    <w:rsid w:val="002D461B"/>
    <w:rsid w:val="002D47AF"/>
    <w:rsid w:val="002D49B1"/>
    <w:rsid w:val="002D4C63"/>
    <w:rsid w:val="002D4CC6"/>
    <w:rsid w:val="002D4F26"/>
    <w:rsid w:val="002D50E8"/>
    <w:rsid w:val="002D52C6"/>
    <w:rsid w:val="002D532B"/>
    <w:rsid w:val="002D5A24"/>
    <w:rsid w:val="002D5AA3"/>
    <w:rsid w:val="002D601B"/>
    <w:rsid w:val="002D65E1"/>
    <w:rsid w:val="002D71F0"/>
    <w:rsid w:val="002D73AC"/>
    <w:rsid w:val="002D761B"/>
    <w:rsid w:val="002D7706"/>
    <w:rsid w:val="002D79D5"/>
    <w:rsid w:val="002E0255"/>
    <w:rsid w:val="002E0CC1"/>
    <w:rsid w:val="002E0EBA"/>
    <w:rsid w:val="002E1BD6"/>
    <w:rsid w:val="002E221C"/>
    <w:rsid w:val="002E2751"/>
    <w:rsid w:val="002E2779"/>
    <w:rsid w:val="002E27A1"/>
    <w:rsid w:val="002E29D5"/>
    <w:rsid w:val="002E308C"/>
    <w:rsid w:val="002E30CE"/>
    <w:rsid w:val="002E3304"/>
    <w:rsid w:val="002E3395"/>
    <w:rsid w:val="002E348C"/>
    <w:rsid w:val="002E38EA"/>
    <w:rsid w:val="002E3997"/>
    <w:rsid w:val="002E3B2B"/>
    <w:rsid w:val="002E3CC9"/>
    <w:rsid w:val="002E3D95"/>
    <w:rsid w:val="002E3DB1"/>
    <w:rsid w:val="002E40DF"/>
    <w:rsid w:val="002E4902"/>
    <w:rsid w:val="002E4B5B"/>
    <w:rsid w:val="002E4D57"/>
    <w:rsid w:val="002E4F91"/>
    <w:rsid w:val="002E4FC9"/>
    <w:rsid w:val="002E5083"/>
    <w:rsid w:val="002E54C5"/>
    <w:rsid w:val="002E55AA"/>
    <w:rsid w:val="002E5801"/>
    <w:rsid w:val="002E6A58"/>
    <w:rsid w:val="002E6A86"/>
    <w:rsid w:val="002E7015"/>
    <w:rsid w:val="002E70B3"/>
    <w:rsid w:val="002E734A"/>
    <w:rsid w:val="002E76D5"/>
    <w:rsid w:val="002E76E5"/>
    <w:rsid w:val="002E7862"/>
    <w:rsid w:val="002E78DB"/>
    <w:rsid w:val="002F034A"/>
    <w:rsid w:val="002F06BF"/>
    <w:rsid w:val="002F075D"/>
    <w:rsid w:val="002F089B"/>
    <w:rsid w:val="002F0B7D"/>
    <w:rsid w:val="002F0C87"/>
    <w:rsid w:val="002F0EC7"/>
    <w:rsid w:val="002F1736"/>
    <w:rsid w:val="002F1993"/>
    <w:rsid w:val="002F1D8D"/>
    <w:rsid w:val="002F1DF4"/>
    <w:rsid w:val="002F1EE8"/>
    <w:rsid w:val="002F230D"/>
    <w:rsid w:val="002F2390"/>
    <w:rsid w:val="002F297F"/>
    <w:rsid w:val="002F2A29"/>
    <w:rsid w:val="002F2CDD"/>
    <w:rsid w:val="002F34A4"/>
    <w:rsid w:val="002F3814"/>
    <w:rsid w:val="002F3A98"/>
    <w:rsid w:val="002F3E06"/>
    <w:rsid w:val="002F3FB6"/>
    <w:rsid w:val="002F4325"/>
    <w:rsid w:val="002F497B"/>
    <w:rsid w:val="002F4ECA"/>
    <w:rsid w:val="002F4FBF"/>
    <w:rsid w:val="002F4FD9"/>
    <w:rsid w:val="002F516E"/>
    <w:rsid w:val="002F5A65"/>
    <w:rsid w:val="002F5B91"/>
    <w:rsid w:val="002F5E04"/>
    <w:rsid w:val="002F6058"/>
    <w:rsid w:val="002F63AC"/>
    <w:rsid w:val="002F6432"/>
    <w:rsid w:val="002F65D6"/>
    <w:rsid w:val="002F67D0"/>
    <w:rsid w:val="002F7947"/>
    <w:rsid w:val="002F7FB8"/>
    <w:rsid w:val="00300045"/>
    <w:rsid w:val="0030032C"/>
    <w:rsid w:val="003006E1"/>
    <w:rsid w:val="00300910"/>
    <w:rsid w:val="00300F23"/>
    <w:rsid w:val="00301102"/>
    <w:rsid w:val="00301763"/>
    <w:rsid w:val="003019F2"/>
    <w:rsid w:val="00301B48"/>
    <w:rsid w:val="00301C6C"/>
    <w:rsid w:val="00301E3C"/>
    <w:rsid w:val="0030200C"/>
    <w:rsid w:val="00302190"/>
    <w:rsid w:val="003021CB"/>
    <w:rsid w:val="003028F5"/>
    <w:rsid w:val="0030297F"/>
    <w:rsid w:val="00302BD9"/>
    <w:rsid w:val="00302E5C"/>
    <w:rsid w:val="00302E7E"/>
    <w:rsid w:val="003030B0"/>
    <w:rsid w:val="00303551"/>
    <w:rsid w:val="0030378F"/>
    <w:rsid w:val="003037A8"/>
    <w:rsid w:val="00303A8B"/>
    <w:rsid w:val="00303AF4"/>
    <w:rsid w:val="00303BF6"/>
    <w:rsid w:val="00303C92"/>
    <w:rsid w:val="00303DE6"/>
    <w:rsid w:val="003040F2"/>
    <w:rsid w:val="00304321"/>
    <w:rsid w:val="00304379"/>
    <w:rsid w:val="00304544"/>
    <w:rsid w:val="00304554"/>
    <w:rsid w:val="00304930"/>
    <w:rsid w:val="0030497C"/>
    <w:rsid w:val="00304B34"/>
    <w:rsid w:val="00304DED"/>
    <w:rsid w:val="00304F01"/>
    <w:rsid w:val="00304F75"/>
    <w:rsid w:val="00305067"/>
    <w:rsid w:val="003050A7"/>
    <w:rsid w:val="003050C6"/>
    <w:rsid w:val="00305235"/>
    <w:rsid w:val="00305449"/>
    <w:rsid w:val="00305867"/>
    <w:rsid w:val="0030586D"/>
    <w:rsid w:val="00305B08"/>
    <w:rsid w:val="00305DD5"/>
    <w:rsid w:val="003060E1"/>
    <w:rsid w:val="0030622C"/>
    <w:rsid w:val="00306278"/>
    <w:rsid w:val="00306577"/>
    <w:rsid w:val="003067DC"/>
    <w:rsid w:val="00306809"/>
    <w:rsid w:val="003069D8"/>
    <w:rsid w:val="00306B6B"/>
    <w:rsid w:val="0030741A"/>
    <w:rsid w:val="00310543"/>
    <w:rsid w:val="003107A9"/>
    <w:rsid w:val="00310A07"/>
    <w:rsid w:val="0031157E"/>
    <w:rsid w:val="0031175C"/>
    <w:rsid w:val="00311935"/>
    <w:rsid w:val="00311D17"/>
    <w:rsid w:val="0031221C"/>
    <w:rsid w:val="003122AA"/>
    <w:rsid w:val="00312D6B"/>
    <w:rsid w:val="00312DD3"/>
    <w:rsid w:val="00312FD5"/>
    <w:rsid w:val="00313090"/>
    <w:rsid w:val="00313593"/>
    <w:rsid w:val="003139CC"/>
    <w:rsid w:val="003139E1"/>
    <w:rsid w:val="00313FAF"/>
    <w:rsid w:val="00314CA5"/>
    <w:rsid w:val="003151CA"/>
    <w:rsid w:val="003151D0"/>
    <w:rsid w:val="0031549A"/>
    <w:rsid w:val="00315C2C"/>
    <w:rsid w:val="00315C5F"/>
    <w:rsid w:val="00315F0C"/>
    <w:rsid w:val="0031600C"/>
    <w:rsid w:val="0031605A"/>
    <w:rsid w:val="003161D0"/>
    <w:rsid w:val="0031629A"/>
    <w:rsid w:val="003162BC"/>
    <w:rsid w:val="00316400"/>
    <w:rsid w:val="0031676C"/>
    <w:rsid w:val="00316B24"/>
    <w:rsid w:val="003172A8"/>
    <w:rsid w:val="0031737A"/>
    <w:rsid w:val="00317ABD"/>
    <w:rsid w:val="00320076"/>
    <w:rsid w:val="0032066B"/>
    <w:rsid w:val="00320722"/>
    <w:rsid w:val="00320C74"/>
    <w:rsid w:val="00320E7C"/>
    <w:rsid w:val="00321264"/>
    <w:rsid w:val="003212E7"/>
    <w:rsid w:val="00321491"/>
    <w:rsid w:val="003214B7"/>
    <w:rsid w:val="003215F3"/>
    <w:rsid w:val="00321F49"/>
    <w:rsid w:val="00322058"/>
    <w:rsid w:val="00322350"/>
    <w:rsid w:val="00322393"/>
    <w:rsid w:val="0032255C"/>
    <w:rsid w:val="003228BD"/>
    <w:rsid w:val="003229DB"/>
    <w:rsid w:val="00322A13"/>
    <w:rsid w:val="00322ACA"/>
    <w:rsid w:val="00322E6D"/>
    <w:rsid w:val="00322F37"/>
    <w:rsid w:val="00322F70"/>
    <w:rsid w:val="00323090"/>
    <w:rsid w:val="003236E0"/>
    <w:rsid w:val="003236F2"/>
    <w:rsid w:val="0032393B"/>
    <w:rsid w:val="00324516"/>
    <w:rsid w:val="003247C4"/>
    <w:rsid w:val="00324A10"/>
    <w:rsid w:val="00324B57"/>
    <w:rsid w:val="00324BBE"/>
    <w:rsid w:val="00324C46"/>
    <w:rsid w:val="00325C26"/>
    <w:rsid w:val="00325D5E"/>
    <w:rsid w:val="00326AD4"/>
    <w:rsid w:val="00326FCE"/>
    <w:rsid w:val="003271A7"/>
    <w:rsid w:val="00327244"/>
    <w:rsid w:val="0032742A"/>
    <w:rsid w:val="00327A3B"/>
    <w:rsid w:val="00327A96"/>
    <w:rsid w:val="00327A9E"/>
    <w:rsid w:val="00327C3F"/>
    <w:rsid w:val="00327F04"/>
    <w:rsid w:val="00330021"/>
    <w:rsid w:val="00330070"/>
    <w:rsid w:val="00330266"/>
    <w:rsid w:val="003302D6"/>
    <w:rsid w:val="00330300"/>
    <w:rsid w:val="003306DA"/>
    <w:rsid w:val="003308F2"/>
    <w:rsid w:val="0033093B"/>
    <w:rsid w:val="00330EF0"/>
    <w:rsid w:val="00330F22"/>
    <w:rsid w:val="0033133E"/>
    <w:rsid w:val="003317A3"/>
    <w:rsid w:val="00331993"/>
    <w:rsid w:val="0033257A"/>
    <w:rsid w:val="00332647"/>
    <w:rsid w:val="00332695"/>
    <w:rsid w:val="0033271E"/>
    <w:rsid w:val="0033277D"/>
    <w:rsid w:val="00332781"/>
    <w:rsid w:val="0033299D"/>
    <w:rsid w:val="00332BBB"/>
    <w:rsid w:val="00333131"/>
    <w:rsid w:val="00333145"/>
    <w:rsid w:val="0033392C"/>
    <w:rsid w:val="00333AA0"/>
    <w:rsid w:val="00333FFE"/>
    <w:rsid w:val="00334191"/>
    <w:rsid w:val="00334297"/>
    <w:rsid w:val="00334558"/>
    <w:rsid w:val="0033458E"/>
    <w:rsid w:val="0033462A"/>
    <w:rsid w:val="00334841"/>
    <w:rsid w:val="003348F4"/>
    <w:rsid w:val="00334D59"/>
    <w:rsid w:val="00335254"/>
    <w:rsid w:val="003353E7"/>
    <w:rsid w:val="003355B0"/>
    <w:rsid w:val="003355C3"/>
    <w:rsid w:val="00335DBA"/>
    <w:rsid w:val="00335E48"/>
    <w:rsid w:val="00336038"/>
    <w:rsid w:val="003361CB"/>
    <w:rsid w:val="00336934"/>
    <w:rsid w:val="00336974"/>
    <w:rsid w:val="00336AFC"/>
    <w:rsid w:val="00336B63"/>
    <w:rsid w:val="003370FF"/>
    <w:rsid w:val="00337A1A"/>
    <w:rsid w:val="00340274"/>
    <w:rsid w:val="003402F1"/>
    <w:rsid w:val="003402FF"/>
    <w:rsid w:val="003405D3"/>
    <w:rsid w:val="003405E1"/>
    <w:rsid w:val="003405F7"/>
    <w:rsid w:val="00340791"/>
    <w:rsid w:val="0034088E"/>
    <w:rsid w:val="003408D9"/>
    <w:rsid w:val="00340990"/>
    <w:rsid w:val="00340B17"/>
    <w:rsid w:val="00340C76"/>
    <w:rsid w:val="00340F2E"/>
    <w:rsid w:val="0034107B"/>
    <w:rsid w:val="003413BD"/>
    <w:rsid w:val="00341923"/>
    <w:rsid w:val="00341B81"/>
    <w:rsid w:val="00341CD2"/>
    <w:rsid w:val="00341E8C"/>
    <w:rsid w:val="003421CE"/>
    <w:rsid w:val="00342496"/>
    <w:rsid w:val="00342588"/>
    <w:rsid w:val="003425FE"/>
    <w:rsid w:val="00342828"/>
    <w:rsid w:val="003428AD"/>
    <w:rsid w:val="003428BC"/>
    <w:rsid w:val="00342B0F"/>
    <w:rsid w:val="00342EB3"/>
    <w:rsid w:val="00343227"/>
    <w:rsid w:val="003433C6"/>
    <w:rsid w:val="0034359D"/>
    <w:rsid w:val="003436DD"/>
    <w:rsid w:val="00343AA7"/>
    <w:rsid w:val="00343E41"/>
    <w:rsid w:val="003444A9"/>
    <w:rsid w:val="0034477C"/>
    <w:rsid w:val="00344B2E"/>
    <w:rsid w:val="00344C5D"/>
    <w:rsid w:val="00344FBD"/>
    <w:rsid w:val="0034562A"/>
    <w:rsid w:val="0034569B"/>
    <w:rsid w:val="003456A4"/>
    <w:rsid w:val="003459BF"/>
    <w:rsid w:val="00345E03"/>
    <w:rsid w:val="00346190"/>
    <w:rsid w:val="003461A1"/>
    <w:rsid w:val="003468B6"/>
    <w:rsid w:val="00346A1E"/>
    <w:rsid w:val="00347105"/>
    <w:rsid w:val="00347401"/>
    <w:rsid w:val="00347BBC"/>
    <w:rsid w:val="00347BE5"/>
    <w:rsid w:val="00347F01"/>
    <w:rsid w:val="0035051B"/>
    <w:rsid w:val="003505CD"/>
    <w:rsid w:val="0035067B"/>
    <w:rsid w:val="00350F59"/>
    <w:rsid w:val="00351030"/>
    <w:rsid w:val="00351307"/>
    <w:rsid w:val="0035185C"/>
    <w:rsid w:val="003519F2"/>
    <w:rsid w:val="00351AB7"/>
    <w:rsid w:val="00352287"/>
    <w:rsid w:val="00352393"/>
    <w:rsid w:val="00352539"/>
    <w:rsid w:val="00352900"/>
    <w:rsid w:val="00352994"/>
    <w:rsid w:val="00352B0C"/>
    <w:rsid w:val="00352B5A"/>
    <w:rsid w:val="00352CA9"/>
    <w:rsid w:val="00352D5A"/>
    <w:rsid w:val="00352EC1"/>
    <w:rsid w:val="00353438"/>
    <w:rsid w:val="00353455"/>
    <w:rsid w:val="00353625"/>
    <w:rsid w:val="003537B8"/>
    <w:rsid w:val="00353906"/>
    <w:rsid w:val="00353B8D"/>
    <w:rsid w:val="00353BC9"/>
    <w:rsid w:val="00353C06"/>
    <w:rsid w:val="003541F6"/>
    <w:rsid w:val="003542F3"/>
    <w:rsid w:val="00354542"/>
    <w:rsid w:val="0035476E"/>
    <w:rsid w:val="0035497B"/>
    <w:rsid w:val="00354B4F"/>
    <w:rsid w:val="00354BBA"/>
    <w:rsid w:val="00354D95"/>
    <w:rsid w:val="00354F32"/>
    <w:rsid w:val="00355582"/>
    <w:rsid w:val="0035565A"/>
    <w:rsid w:val="00355727"/>
    <w:rsid w:val="00355FA3"/>
    <w:rsid w:val="00356164"/>
    <w:rsid w:val="003561E1"/>
    <w:rsid w:val="003563E1"/>
    <w:rsid w:val="00356F8D"/>
    <w:rsid w:val="003577AB"/>
    <w:rsid w:val="0035782E"/>
    <w:rsid w:val="00357D2F"/>
    <w:rsid w:val="00360728"/>
    <w:rsid w:val="00360966"/>
    <w:rsid w:val="00360A0C"/>
    <w:rsid w:val="00360DAE"/>
    <w:rsid w:val="00360DCA"/>
    <w:rsid w:val="0036104C"/>
    <w:rsid w:val="003617F5"/>
    <w:rsid w:val="003622A5"/>
    <w:rsid w:val="003625F2"/>
    <w:rsid w:val="003628F9"/>
    <w:rsid w:val="00363F8E"/>
    <w:rsid w:val="00364470"/>
    <w:rsid w:val="00364548"/>
    <w:rsid w:val="003648DB"/>
    <w:rsid w:val="003649C7"/>
    <w:rsid w:val="00364C2D"/>
    <w:rsid w:val="00365492"/>
    <w:rsid w:val="00365541"/>
    <w:rsid w:val="003655EA"/>
    <w:rsid w:val="00365899"/>
    <w:rsid w:val="00365BB7"/>
    <w:rsid w:val="00365C37"/>
    <w:rsid w:val="00365D44"/>
    <w:rsid w:val="00365E7D"/>
    <w:rsid w:val="00366020"/>
    <w:rsid w:val="00366217"/>
    <w:rsid w:val="003664EE"/>
    <w:rsid w:val="00366618"/>
    <w:rsid w:val="00366A49"/>
    <w:rsid w:val="00367289"/>
    <w:rsid w:val="003677C7"/>
    <w:rsid w:val="003678ED"/>
    <w:rsid w:val="00367C4F"/>
    <w:rsid w:val="00367CBE"/>
    <w:rsid w:val="00370625"/>
    <w:rsid w:val="003709B0"/>
    <w:rsid w:val="00370A61"/>
    <w:rsid w:val="00370B5E"/>
    <w:rsid w:val="00370C8C"/>
    <w:rsid w:val="00370C93"/>
    <w:rsid w:val="00370CBA"/>
    <w:rsid w:val="003712FB"/>
    <w:rsid w:val="0037136D"/>
    <w:rsid w:val="00371448"/>
    <w:rsid w:val="00371576"/>
    <w:rsid w:val="0037158D"/>
    <w:rsid w:val="003715B6"/>
    <w:rsid w:val="003716C7"/>
    <w:rsid w:val="00371931"/>
    <w:rsid w:val="00371C35"/>
    <w:rsid w:val="00371D9F"/>
    <w:rsid w:val="00371EAC"/>
    <w:rsid w:val="003724E2"/>
    <w:rsid w:val="003729F6"/>
    <w:rsid w:val="00372A8F"/>
    <w:rsid w:val="00372B22"/>
    <w:rsid w:val="00372F8A"/>
    <w:rsid w:val="003734E9"/>
    <w:rsid w:val="00373754"/>
    <w:rsid w:val="0037387B"/>
    <w:rsid w:val="003738C5"/>
    <w:rsid w:val="00374349"/>
    <w:rsid w:val="0037440B"/>
    <w:rsid w:val="0037477A"/>
    <w:rsid w:val="00374A72"/>
    <w:rsid w:val="00374A9E"/>
    <w:rsid w:val="00374ECC"/>
    <w:rsid w:val="0037542A"/>
    <w:rsid w:val="00375443"/>
    <w:rsid w:val="00375597"/>
    <w:rsid w:val="00375E1B"/>
    <w:rsid w:val="00376101"/>
    <w:rsid w:val="003763BA"/>
    <w:rsid w:val="0037678B"/>
    <w:rsid w:val="00376B05"/>
    <w:rsid w:val="00376C3B"/>
    <w:rsid w:val="00376CF0"/>
    <w:rsid w:val="00376E2D"/>
    <w:rsid w:val="00377208"/>
    <w:rsid w:val="00377385"/>
    <w:rsid w:val="00377AEA"/>
    <w:rsid w:val="00377C96"/>
    <w:rsid w:val="00377DEF"/>
    <w:rsid w:val="00380219"/>
    <w:rsid w:val="00380897"/>
    <w:rsid w:val="003809CA"/>
    <w:rsid w:val="00380D94"/>
    <w:rsid w:val="003811D7"/>
    <w:rsid w:val="003812E6"/>
    <w:rsid w:val="00381763"/>
    <w:rsid w:val="00381CC7"/>
    <w:rsid w:val="00381DA5"/>
    <w:rsid w:val="00381EDF"/>
    <w:rsid w:val="00381F19"/>
    <w:rsid w:val="00382568"/>
    <w:rsid w:val="0038323C"/>
    <w:rsid w:val="00383675"/>
    <w:rsid w:val="00383981"/>
    <w:rsid w:val="003839DF"/>
    <w:rsid w:val="00383F23"/>
    <w:rsid w:val="00384502"/>
    <w:rsid w:val="00384577"/>
    <w:rsid w:val="003846CE"/>
    <w:rsid w:val="00385057"/>
    <w:rsid w:val="0038544B"/>
    <w:rsid w:val="00385819"/>
    <w:rsid w:val="003859D4"/>
    <w:rsid w:val="00385BB0"/>
    <w:rsid w:val="00385D69"/>
    <w:rsid w:val="00386482"/>
    <w:rsid w:val="00386516"/>
    <w:rsid w:val="00386B29"/>
    <w:rsid w:val="00386BA9"/>
    <w:rsid w:val="00386C77"/>
    <w:rsid w:val="00387462"/>
    <w:rsid w:val="00387698"/>
    <w:rsid w:val="0038793B"/>
    <w:rsid w:val="00387A9F"/>
    <w:rsid w:val="00387AEF"/>
    <w:rsid w:val="00387B48"/>
    <w:rsid w:val="00387E8D"/>
    <w:rsid w:val="003905A8"/>
    <w:rsid w:val="003908AA"/>
    <w:rsid w:val="00390C13"/>
    <w:rsid w:val="00390FC8"/>
    <w:rsid w:val="003914EF"/>
    <w:rsid w:val="00391629"/>
    <w:rsid w:val="003918E2"/>
    <w:rsid w:val="00391A05"/>
    <w:rsid w:val="00391B54"/>
    <w:rsid w:val="00391BFF"/>
    <w:rsid w:val="00391C33"/>
    <w:rsid w:val="0039256C"/>
    <w:rsid w:val="003925D4"/>
    <w:rsid w:val="0039265B"/>
    <w:rsid w:val="003927F3"/>
    <w:rsid w:val="00392EDF"/>
    <w:rsid w:val="003930F2"/>
    <w:rsid w:val="00393213"/>
    <w:rsid w:val="00393559"/>
    <w:rsid w:val="0039368C"/>
    <w:rsid w:val="003938A9"/>
    <w:rsid w:val="00393A4C"/>
    <w:rsid w:val="00393A60"/>
    <w:rsid w:val="00394089"/>
    <w:rsid w:val="003943DF"/>
    <w:rsid w:val="00394519"/>
    <w:rsid w:val="003947AF"/>
    <w:rsid w:val="003947CF"/>
    <w:rsid w:val="00394858"/>
    <w:rsid w:val="00394A54"/>
    <w:rsid w:val="00394B21"/>
    <w:rsid w:val="00395364"/>
    <w:rsid w:val="003955EE"/>
    <w:rsid w:val="00395937"/>
    <w:rsid w:val="003959AB"/>
    <w:rsid w:val="00396D25"/>
    <w:rsid w:val="00396F3F"/>
    <w:rsid w:val="0039703B"/>
    <w:rsid w:val="003970B4"/>
    <w:rsid w:val="00397175"/>
    <w:rsid w:val="00397234"/>
    <w:rsid w:val="0039753B"/>
    <w:rsid w:val="003976CA"/>
    <w:rsid w:val="0039775F"/>
    <w:rsid w:val="00397974"/>
    <w:rsid w:val="003A0150"/>
    <w:rsid w:val="003A0357"/>
    <w:rsid w:val="003A0958"/>
    <w:rsid w:val="003A0B98"/>
    <w:rsid w:val="003A0C29"/>
    <w:rsid w:val="003A0F28"/>
    <w:rsid w:val="003A1130"/>
    <w:rsid w:val="003A1600"/>
    <w:rsid w:val="003A17A7"/>
    <w:rsid w:val="003A21E3"/>
    <w:rsid w:val="003A232B"/>
    <w:rsid w:val="003A233D"/>
    <w:rsid w:val="003A23EC"/>
    <w:rsid w:val="003A252E"/>
    <w:rsid w:val="003A25C2"/>
    <w:rsid w:val="003A26CC"/>
    <w:rsid w:val="003A2745"/>
    <w:rsid w:val="003A2A3E"/>
    <w:rsid w:val="003A2BF3"/>
    <w:rsid w:val="003A2C22"/>
    <w:rsid w:val="003A3458"/>
    <w:rsid w:val="003A34C5"/>
    <w:rsid w:val="003A3897"/>
    <w:rsid w:val="003A3985"/>
    <w:rsid w:val="003A3E0E"/>
    <w:rsid w:val="003A3F59"/>
    <w:rsid w:val="003A436A"/>
    <w:rsid w:val="003A489D"/>
    <w:rsid w:val="003A521B"/>
    <w:rsid w:val="003A528A"/>
    <w:rsid w:val="003A53B0"/>
    <w:rsid w:val="003A559C"/>
    <w:rsid w:val="003A5998"/>
    <w:rsid w:val="003A5AA5"/>
    <w:rsid w:val="003A5D10"/>
    <w:rsid w:val="003A62B0"/>
    <w:rsid w:val="003A6566"/>
    <w:rsid w:val="003A6B2B"/>
    <w:rsid w:val="003A7014"/>
    <w:rsid w:val="003A73FE"/>
    <w:rsid w:val="003A7969"/>
    <w:rsid w:val="003A79AA"/>
    <w:rsid w:val="003B0383"/>
    <w:rsid w:val="003B0651"/>
    <w:rsid w:val="003B0A62"/>
    <w:rsid w:val="003B0C6A"/>
    <w:rsid w:val="003B0EC3"/>
    <w:rsid w:val="003B12E6"/>
    <w:rsid w:val="003B1BDE"/>
    <w:rsid w:val="003B1DA8"/>
    <w:rsid w:val="003B1DEF"/>
    <w:rsid w:val="003B1E25"/>
    <w:rsid w:val="003B1F0B"/>
    <w:rsid w:val="003B251C"/>
    <w:rsid w:val="003B265D"/>
    <w:rsid w:val="003B26BC"/>
    <w:rsid w:val="003B2BFA"/>
    <w:rsid w:val="003B2D56"/>
    <w:rsid w:val="003B2EF6"/>
    <w:rsid w:val="003B34D9"/>
    <w:rsid w:val="003B355E"/>
    <w:rsid w:val="003B35F8"/>
    <w:rsid w:val="003B3622"/>
    <w:rsid w:val="003B3992"/>
    <w:rsid w:val="003B3F2B"/>
    <w:rsid w:val="003B4118"/>
    <w:rsid w:val="003B45BF"/>
    <w:rsid w:val="003B4D7F"/>
    <w:rsid w:val="003B4F64"/>
    <w:rsid w:val="003B534D"/>
    <w:rsid w:val="003B57DB"/>
    <w:rsid w:val="003B5F20"/>
    <w:rsid w:val="003B60A7"/>
    <w:rsid w:val="003B6261"/>
    <w:rsid w:val="003B6799"/>
    <w:rsid w:val="003B682A"/>
    <w:rsid w:val="003B6876"/>
    <w:rsid w:val="003B6A83"/>
    <w:rsid w:val="003B70F0"/>
    <w:rsid w:val="003B73D3"/>
    <w:rsid w:val="003B73DD"/>
    <w:rsid w:val="003B76F5"/>
    <w:rsid w:val="003B7927"/>
    <w:rsid w:val="003B7A61"/>
    <w:rsid w:val="003B7A9F"/>
    <w:rsid w:val="003B7EB8"/>
    <w:rsid w:val="003B7ECF"/>
    <w:rsid w:val="003C0C27"/>
    <w:rsid w:val="003C13DF"/>
    <w:rsid w:val="003C14D2"/>
    <w:rsid w:val="003C1793"/>
    <w:rsid w:val="003C1C32"/>
    <w:rsid w:val="003C1EAB"/>
    <w:rsid w:val="003C2013"/>
    <w:rsid w:val="003C2158"/>
    <w:rsid w:val="003C25EF"/>
    <w:rsid w:val="003C26DE"/>
    <w:rsid w:val="003C27CE"/>
    <w:rsid w:val="003C296F"/>
    <w:rsid w:val="003C2E8A"/>
    <w:rsid w:val="003C2EF0"/>
    <w:rsid w:val="003C3155"/>
    <w:rsid w:val="003C3468"/>
    <w:rsid w:val="003C375F"/>
    <w:rsid w:val="003C3C21"/>
    <w:rsid w:val="003C3C83"/>
    <w:rsid w:val="003C3E24"/>
    <w:rsid w:val="003C427E"/>
    <w:rsid w:val="003C4EDF"/>
    <w:rsid w:val="003C540F"/>
    <w:rsid w:val="003C5532"/>
    <w:rsid w:val="003C5AFB"/>
    <w:rsid w:val="003C5B63"/>
    <w:rsid w:val="003C5E37"/>
    <w:rsid w:val="003C5FDB"/>
    <w:rsid w:val="003C67E9"/>
    <w:rsid w:val="003C6FCD"/>
    <w:rsid w:val="003C705C"/>
    <w:rsid w:val="003C74B7"/>
    <w:rsid w:val="003C7688"/>
    <w:rsid w:val="003C768E"/>
    <w:rsid w:val="003C79DA"/>
    <w:rsid w:val="003D0071"/>
    <w:rsid w:val="003D00C9"/>
    <w:rsid w:val="003D0130"/>
    <w:rsid w:val="003D0149"/>
    <w:rsid w:val="003D0558"/>
    <w:rsid w:val="003D0636"/>
    <w:rsid w:val="003D0921"/>
    <w:rsid w:val="003D0FF0"/>
    <w:rsid w:val="003D11F2"/>
    <w:rsid w:val="003D158F"/>
    <w:rsid w:val="003D1B7F"/>
    <w:rsid w:val="003D1CA0"/>
    <w:rsid w:val="003D1EF8"/>
    <w:rsid w:val="003D200E"/>
    <w:rsid w:val="003D21FE"/>
    <w:rsid w:val="003D304D"/>
    <w:rsid w:val="003D320D"/>
    <w:rsid w:val="003D32DD"/>
    <w:rsid w:val="003D3636"/>
    <w:rsid w:val="003D3638"/>
    <w:rsid w:val="003D3772"/>
    <w:rsid w:val="003D3B74"/>
    <w:rsid w:val="003D4610"/>
    <w:rsid w:val="003D5312"/>
    <w:rsid w:val="003D59DE"/>
    <w:rsid w:val="003D5E16"/>
    <w:rsid w:val="003D6121"/>
    <w:rsid w:val="003D62C3"/>
    <w:rsid w:val="003D6B2D"/>
    <w:rsid w:val="003D6C69"/>
    <w:rsid w:val="003D6E5C"/>
    <w:rsid w:val="003D6F08"/>
    <w:rsid w:val="003D7038"/>
    <w:rsid w:val="003D7253"/>
    <w:rsid w:val="003D75D4"/>
    <w:rsid w:val="003D7819"/>
    <w:rsid w:val="003D7AFC"/>
    <w:rsid w:val="003D7DFA"/>
    <w:rsid w:val="003D7EED"/>
    <w:rsid w:val="003E0953"/>
    <w:rsid w:val="003E095C"/>
    <w:rsid w:val="003E0A7A"/>
    <w:rsid w:val="003E173D"/>
    <w:rsid w:val="003E178C"/>
    <w:rsid w:val="003E187E"/>
    <w:rsid w:val="003E1EE7"/>
    <w:rsid w:val="003E1F57"/>
    <w:rsid w:val="003E21A3"/>
    <w:rsid w:val="003E2694"/>
    <w:rsid w:val="003E280E"/>
    <w:rsid w:val="003E288C"/>
    <w:rsid w:val="003E2B13"/>
    <w:rsid w:val="003E3926"/>
    <w:rsid w:val="003E3DAE"/>
    <w:rsid w:val="003E438A"/>
    <w:rsid w:val="003E47A9"/>
    <w:rsid w:val="003E4BE5"/>
    <w:rsid w:val="003E50EC"/>
    <w:rsid w:val="003E5492"/>
    <w:rsid w:val="003E58AF"/>
    <w:rsid w:val="003E595A"/>
    <w:rsid w:val="003E5BF6"/>
    <w:rsid w:val="003E5E45"/>
    <w:rsid w:val="003E60C8"/>
    <w:rsid w:val="003E62AF"/>
    <w:rsid w:val="003E668F"/>
    <w:rsid w:val="003E6820"/>
    <w:rsid w:val="003E69C9"/>
    <w:rsid w:val="003E6EF5"/>
    <w:rsid w:val="003E7332"/>
    <w:rsid w:val="003F05F6"/>
    <w:rsid w:val="003F12D4"/>
    <w:rsid w:val="003F1402"/>
    <w:rsid w:val="003F16F2"/>
    <w:rsid w:val="003F18EF"/>
    <w:rsid w:val="003F1990"/>
    <w:rsid w:val="003F1B37"/>
    <w:rsid w:val="003F1D7C"/>
    <w:rsid w:val="003F1F08"/>
    <w:rsid w:val="003F239C"/>
    <w:rsid w:val="003F280F"/>
    <w:rsid w:val="003F2D20"/>
    <w:rsid w:val="003F301A"/>
    <w:rsid w:val="003F32F7"/>
    <w:rsid w:val="003F3564"/>
    <w:rsid w:val="003F393B"/>
    <w:rsid w:val="003F3AC3"/>
    <w:rsid w:val="003F3C64"/>
    <w:rsid w:val="003F489E"/>
    <w:rsid w:val="003F4B3E"/>
    <w:rsid w:val="003F4CB4"/>
    <w:rsid w:val="003F4D79"/>
    <w:rsid w:val="003F4DBF"/>
    <w:rsid w:val="003F51EC"/>
    <w:rsid w:val="003F5571"/>
    <w:rsid w:val="003F5F43"/>
    <w:rsid w:val="003F5FD2"/>
    <w:rsid w:val="003F6031"/>
    <w:rsid w:val="003F637E"/>
    <w:rsid w:val="003F6410"/>
    <w:rsid w:val="003F657F"/>
    <w:rsid w:val="003F6C45"/>
    <w:rsid w:val="003F6DE4"/>
    <w:rsid w:val="003F71B8"/>
    <w:rsid w:val="003F7B23"/>
    <w:rsid w:val="003F7BCF"/>
    <w:rsid w:val="003F7FF0"/>
    <w:rsid w:val="0040019B"/>
    <w:rsid w:val="0040036A"/>
    <w:rsid w:val="00400377"/>
    <w:rsid w:val="00400491"/>
    <w:rsid w:val="004007BB"/>
    <w:rsid w:val="00400A05"/>
    <w:rsid w:val="00400CFD"/>
    <w:rsid w:val="00400E46"/>
    <w:rsid w:val="00400F72"/>
    <w:rsid w:val="004012D6"/>
    <w:rsid w:val="004013BC"/>
    <w:rsid w:val="00401778"/>
    <w:rsid w:val="0040180E"/>
    <w:rsid w:val="0040223A"/>
    <w:rsid w:val="00402B0D"/>
    <w:rsid w:val="00402B54"/>
    <w:rsid w:val="00402B62"/>
    <w:rsid w:val="00402CD0"/>
    <w:rsid w:val="00402D20"/>
    <w:rsid w:val="00402F04"/>
    <w:rsid w:val="0040311E"/>
    <w:rsid w:val="004032DD"/>
    <w:rsid w:val="004036B5"/>
    <w:rsid w:val="00403B06"/>
    <w:rsid w:val="00403B58"/>
    <w:rsid w:val="0040413C"/>
    <w:rsid w:val="004044CC"/>
    <w:rsid w:val="00404715"/>
    <w:rsid w:val="00404BBB"/>
    <w:rsid w:val="00405015"/>
    <w:rsid w:val="00405862"/>
    <w:rsid w:val="00405982"/>
    <w:rsid w:val="00405C1C"/>
    <w:rsid w:val="00405DE5"/>
    <w:rsid w:val="00405F16"/>
    <w:rsid w:val="004061CE"/>
    <w:rsid w:val="00406645"/>
    <w:rsid w:val="00406872"/>
    <w:rsid w:val="00406AC7"/>
    <w:rsid w:val="00406D74"/>
    <w:rsid w:val="00406E22"/>
    <w:rsid w:val="004070B4"/>
    <w:rsid w:val="004072EF"/>
    <w:rsid w:val="004075DA"/>
    <w:rsid w:val="004077E3"/>
    <w:rsid w:val="0040792B"/>
    <w:rsid w:val="00407D9B"/>
    <w:rsid w:val="00407DF6"/>
    <w:rsid w:val="00410671"/>
    <w:rsid w:val="00410B8E"/>
    <w:rsid w:val="00411707"/>
    <w:rsid w:val="00411A8C"/>
    <w:rsid w:val="00411DEA"/>
    <w:rsid w:val="00411E86"/>
    <w:rsid w:val="00411EBD"/>
    <w:rsid w:val="004120C2"/>
    <w:rsid w:val="00412522"/>
    <w:rsid w:val="004125A1"/>
    <w:rsid w:val="004126DD"/>
    <w:rsid w:val="004127E8"/>
    <w:rsid w:val="00412A9B"/>
    <w:rsid w:val="00412EC8"/>
    <w:rsid w:val="00413062"/>
    <w:rsid w:val="0041312C"/>
    <w:rsid w:val="0041338B"/>
    <w:rsid w:val="0041362D"/>
    <w:rsid w:val="00413A3A"/>
    <w:rsid w:val="00413EE5"/>
    <w:rsid w:val="00414023"/>
    <w:rsid w:val="00414525"/>
    <w:rsid w:val="0041464D"/>
    <w:rsid w:val="00414C53"/>
    <w:rsid w:val="00415088"/>
    <w:rsid w:val="00415279"/>
    <w:rsid w:val="0041530D"/>
    <w:rsid w:val="00415391"/>
    <w:rsid w:val="0041545A"/>
    <w:rsid w:val="004154CD"/>
    <w:rsid w:val="00415DF4"/>
    <w:rsid w:val="00415E4B"/>
    <w:rsid w:val="0041603D"/>
    <w:rsid w:val="00416059"/>
    <w:rsid w:val="004164A1"/>
    <w:rsid w:val="004165D5"/>
    <w:rsid w:val="004170D3"/>
    <w:rsid w:val="00417722"/>
    <w:rsid w:val="00420DBD"/>
    <w:rsid w:val="00421119"/>
    <w:rsid w:val="0042120F"/>
    <w:rsid w:val="00421322"/>
    <w:rsid w:val="004219A0"/>
    <w:rsid w:val="00421AE6"/>
    <w:rsid w:val="00421DA3"/>
    <w:rsid w:val="00422678"/>
    <w:rsid w:val="004227B8"/>
    <w:rsid w:val="00422942"/>
    <w:rsid w:val="00422B55"/>
    <w:rsid w:val="00422C6D"/>
    <w:rsid w:val="004230BD"/>
    <w:rsid w:val="00423323"/>
    <w:rsid w:val="004234F2"/>
    <w:rsid w:val="0042393D"/>
    <w:rsid w:val="00423C00"/>
    <w:rsid w:val="00423EDB"/>
    <w:rsid w:val="0042409B"/>
    <w:rsid w:val="00424B14"/>
    <w:rsid w:val="00424CE9"/>
    <w:rsid w:val="00424E83"/>
    <w:rsid w:val="00424EE1"/>
    <w:rsid w:val="00425568"/>
    <w:rsid w:val="004259E5"/>
    <w:rsid w:val="00425AE2"/>
    <w:rsid w:val="004260BB"/>
    <w:rsid w:val="004260BE"/>
    <w:rsid w:val="004268CB"/>
    <w:rsid w:val="004269BA"/>
    <w:rsid w:val="00427175"/>
    <w:rsid w:val="004272E6"/>
    <w:rsid w:val="004274EE"/>
    <w:rsid w:val="00427A5C"/>
    <w:rsid w:val="00427C27"/>
    <w:rsid w:val="00427CCC"/>
    <w:rsid w:val="00427D78"/>
    <w:rsid w:val="004300CB"/>
    <w:rsid w:val="004301E9"/>
    <w:rsid w:val="00430453"/>
    <w:rsid w:val="00430BCC"/>
    <w:rsid w:val="004317FD"/>
    <w:rsid w:val="00431DDD"/>
    <w:rsid w:val="00431E6A"/>
    <w:rsid w:val="0043295B"/>
    <w:rsid w:val="00432BFA"/>
    <w:rsid w:val="00432E09"/>
    <w:rsid w:val="004335FB"/>
    <w:rsid w:val="0043367B"/>
    <w:rsid w:val="004336E9"/>
    <w:rsid w:val="00433773"/>
    <w:rsid w:val="00433981"/>
    <w:rsid w:val="00433A8A"/>
    <w:rsid w:val="00433AAE"/>
    <w:rsid w:val="00433E48"/>
    <w:rsid w:val="00434C95"/>
    <w:rsid w:val="0043508F"/>
    <w:rsid w:val="0043510A"/>
    <w:rsid w:val="00435180"/>
    <w:rsid w:val="0043628A"/>
    <w:rsid w:val="0043646E"/>
    <w:rsid w:val="00436BA9"/>
    <w:rsid w:val="004371D7"/>
    <w:rsid w:val="00437437"/>
    <w:rsid w:val="0043750A"/>
    <w:rsid w:val="004378BC"/>
    <w:rsid w:val="00437A68"/>
    <w:rsid w:val="00437DAA"/>
    <w:rsid w:val="00437E27"/>
    <w:rsid w:val="00437FCF"/>
    <w:rsid w:val="004400F2"/>
    <w:rsid w:val="0044013B"/>
    <w:rsid w:val="004401F4"/>
    <w:rsid w:val="0044062B"/>
    <w:rsid w:val="00440B1E"/>
    <w:rsid w:val="00440C17"/>
    <w:rsid w:val="00440E70"/>
    <w:rsid w:val="00440E91"/>
    <w:rsid w:val="004416D7"/>
    <w:rsid w:val="00441A68"/>
    <w:rsid w:val="00441E0E"/>
    <w:rsid w:val="00441F9D"/>
    <w:rsid w:val="004420EA"/>
    <w:rsid w:val="00442399"/>
    <w:rsid w:val="00442531"/>
    <w:rsid w:val="00442EFE"/>
    <w:rsid w:val="004433C6"/>
    <w:rsid w:val="0044349D"/>
    <w:rsid w:val="0044385D"/>
    <w:rsid w:val="004438AD"/>
    <w:rsid w:val="00443954"/>
    <w:rsid w:val="00443D48"/>
    <w:rsid w:val="00444056"/>
    <w:rsid w:val="004440B5"/>
    <w:rsid w:val="0044422A"/>
    <w:rsid w:val="00444B1C"/>
    <w:rsid w:val="00444C2D"/>
    <w:rsid w:val="00444EF8"/>
    <w:rsid w:val="00444F5C"/>
    <w:rsid w:val="004450DB"/>
    <w:rsid w:val="00445148"/>
    <w:rsid w:val="004453E7"/>
    <w:rsid w:val="00445F02"/>
    <w:rsid w:val="0044610F"/>
    <w:rsid w:val="004462F8"/>
    <w:rsid w:val="00446316"/>
    <w:rsid w:val="004466D1"/>
    <w:rsid w:val="00446833"/>
    <w:rsid w:val="004474F1"/>
    <w:rsid w:val="00450A0E"/>
    <w:rsid w:val="00450CA7"/>
    <w:rsid w:val="00450E29"/>
    <w:rsid w:val="00450EA2"/>
    <w:rsid w:val="00450EC6"/>
    <w:rsid w:val="00451082"/>
    <w:rsid w:val="00451C47"/>
    <w:rsid w:val="00451C48"/>
    <w:rsid w:val="004522DA"/>
    <w:rsid w:val="00452538"/>
    <w:rsid w:val="00453315"/>
    <w:rsid w:val="00453334"/>
    <w:rsid w:val="0045351A"/>
    <w:rsid w:val="004537B4"/>
    <w:rsid w:val="004539A1"/>
    <w:rsid w:val="00453BD1"/>
    <w:rsid w:val="00453F73"/>
    <w:rsid w:val="004544BC"/>
    <w:rsid w:val="00454636"/>
    <w:rsid w:val="004546C3"/>
    <w:rsid w:val="0045481F"/>
    <w:rsid w:val="00454921"/>
    <w:rsid w:val="004549B3"/>
    <w:rsid w:val="00454A40"/>
    <w:rsid w:val="0045507F"/>
    <w:rsid w:val="004550B9"/>
    <w:rsid w:val="004551D5"/>
    <w:rsid w:val="00455315"/>
    <w:rsid w:val="00456040"/>
    <w:rsid w:val="004560A0"/>
    <w:rsid w:val="00456476"/>
    <w:rsid w:val="004564BE"/>
    <w:rsid w:val="00456B96"/>
    <w:rsid w:val="00456D24"/>
    <w:rsid w:val="00456D7E"/>
    <w:rsid w:val="00456DE3"/>
    <w:rsid w:val="0045729F"/>
    <w:rsid w:val="004573F7"/>
    <w:rsid w:val="004574BF"/>
    <w:rsid w:val="004574E2"/>
    <w:rsid w:val="00457A81"/>
    <w:rsid w:val="00457AAB"/>
    <w:rsid w:val="00460094"/>
    <w:rsid w:val="004601B2"/>
    <w:rsid w:val="0046032F"/>
    <w:rsid w:val="00460519"/>
    <w:rsid w:val="0046065B"/>
    <w:rsid w:val="00460FCC"/>
    <w:rsid w:val="00460FD9"/>
    <w:rsid w:val="00461041"/>
    <w:rsid w:val="004610EC"/>
    <w:rsid w:val="00461268"/>
    <w:rsid w:val="00461327"/>
    <w:rsid w:val="004614CA"/>
    <w:rsid w:val="004617AF"/>
    <w:rsid w:val="004621F8"/>
    <w:rsid w:val="004622A5"/>
    <w:rsid w:val="00462646"/>
    <w:rsid w:val="004626EB"/>
    <w:rsid w:val="004629F9"/>
    <w:rsid w:val="00462C08"/>
    <w:rsid w:val="00462C40"/>
    <w:rsid w:val="00462E01"/>
    <w:rsid w:val="00463E69"/>
    <w:rsid w:val="00463ECF"/>
    <w:rsid w:val="004640A5"/>
    <w:rsid w:val="0046425F"/>
    <w:rsid w:val="0046428D"/>
    <w:rsid w:val="004643BF"/>
    <w:rsid w:val="0046450E"/>
    <w:rsid w:val="004647BE"/>
    <w:rsid w:val="00464B63"/>
    <w:rsid w:val="00464E17"/>
    <w:rsid w:val="00464E39"/>
    <w:rsid w:val="0046520C"/>
    <w:rsid w:val="00465D3D"/>
    <w:rsid w:val="00465FC7"/>
    <w:rsid w:val="00466050"/>
    <w:rsid w:val="00466097"/>
    <w:rsid w:val="0046613A"/>
    <w:rsid w:val="004669A1"/>
    <w:rsid w:val="00466BD6"/>
    <w:rsid w:val="00466D26"/>
    <w:rsid w:val="00467186"/>
    <w:rsid w:val="0046733B"/>
    <w:rsid w:val="004673C3"/>
    <w:rsid w:val="004674A5"/>
    <w:rsid w:val="0046761A"/>
    <w:rsid w:val="00467837"/>
    <w:rsid w:val="00467873"/>
    <w:rsid w:val="00467A99"/>
    <w:rsid w:val="00467E8D"/>
    <w:rsid w:val="00467EFF"/>
    <w:rsid w:val="00470052"/>
    <w:rsid w:val="0047022F"/>
    <w:rsid w:val="004707EF"/>
    <w:rsid w:val="00470832"/>
    <w:rsid w:val="00470C51"/>
    <w:rsid w:val="00470F63"/>
    <w:rsid w:val="0047134A"/>
    <w:rsid w:val="0047195B"/>
    <w:rsid w:val="00471E03"/>
    <w:rsid w:val="004722CE"/>
    <w:rsid w:val="004723E6"/>
    <w:rsid w:val="00472B51"/>
    <w:rsid w:val="00472BBC"/>
    <w:rsid w:val="00472D1F"/>
    <w:rsid w:val="00472EC9"/>
    <w:rsid w:val="004730CB"/>
    <w:rsid w:val="004731B6"/>
    <w:rsid w:val="00473235"/>
    <w:rsid w:val="00473274"/>
    <w:rsid w:val="004735FF"/>
    <w:rsid w:val="00473694"/>
    <w:rsid w:val="00473708"/>
    <w:rsid w:val="004737C1"/>
    <w:rsid w:val="00473A5B"/>
    <w:rsid w:val="00473CF8"/>
    <w:rsid w:val="004741C3"/>
    <w:rsid w:val="00474555"/>
    <w:rsid w:val="004745B6"/>
    <w:rsid w:val="00474D43"/>
    <w:rsid w:val="00475187"/>
    <w:rsid w:val="00475347"/>
    <w:rsid w:val="0047560A"/>
    <w:rsid w:val="00475718"/>
    <w:rsid w:val="00475868"/>
    <w:rsid w:val="00475940"/>
    <w:rsid w:val="00475B39"/>
    <w:rsid w:val="00475CE2"/>
    <w:rsid w:val="0047619F"/>
    <w:rsid w:val="004761A7"/>
    <w:rsid w:val="004763CB"/>
    <w:rsid w:val="00476439"/>
    <w:rsid w:val="004767E3"/>
    <w:rsid w:val="00476CCF"/>
    <w:rsid w:val="00476D01"/>
    <w:rsid w:val="00476F39"/>
    <w:rsid w:val="00477321"/>
    <w:rsid w:val="00477499"/>
    <w:rsid w:val="00477781"/>
    <w:rsid w:val="0047784F"/>
    <w:rsid w:val="00477962"/>
    <w:rsid w:val="00477A08"/>
    <w:rsid w:val="00477C2C"/>
    <w:rsid w:val="00477FA4"/>
    <w:rsid w:val="00480144"/>
    <w:rsid w:val="0048017F"/>
    <w:rsid w:val="0048043A"/>
    <w:rsid w:val="004809B2"/>
    <w:rsid w:val="004809CB"/>
    <w:rsid w:val="00480B52"/>
    <w:rsid w:val="0048202B"/>
    <w:rsid w:val="0048212A"/>
    <w:rsid w:val="00482349"/>
    <w:rsid w:val="0048290A"/>
    <w:rsid w:val="00482912"/>
    <w:rsid w:val="004829B0"/>
    <w:rsid w:val="00482D1C"/>
    <w:rsid w:val="00482EC7"/>
    <w:rsid w:val="0048302C"/>
    <w:rsid w:val="0048306C"/>
    <w:rsid w:val="00483383"/>
    <w:rsid w:val="00483441"/>
    <w:rsid w:val="0048344B"/>
    <w:rsid w:val="00483475"/>
    <w:rsid w:val="004836C1"/>
    <w:rsid w:val="004838F0"/>
    <w:rsid w:val="00483EA9"/>
    <w:rsid w:val="00483F9C"/>
    <w:rsid w:val="004841F7"/>
    <w:rsid w:val="00484659"/>
    <w:rsid w:val="004846BE"/>
    <w:rsid w:val="0048474B"/>
    <w:rsid w:val="004847D9"/>
    <w:rsid w:val="00484F1C"/>
    <w:rsid w:val="004853FA"/>
    <w:rsid w:val="00485660"/>
    <w:rsid w:val="00485764"/>
    <w:rsid w:val="00485A2F"/>
    <w:rsid w:val="00485B68"/>
    <w:rsid w:val="00485D1E"/>
    <w:rsid w:val="00485DBC"/>
    <w:rsid w:val="00486159"/>
    <w:rsid w:val="0048640C"/>
    <w:rsid w:val="0048655C"/>
    <w:rsid w:val="0048669A"/>
    <w:rsid w:val="004866D7"/>
    <w:rsid w:val="004867EE"/>
    <w:rsid w:val="00487036"/>
    <w:rsid w:val="00487243"/>
    <w:rsid w:val="004873A7"/>
    <w:rsid w:val="0048797C"/>
    <w:rsid w:val="00487EE1"/>
    <w:rsid w:val="00490221"/>
    <w:rsid w:val="00490467"/>
    <w:rsid w:val="0049184C"/>
    <w:rsid w:val="0049191E"/>
    <w:rsid w:val="00491A12"/>
    <w:rsid w:val="00491B77"/>
    <w:rsid w:val="00491CCD"/>
    <w:rsid w:val="0049214A"/>
    <w:rsid w:val="0049217C"/>
    <w:rsid w:val="004924E6"/>
    <w:rsid w:val="004925DF"/>
    <w:rsid w:val="004926DA"/>
    <w:rsid w:val="004930B3"/>
    <w:rsid w:val="00493223"/>
    <w:rsid w:val="0049327D"/>
    <w:rsid w:val="004935F7"/>
    <w:rsid w:val="0049375D"/>
    <w:rsid w:val="00493D53"/>
    <w:rsid w:val="004941A6"/>
    <w:rsid w:val="00494B73"/>
    <w:rsid w:val="00495005"/>
    <w:rsid w:val="00495177"/>
    <w:rsid w:val="0049545C"/>
    <w:rsid w:val="00495747"/>
    <w:rsid w:val="00495F09"/>
    <w:rsid w:val="00496102"/>
    <w:rsid w:val="0049640C"/>
    <w:rsid w:val="004969C7"/>
    <w:rsid w:val="00496D13"/>
    <w:rsid w:val="00496ED9"/>
    <w:rsid w:val="00496F0D"/>
    <w:rsid w:val="004976AC"/>
    <w:rsid w:val="00497816"/>
    <w:rsid w:val="00497CCD"/>
    <w:rsid w:val="00497CE6"/>
    <w:rsid w:val="00497F1E"/>
    <w:rsid w:val="004A0ACB"/>
    <w:rsid w:val="004A0EF8"/>
    <w:rsid w:val="004A1197"/>
    <w:rsid w:val="004A1855"/>
    <w:rsid w:val="004A18DE"/>
    <w:rsid w:val="004A1A16"/>
    <w:rsid w:val="004A2197"/>
    <w:rsid w:val="004A2804"/>
    <w:rsid w:val="004A29B2"/>
    <w:rsid w:val="004A29B3"/>
    <w:rsid w:val="004A2F68"/>
    <w:rsid w:val="004A33C5"/>
    <w:rsid w:val="004A36C6"/>
    <w:rsid w:val="004A3D9E"/>
    <w:rsid w:val="004A3F7F"/>
    <w:rsid w:val="004A4276"/>
    <w:rsid w:val="004A4553"/>
    <w:rsid w:val="004A469B"/>
    <w:rsid w:val="004A4CCE"/>
    <w:rsid w:val="004A4E31"/>
    <w:rsid w:val="004A514D"/>
    <w:rsid w:val="004A525A"/>
    <w:rsid w:val="004A5E14"/>
    <w:rsid w:val="004A5E2D"/>
    <w:rsid w:val="004A5E42"/>
    <w:rsid w:val="004A5F9B"/>
    <w:rsid w:val="004A628A"/>
    <w:rsid w:val="004A6976"/>
    <w:rsid w:val="004A73A7"/>
    <w:rsid w:val="004A7597"/>
    <w:rsid w:val="004A7A64"/>
    <w:rsid w:val="004B0151"/>
    <w:rsid w:val="004B056E"/>
    <w:rsid w:val="004B07C1"/>
    <w:rsid w:val="004B0B81"/>
    <w:rsid w:val="004B13F1"/>
    <w:rsid w:val="004B1670"/>
    <w:rsid w:val="004B16A3"/>
    <w:rsid w:val="004B189D"/>
    <w:rsid w:val="004B192E"/>
    <w:rsid w:val="004B2234"/>
    <w:rsid w:val="004B265B"/>
    <w:rsid w:val="004B279D"/>
    <w:rsid w:val="004B2A86"/>
    <w:rsid w:val="004B2C10"/>
    <w:rsid w:val="004B2CEA"/>
    <w:rsid w:val="004B2EB7"/>
    <w:rsid w:val="004B317F"/>
    <w:rsid w:val="004B3509"/>
    <w:rsid w:val="004B3C3E"/>
    <w:rsid w:val="004B4134"/>
    <w:rsid w:val="004B4166"/>
    <w:rsid w:val="004B430E"/>
    <w:rsid w:val="004B4D11"/>
    <w:rsid w:val="004B4E7C"/>
    <w:rsid w:val="004B4ECD"/>
    <w:rsid w:val="004B548C"/>
    <w:rsid w:val="004B54E9"/>
    <w:rsid w:val="004B54EA"/>
    <w:rsid w:val="004B567C"/>
    <w:rsid w:val="004B56FC"/>
    <w:rsid w:val="004B5787"/>
    <w:rsid w:val="004B57C9"/>
    <w:rsid w:val="004B57F4"/>
    <w:rsid w:val="004B5AB8"/>
    <w:rsid w:val="004B6052"/>
    <w:rsid w:val="004B6062"/>
    <w:rsid w:val="004B6238"/>
    <w:rsid w:val="004B635B"/>
    <w:rsid w:val="004B6510"/>
    <w:rsid w:val="004B6A79"/>
    <w:rsid w:val="004B6B7A"/>
    <w:rsid w:val="004B6C1D"/>
    <w:rsid w:val="004B6D08"/>
    <w:rsid w:val="004B6DD2"/>
    <w:rsid w:val="004B6E09"/>
    <w:rsid w:val="004B7067"/>
    <w:rsid w:val="004B7126"/>
    <w:rsid w:val="004B75C9"/>
    <w:rsid w:val="004B76A9"/>
    <w:rsid w:val="004B7FF0"/>
    <w:rsid w:val="004C01BF"/>
    <w:rsid w:val="004C06EF"/>
    <w:rsid w:val="004C0C52"/>
    <w:rsid w:val="004C0E18"/>
    <w:rsid w:val="004C0FD8"/>
    <w:rsid w:val="004C14C0"/>
    <w:rsid w:val="004C1A2E"/>
    <w:rsid w:val="004C1D53"/>
    <w:rsid w:val="004C20B8"/>
    <w:rsid w:val="004C2935"/>
    <w:rsid w:val="004C2B67"/>
    <w:rsid w:val="004C2B94"/>
    <w:rsid w:val="004C2EAC"/>
    <w:rsid w:val="004C33E8"/>
    <w:rsid w:val="004C3426"/>
    <w:rsid w:val="004C34C0"/>
    <w:rsid w:val="004C3E56"/>
    <w:rsid w:val="004C42B9"/>
    <w:rsid w:val="004C46C5"/>
    <w:rsid w:val="004C4911"/>
    <w:rsid w:val="004C4A1F"/>
    <w:rsid w:val="004C4AC8"/>
    <w:rsid w:val="004C4B9F"/>
    <w:rsid w:val="004C4BC7"/>
    <w:rsid w:val="004C4C38"/>
    <w:rsid w:val="004C4DD6"/>
    <w:rsid w:val="004C588A"/>
    <w:rsid w:val="004C5A89"/>
    <w:rsid w:val="004C5DEB"/>
    <w:rsid w:val="004C61F6"/>
    <w:rsid w:val="004C64AB"/>
    <w:rsid w:val="004C64F9"/>
    <w:rsid w:val="004C660B"/>
    <w:rsid w:val="004C6666"/>
    <w:rsid w:val="004C6963"/>
    <w:rsid w:val="004C6A84"/>
    <w:rsid w:val="004C70BD"/>
    <w:rsid w:val="004C7A14"/>
    <w:rsid w:val="004C7B9E"/>
    <w:rsid w:val="004C7E97"/>
    <w:rsid w:val="004D0675"/>
    <w:rsid w:val="004D06E0"/>
    <w:rsid w:val="004D0BB3"/>
    <w:rsid w:val="004D0CE2"/>
    <w:rsid w:val="004D0DD9"/>
    <w:rsid w:val="004D1330"/>
    <w:rsid w:val="004D1B0D"/>
    <w:rsid w:val="004D1DE2"/>
    <w:rsid w:val="004D2494"/>
    <w:rsid w:val="004D2967"/>
    <w:rsid w:val="004D29F0"/>
    <w:rsid w:val="004D2A84"/>
    <w:rsid w:val="004D32F6"/>
    <w:rsid w:val="004D33E4"/>
    <w:rsid w:val="004D36FF"/>
    <w:rsid w:val="004D3F44"/>
    <w:rsid w:val="004D3FC2"/>
    <w:rsid w:val="004D41AE"/>
    <w:rsid w:val="004D456C"/>
    <w:rsid w:val="004D485F"/>
    <w:rsid w:val="004D4C8E"/>
    <w:rsid w:val="004D4FC2"/>
    <w:rsid w:val="004D55D2"/>
    <w:rsid w:val="004D59A0"/>
    <w:rsid w:val="004D6424"/>
    <w:rsid w:val="004D66BC"/>
    <w:rsid w:val="004D6C99"/>
    <w:rsid w:val="004D6FD2"/>
    <w:rsid w:val="004D734E"/>
    <w:rsid w:val="004D741D"/>
    <w:rsid w:val="004D783B"/>
    <w:rsid w:val="004E0223"/>
    <w:rsid w:val="004E0242"/>
    <w:rsid w:val="004E0A75"/>
    <w:rsid w:val="004E0B3F"/>
    <w:rsid w:val="004E0D1D"/>
    <w:rsid w:val="004E14B8"/>
    <w:rsid w:val="004E1DB4"/>
    <w:rsid w:val="004E1E35"/>
    <w:rsid w:val="004E1EA4"/>
    <w:rsid w:val="004E1F3C"/>
    <w:rsid w:val="004E2110"/>
    <w:rsid w:val="004E254A"/>
    <w:rsid w:val="004E264B"/>
    <w:rsid w:val="004E2A10"/>
    <w:rsid w:val="004E3213"/>
    <w:rsid w:val="004E3255"/>
    <w:rsid w:val="004E3338"/>
    <w:rsid w:val="004E384D"/>
    <w:rsid w:val="004E388D"/>
    <w:rsid w:val="004E3B7A"/>
    <w:rsid w:val="004E3CEB"/>
    <w:rsid w:val="004E459B"/>
    <w:rsid w:val="004E4659"/>
    <w:rsid w:val="004E48AA"/>
    <w:rsid w:val="004E4B03"/>
    <w:rsid w:val="004E4E17"/>
    <w:rsid w:val="004E577F"/>
    <w:rsid w:val="004E5872"/>
    <w:rsid w:val="004E5D63"/>
    <w:rsid w:val="004E65D2"/>
    <w:rsid w:val="004E6617"/>
    <w:rsid w:val="004E66CF"/>
    <w:rsid w:val="004E693B"/>
    <w:rsid w:val="004E6EAC"/>
    <w:rsid w:val="004E6ED3"/>
    <w:rsid w:val="004E73BC"/>
    <w:rsid w:val="004E7459"/>
    <w:rsid w:val="004E7D14"/>
    <w:rsid w:val="004F0136"/>
    <w:rsid w:val="004F0192"/>
    <w:rsid w:val="004F01A7"/>
    <w:rsid w:val="004F0383"/>
    <w:rsid w:val="004F03E9"/>
    <w:rsid w:val="004F0911"/>
    <w:rsid w:val="004F0CE3"/>
    <w:rsid w:val="004F1165"/>
    <w:rsid w:val="004F1862"/>
    <w:rsid w:val="004F1A29"/>
    <w:rsid w:val="004F1C24"/>
    <w:rsid w:val="004F1C2F"/>
    <w:rsid w:val="004F1E8F"/>
    <w:rsid w:val="004F1EC7"/>
    <w:rsid w:val="004F2066"/>
    <w:rsid w:val="004F22F3"/>
    <w:rsid w:val="004F2388"/>
    <w:rsid w:val="004F242D"/>
    <w:rsid w:val="004F24A2"/>
    <w:rsid w:val="004F2855"/>
    <w:rsid w:val="004F32EA"/>
    <w:rsid w:val="004F410F"/>
    <w:rsid w:val="004F419B"/>
    <w:rsid w:val="004F429F"/>
    <w:rsid w:val="004F42D6"/>
    <w:rsid w:val="004F4466"/>
    <w:rsid w:val="004F4562"/>
    <w:rsid w:val="004F4777"/>
    <w:rsid w:val="004F4792"/>
    <w:rsid w:val="004F4C9C"/>
    <w:rsid w:val="004F4CC3"/>
    <w:rsid w:val="004F4D37"/>
    <w:rsid w:val="004F58A2"/>
    <w:rsid w:val="004F5AFB"/>
    <w:rsid w:val="004F5EC1"/>
    <w:rsid w:val="004F6015"/>
    <w:rsid w:val="004F62FD"/>
    <w:rsid w:val="004F6332"/>
    <w:rsid w:val="004F67A2"/>
    <w:rsid w:val="004F68B0"/>
    <w:rsid w:val="004F68E6"/>
    <w:rsid w:val="004F69E6"/>
    <w:rsid w:val="004F6DFB"/>
    <w:rsid w:val="004F6E91"/>
    <w:rsid w:val="004F72D4"/>
    <w:rsid w:val="004F7862"/>
    <w:rsid w:val="004F7BDE"/>
    <w:rsid w:val="0050021C"/>
    <w:rsid w:val="0050034B"/>
    <w:rsid w:val="00500449"/>
    <w:rsid w:val="005009DF"/>
    <w:rsid w:val="00501E0B"/>
    <w:rsid w:val="00502139"/>
    <w:rsid w:val="0050316B"/>
    <w:rsid w:val="00503191"/>
    <w:rsid w:val="0050326D"/>
    <w:rsid w:val="005034A5"/>
    <w:rsid w:val="005035DD"/>
    <w:rsid w:val="0050360C"/>
    <w:rsid w:val="0050396C"/>
    <w:rsid w:val="00503E32"/>
    <w:rsid w:val="00503EEC"/>
    <w:rsid w:val="00504356"/>
    <w:rsid w:val="005047CB"/>
    <w:rsid w:val="005047F1"/>
    <w:rsid w:val="00504B40"/>
    <w:rsid w:val="00505225"/>
    <w:rsid w:val="005056B2"/>
    <w:rsid w:val="00505D84"/>
    <w:rsid w:val="0050601B"/>
    <w:rsid w:val="00506108"/>
    <w:rsid w:val="0050667D"/>
    <w:rsid w:val="005068F5"/>
    <w:rsid w:val="00506BB4"/>
    <w:rsid w:val="00506C38"/>
    <w:rsid w:val="00506C3E"/>
    <w:rsid w:val="00506E46"/>
    <w:rsid w:val="0050702C"/>
    <w:rsid w:val="0050761B"/>
    <w:rsid w:val="0050793B"/>
    <w:rsid w:val="005101F9"/>
    <w:rsid w:val="005105DB"/>
    <w:rsid w:val="00510683"/>
    <w:rsid w:val="00510876"/>
    <w:rsid w:val="00510AAD"/>
    <w:rsid w:val="005111A8"/>
    <w:rsid w:val="0051130C"/>
    <w:rsid w:val="00511429"/>
    <w:rsid w:val="005114A8"/>
    <w:rsid w:val="00511A32"/>
    <w:rsid w:val="00511E19"/>
    <w:rsid w:val="00512111"/>
    <w:rsid w:val="005124E1"/>
    <w:rsid w:val="005129C7"/>
    <w:rsid w:val="00512B6C"/>
    <w:rsid w:val="00512C29"/>
    <w:rsid w:val="005132AC"/>
    <w:rsid w:val="00513727"/>
    <w:rsid w:val="005139AB"/>
    <w:rsid w:val="005139B9"/>
    <w:rsid w:val="00513F50"/>
    <w:rsid w:val="005143FD"/>
    <w:rsid w:val="00514BAB"/>
    <w:rsid w:val="00514F81"/>
    <w:rsid w:val="005154A4"/>
    <w:rsid w:val="00515684"/>
    <w:rsid w:val="0051582F"/>
    <w:rsid w:val="00515CFA"/>
    <w:rsid w:val="00515D55"/>
    <w:rsid w:val="00516539"/>
    <w:rsid w:val="0051655C"/>
    <w:rsid w:val="00516614"/>
    <w:rsid w:val="005166BA"/>
    <w:rsid w:val="00516D97"/>
    <w:rsid w:val="005175FD"/>
    <w:rsid w:val="00517731"/>
    <w:rsid w:val="00517788"/>
    <w:rsid w:val="005179F5"/>
    <w:rsid w:val="00517AFB"/>
    <w:rsid w:val="005207FB"/>
    <w:rsid w:val="00520E40"/>
    <w:rsid w:val="00521139"/>
    <w:rsid w:val="0052150A"/>
    <w:rsid w:val="00521725"/>
    <w:rsid w:val="0052175E"/>
    <w:rsid w:val="005219AB"/>
    <w:rsid w:val="005222C7"/>
    <w:rsid w:val="005224F5"/>
    <w:rsid w:val="005228F3"/>
    <w:rsid w:val="00522AD0"/>
    <w:rsid w:val="00522B0B"/>
    <w:rsid w:val="00522B23"/>
    <w:rsid w:val="00522BFC"/>
    <w:rsid w:val="00522C57"/>
    <w:rsid w:val="00522CA7"/>
    <w:rsid w:val="00522CA9"/>
    <w:rsid w:val="00522CBE"/>
    <w:rsid w:val="00522E09"/>
    <w:rsid w:val="00522EFA"/>
    <w:rsid w:val="00523246"/>
    <w:rsid w:val="005233E4"/>
    <w:rsid w:val="0052387F"/>
    <w:rsid w:val="00523A3F"/>
    <w:rsid w:val="00523E20"/>
    <w:rsid w:val="00523E8E"/>
    <w:rsid w:val="005240BE"/>
    <w:rsid w:val="00524908"/>
    <w:rsid w:val="00524C72"/>
    <w:rsid w:val="00525088"/>
    <w:rsid w:val="005250E1"/>
    <w:rsid w:val="005258A2"/>
    <w:rsid w:val="00525972"/>
    <w:rsid w:val="00525A41"/>
    <w:rsid w:val="00525D2D"/>
    <w:rsid w:val="00526991"/>
    <w:rsid w:val="00526D36"/>
    <w:rsid w:val="00526FBE"/>
    <w:rsid w:val="005272A9"/>
    <w:rsid w:val="00527322"/>
    <w:rsid w:val="00527520"/>
    <w:rsid w:val="00527605"/>
    <w:rsid w:val="00527DD2"/>
    <w:rsid w:val="005304A4"/>
    <w:rsid w:val="00530545"/>
    <w:rsid w:val="00530A07"/>
    <w:rsid w:val="00530B7B"/>
    <w:rsid w:val="00530C74"/>
    <w:rsid w:val="0053128D"/>
    <w:rsid w:val="005313FE"/>
    <w:rsid w:val="00531429"/>
    <w:rsid w:val="00531558"/>
    <w:rsid w:val="0053157E"/>
    <w:rsid w:val="00531671"/>
    <w:rsid w:val="00531D3A"/>
    <w:rsid w:val="00531E7F"/>
    <w:rsid w:val="00531F16"/>
    <w:rsid w:val="005320F9"/>
    <w:rsid w:val="00532427"/>
    <w:rsid w:val="0053263B"/>
    <w:rsid w:val="0053263D"/>
    <w:rsid w:val="00532BA0"/>
    <w:rsid w:val="00532BFE"/>
    <w:rsid w:val="00532C3D"/>
    <w:rsid w:val="00532F58"/>
    <w:rsid w:val="00533102"/>
    <w:rsid w:val="00533482"/>
    <w:rsid w:val="00533520"/>
    <w:rsid w:val="005337F3"/>
    <w:rsid w:val="00533AA9"/>
    <w:rsid w:val="00534056"/>
    <w:rsid w:val="005341CB"/>
    <w:rsid w:val="005342EA"/>
    <w:rsid w:val="005343EC"/>
    <w:rsid w:val="0053447F"/>
    <w:rsid w:val="00534C4A"/>
    <w:rsid w:val="00534CD8"/>
    <w:rsid w:val="00534F76"/>
    <w:rsid w:val="00535625"/>
    <w:rsid w:val="00535754"/>
    <w:rsid w:val="005357E1"/>
    <w:rsid w:val="00535D54"/>
    <w:rsid w:val="00535F5D"/>
    <w:rsid w:val="00535FDD"/>
    <w:rsid w:val="005363C5"/>
    <w:rsid w:val="00536582"/>
    <w:rsid w:val="005365A8"/>
    <w:rsid w:val="00536648"/>
    <w:rsid w:val="00536855"/>
    <w:rsid w:val="00536A50"/>
    <w:rsid w:val="00536D53"/>
    <w:rsid w:val="00536EB7"/>
    <w:rsid w:val="005370DC"/>
    <w:rsid w:val="005372AD"/>
    <w:rsid w:val="005376E4"/>
    <w:rsid w:val="00537AF0"/>
    <w:rsid w:val="00537CE9"/>
    <w:rsid w:val="00537DBD"/>
    <w:rsid w:val="00537E15"/>
    <w:rsid w:val="005400F0"/>
    <w:rsid w:val="0054035C"/>
    <w:rsid w:val="00540720"/>
    <w:rsid w:val="0054094E"/>
    <w:rsid w:val="00540ABD"/>
    <w:rsid w:val="00540AD1"/>
    <w:rsid w:val="00540EEE"/>
    <w:rsid w:val="00541F1F"/>
    <w:rsid w:val="005426C3"/>
    <w:rsid w:val="00542C0F"/>
    <w:rsid w:val="00542D06"/>
    <w:rsid w:val="00542E4E"/>
    <w:rsid w:val="0054313D"/>
    <w:rsid w:val="00543A31"/>
    <w:rsid w:val="00543AE9"/>
    <w:rsid w:val="00543E2F"/>
    <w:rsid w:val="0054404E"/>
    <w:rsid w:val="005442DF"/>
    <w:rsid w:val="005445B1"/>
    <w:rsid w:val="00544600"/>
    <w:rsid w:val="00544747"/>
    <w:rsid w:val="005449FA"/>
    <w:rsid w:val="00545029"/>
    <w:rsid w:val="00545192"/>
    <w:rsid w:val="005454EB"/>
    <w:rsid w:val="00545620"/>
    <w:rsid w:val="00545AB2"/>
    <w:rsid w:val="00545AD8"/>
    <w:rsid w:val="00545D8E"/>
    <w:rsid w:val="0054612E"/>
    <w:rsid w:val="005463D3"/>
    <w:rsid w:val="00546465"/>
    <w:rsid w:val="0054646E"/>
    <w:rsid w:val="00546855"/>
    <w:rsid w:val="005469E6"/>
    <w:rsid w:val="00546B7A"/>
    <w:rsid w:val="00546E3A"/>
    <w:rsid w:val="005474B0"/>
    <w:rsid w:val="005478D2"/>
    <w:rsid w:val="00547A54"/>
    <w:rsid w:val="00547DEE"/>
    <w:rsid w:val="00547F6E"/>
    <w:rsid w:val="005506A3"/>
    <w:rsid w:val="005508AA"/>
    <w:rsid w:val="005509AE"/>
    <w:rsid w:val="00550C30"/>
    <w:rsid w:val="00551575"/>
    <w:rsid w:val="00551A3D"/>
    <w:rsid w:val="00551A99"/>
    <w:rsid w:val="00551B34"/>
    <w:rsid w:val="00551B51"/>
    <w:rsid w:val="00551D50"/>
    <w:rsid w:val="00551EC2"/>
    <w:rsid w:val="00551F88"/>
    <w:rsid w:val="005520B0"/>
    <w:rsid w:val="005520FA"/>
    <w:rsid w:val="005521DA"/>
    <w:rsid w:val="005525C4"/>
    <w:rsid w:val="00552759"/>
    <w:rsid w:val="0055280A"/>
    <w:rsid w:val="00552915"/>
    <w:rsid w:val="0055299B"/>
    <w:rsid w:val="0055321E"/>
    <w:rsid w:val="005536C2"/>
    <w:rsid w:val="00553B8D"/>
    <w:rsid w:val="00553C0D"/>
    <w:rsid w:val="00553E04"/>
    <w:rsid w:val="00554195"/>
    <w:rsid w:val="00554BEF"/>
    <w:rsid w:val="00554FC2"/>
    <w:rsid w:val="00555085"/>
    <w:rsid w:val="0055515F"/>
    <w:rsid w:val="00555428"/>
    <w:rsid w:val="005554E9"/>
    <w:rsid w:val="00555708"/>
    <w:rsid w:val="0055605B"/>
    <w:rsid w:val="0055654B"/>
    <w:rsid w:val="005566D6"/>
    <w:rsid w:val="00556839"/>
    <w:rsid w:val="00556ECF"/>
    <w:rsid w:val="005572EF"/>
    <w:rsid w:val="005572F1"/>
    <w:rsid w:val="00557333"/>
    <w:rsid w:val="00557669"/>
    <w:rsid w:val="005576B2"/>
    <w:rsid w:val="0055771E"/>
    <w:rsid w:val="00557F04"/>
    <w:rsid w:val="00560DE1"/>
    <w:rsid w:val="00560EB2"/>
    <w:rsid w:val="005615CC"/>
    <w:rsid w:val="00561A9B"/>
    <w:rsid w:val="00562138"/>
    <w:rsid w:val="00562144"/>
    <w:rsid w:val="005622AF"/>
    <w:rsid w:val="0056234A"/>
    <w:rsid w:val="005623B4"/>
    <w:rsid w:val="00562571"/>
    <w:rsid w:val="00562BF6"/>
    <w:rsid w:val="00562E87"/>
    <w:rsid w:val="00562F6F"/>
    <w:rsid w:val="005630AA"/>
    <w:rsid w:val="00563290"/>
    <w:rsid w:val="005638C1"/>
    <w:rsid w:val="00563A1C"/>
    <w:rsid w:val="00563E6F"/>
    <w:rsid w:val="00564616"/>
    <w:rsid w:val="005648FF"/>
    <w:rsid w:val="00564B76"/>
    <w:rsid w:val="00564CFA"/>
    <w:rsid w:val="00564E98"/>
    <w:rsid w:val="005651F6"/>
    <w:rsid w:val="0056540C"/>
    <w:rsid w:val="005657D0"/>
    <w:rsid w:val="00565912"/>
    <w:rsid w:val="00565D2D"/>
    <w:rsid w:val="00565F8F"/>
    <w:rsid w:val="00566A41"/>
    <w:rsid w:val="00566ADA"/>
    <w:rsid w:val="00566DB5"/>
    <w:rsid w:val="00566E5B"/>
    <w:rsid w:val="0056720E"/>
    <w:rsid w:val="00567A4D"/>
    <w:rsid w:val="00567B35"/>
    <w:rsid w:val="00567BA4"/>
    <w:rsid w:val="00567D8D"/>
    <w:rsid w:val="00567ED0"/>
    <w:rsid w:val="00567F82"/>
    <w:rsid w:val="005701D9"/>
    <w:rsid w:val="00570538"/>
    <w:rsid w:val="00570637"/>
    <w:rsid w:val="005708AA"/>
    <w:rsid w:val="00570A2C"/>
    <w:rsid w:val="00570AD7"/>
    <w:rsid w:val="00571012"/>
    <w:rsid w:val="00571095"/>
    <w:rsid w:val="00571319"/>
    <w:rsid w:val="005716F3"/>
    <w:rsid w:val="005719E7"/>
    <w:rsid w:val="0057206E"/>
    <w:rsid w:val="005726D5"/>
    <w:rsid w:val="00572B4E"/>
    <w:rsid w:val="00572B7E"/>
    <w:rsid w:val="00572BFE"/>
    <w:rsid w:val="00572D65"/>
    <w:rsid w:val="00573236"/>
    <w:rsid w:val="005734F0"/>
    <w:rsid w:val="0057369A"/>
    <w:rsid w:val="00573985"/>
    <w:rsid w:val="00573D75"/>
    <w:rsid w:val="00573E5C"/>
    <w:rsid w:val="00574050"/>
    <w:rsid w:val="005740E4"/>
    <w:rsid w:val="0057449D"/>
    <w:rsid w:val="005749A3"/>
    <w:rsid w:val="00575304"/>
    <w:rsid w:val="00575514"/>
    <w:rsid w:val="005755AD"/>
    <w:rsid w:val="00575D8C"/>
    <w:rsid w:val="00575E83"/>
    <w:rsid w:val="00575F88"/>
    <w:rsid w:val="00576318"/>
    <w:rsid w:val="005765A5"/>
    <w:rsid w:val="00576830"/>
    <w:rsid w:val="00577101"/>
    <w:rsid w:val="00577123"/>
    <w:rsid w:val="00577189"/>
    <w:rsid w:val="0057761F"/>
    <w:rsid w:val="00577621"/>
    <w:rsid w:val="005778F3"/>
    <w:rsid w:val="005779E6"/>
    <w:rsid w:val="00577C5B"/>
    <w:rsid w:val="005802D2"/>
    <w:rsid w:val="0058083E"/>
    <w:rsid w:val="005808E8"/>
    <w:rsid w:val="00580AF8"/>
    <w:rsid w:val="00580AFE"/>
    <w:rsid w:val="00580DEA"/>
    <w:rsid w:val="00581073"/>
    <w:rsid w:val="00581542"/>
    <w:rsid w:val="00581671"/>
    <w:rsid w:val="00581C87"/>
    <w:rsid w:val="0058222A"/>
    <w:rsid w:val="0058288A"/>
    <w:rsid w:val="00582D17"/>
    <w:rsid w:val="00582F6E"/>
    <w:rsid w:val="005833C2"/>
    <w:rsid w:val="00583B0A"/>
    <w:rsid w:val="005840F0"/>
    <w:rsid w:val="00584F83"/>
    <w:rsid w:val="005855F4"/>
    <w:rsid w:val="00585641"/>
    <w:rsid w:val="005859A4"/>
    <w:rsid w:val="00585A18"/>
    <w:rsid w:val="00585BB6"/>
    <w:rsid w:val="00585D00"/>
    <w:rsid w:val="00585EE2"/>
    <w:rsid w:val="00586039"/>
    <w:rsid w:val="0058605C"/>
    <w:rsid w:val="00586A20"/>
    <w:rsid w:val="00586DCF"/>
    <w:rsid w:val="00586E5E"/>
    <w:rsid w:val="0058714C"/>
    <w:rsid w:val="005876FA"/>
    <w:rsid w:val="00587874"/>
    <w:rsid w:val="00587F16"/>
    <w:rsid w:val="00590044"/>
    <w:rsid w:val="005902C4"/>
    <w:rsid w:val="00590B57"/>
    <w:rsid w:val="00590E40"/>
    <w:rsid w:val="00590EE9"/>
    <w:rsid w:val="00591383"/>
    <w:rsid w:val="005913F7"/>
    <w:rsid w:val="00591521"/>
    <w:rsid w:val="00591578"/>
    <w:rsid w:val="00591658"/>
    <w:rsid w:val="00591768"/>
    <w:rsid w:val="00591D4F"/>
    <w:rsid w:val="00591E51"/>
    <w:rsid w:val="005921FE"/>
    <w:rsid w:val="00592369"/>
    <w:rsid w:val="00592A5F"/>
    <w:rsid w:val="00592B76"/>
    <w:rsid w:val="00592C2A"/>
    <w:rsid w:val="00592CDB"/>
    <w:rsid w:val="00592D8A"/>
    <w:rsid w:val="00592DF7"/>
    <w:rsid w:val="005932C3"/>
    <w:rsid w:val="0059370F"/>
    <w:rsid w:val="00593977"/>
    <w:rsid w:val="00593D4A"/>
    <w:rsid w:val="005942A7"/>
    <w:rsid w:val="005944E8"/>
    <w:rsid w:val="00594770"/>
    <w:rsid w:val="005947EB"/>
    <w:rsid w:val="00594A5A"/>
    <w:rsid w:val="00594B39"/>
    <w:rsid w:val="00594D16"/>
    <w:rsid w:val="00595057"/>
    <w:rsid w:val="005950DB"/>
    <w:rsid w:val="005952EA"/>
    <w:rsid w:val="00595513"/>
    <w:rsid w:val="00595852"/>
    <w:rsid w:val="0059590B"/>
    <w:rsid w:val="00595A38"/>
    <w:rsid w:val="00595D50"/>
    <w:rsid w:val="00595F6D"/>
    <w:rsid w:val="005961A2"/>
    <w:rsid w:val="00596235"/>
    <w:rsid w:val="005964B7"/>
    <w:rsid w:val="00596FF3"/>
    <w:rsid w:val="005973F1"/>
    <w:rsid w:val="00597544"/>
    <w:rsid w:val="00597852"/>
    <w:rsid w:val="0059792A"/>
    <w:rsid w:val="00597984"/>
    <w:rsid w:val="00597EA2"/>
    <w:rsid w:val="005A01B4"/>
    <w:rsid w:val="005A05EF"/>
    <w:rsid w:val="005A068F"/>
    <w:rsid w:val="005A0AB5"/>
    <w:rsid w:val="005A0E3D"/>
    <w:rsid w:val="005A15A7"/>
    <w:rsid w:val="005A176F"/>
    <w:rsid w:val="005A17EA"/>
    <w:rsid w:val="005A1859"/>
    <w:rsid w:val="005A2225"/>
    <w:rsid w:val="005A2481"/>
    <w:rsid w:val="005A26D9"/>
    <w:rsid w:val="005A27E4"/>
    <w:rsid w:val="005A286A"/>
    <w:rsid w:val="005A29A5"/>
    <w:rsid w:val="005A2B1D"/>
    <w:rsid w:val="005A2D7F"/>
    <w:rsid w:val="005A38A1"/>
    <w:rsid w:val="005A3F73"/>
    <w:rsid w:val="005A44C3"/>
    <w:rsid w:val="005A4503"/>
    <w:rsid w:val="005A4970"/>
    <w:rsid w:val="005A5211"/>
    <w:rsid w:val="005A5555"/>
    <w:rsid w:val="005A55C0"/>
    <w:rsid w:val="005A578C"/>
    <w:rsid w:val="005A6096"/>
    <w:rsid w:val="005A63D9"/>
    <w:rsid w:val="005A641C"/>
    <w:rsid w:val="005A6AC5"/>
    <w:rsid w:val="005A6C10"/>
    <w:rsid w:val="005A6DAB"/>
    <w:rsid w:val="005A6F15"/>
    <w:rsid w:val="005A71B5"/>
    <w:rsid w:val="005A737B"/>
    <w:rsid w:val="005A74ED"/>
    <w:rsid w:val="005A7C48"/>
    <w:rsid w:val="005B0296"/>
    <w:rsid w:val="005B02C0"/>
    <w:rsid w:val="005B037B"/>
    <w:rsid w:val="005B0743"/>
    <w:rsid w:val="005B07CB"/>
    <w:rsid w:val="005B0D1F"/>
    <w:rsid w:val="005B0E69"/>
    <w:rsid w:val="005B12CD"/>
    <w:rsid w:val="005B149E"/>
    <w:rsid w:val="005B195A"/>
    <w:rsid w:val="005B1A02"/>
    <w:rsid w:val="005B1A92"/>
    <w:rsid w:val="005B1B30"/>
    <w:rsid w:val="005B2488"/>
    <w:rsid w:val="005B2805"/>
    <w:rsid w:val="005B2859"/>
    <w:rsid w:val="005B2EA2"/>
    <w:rsid w:val="005B3027"/>
    <w:rsid w:val="005B3282"/>
    <w:rsid w:val="005B34FE"/>
    <w:rsid w:val="005B3546"/>
    <w:rsid w:val="005B35AA"/>
    <w:rsid w:val="005B3675"/>
    <w:rsid w:val="005B36AC"/>
    <w:rsid w:val="005B3B86"/>
    <w:rsid w:val="005B3DE1"/>
    <w:rsid w:val="005B3E02"/>
    <w:rsid w:val="005B403F"/>
    <w:rsid w:val="005B4B27"/>
    <w:rsid w:val="005B4BE9"/>
    <w:rsid w:val="005B5036"/>
    <w:rsid w:val="005B52D5"/>
    <w:rsid w:val="005B54D5"/>
    <w:rsid w:val="005B57B6"/>
    <w:rsid w:val="005B591D"/>
    <w:rsid w:val="005B597A"/>
    <w:rsid w:val="005B5ADE"/>
    <w:rsid w:val="005B5C55"/>
    <w:rsid w:val="005B5DC4"/>
    <w:rsid w:val="005B682C"/>
    <w:rsid w:val="005B6A11"/>
    <w:rsid w:val="005B7163"/>
    <w:rsid w:val="005B72DB"/>
    <w:rsid w:val="005B7306"/>
    <w:rsid w:val="005B7602"/>
    <w:rsid w:val="005B7724"/>
    <w:rsid w:val="005B79E9"/>
    <w:rsid w:val="005B7DDB"/>
    <w:rsid w:val="005B7F53"/>
    <w:rsid w:val="005C00DE"/>
    <w:rsid w:val="005C0CF3"/>
    <w:rsid w:val="005C0E29"/>
    <w:rsid w:val="005C0EA0"/>
    <w:rsid w:val="005C0FE6"/>
    <w:rsid w:val="005C147E"/>
    <w:rsid w:val="005C1810"/>
    <w:rsid w:val="005C1B43"/>
    <w:rsid w:val="005C1C3F"/>
    <w:rsid w:val="005C1E9F"/>
    <w:rsid w:val="005C23A4"/>
    <w:rsid w:val="005C27D2"/>
    <w:rsid w:val="005C2B3C"/>
    <w:rsid w:val="005C2C71"/>
    <w:rsid w:val="005C2DB6"/>
    <w:rsid w:val="005C2F2F"/>
    <w:rsid w:val="005C2F40"/>
    <w:rsid w:val="005C2F96"/>
    <w:rsid w:val="005C33FE"/>
    <w:rsid w:val="005C3AD0"/>
    <w:rsid w:val="005C3D13"/>
    <w:rsid w:val="005C3DE2"/>
    <w:rsid w:val="005C41F0"/>
    <w:rsid w:val="005C477A"/>
    <w:rsid w:val="005C47DE"/>
    <w:rsid w:val="005C48F5"/>
    <w:rsid w:val="005C4933"/>
    <w:rsid w:val="005C4B65"/>
    <w:rsid w:val="005C4B8B"/>
    <w:rsid w:val="005C4DE5"/>
    <w:rsid w:val="005C50A6"/>
    <w:rsid w:val="005C50FE"/>
    <w:rsid w:val="005C512F"/>
    <w:rsid w:val="005C52AC"/>
    <w:rsid w:val="005C532D"/>
    <w:rsid w:val="005C54B5"/>
    <w:rsid w:val="005C581A"/>
    <w:rsid w:val="005C58A9"/>
    <w:rsid w:val="005C635B"/>
    <w:rsid w:val="005C63C1"/>
    <w:rsid w:val="005C7131"/>
    <w:rsid w:val="005C72EE"/>
    <w:rsid w:val="005C7726"/>
    <w:rsid w:val="005C7AFD"/>
    <w:rsid w:val="005C7E2F"/>
    <w:rsid w:val="005D00D6"/>
    <w:rsid w:val="005D00E9"/>
    <w:rsid w:val="005D0275"/>
    <w:rsid w:val="005D0D2D"/>
    <w:rsid w:val="005D0D9A"/>
    <w:rsid w:val="005D0E50"/>
    <w:rsid w:val="005D117B"/>
    <w:rsid w:val="005D1523"/>
    <w:rsid w:val="005D1596"/>
    <w:rsid w:val="005D1782"/>
    <w:rsid w:val="005D17B9"/>
    <w:rsid w:val="005D1E03"/>
    <w:rsid w:val="005D1F62"/>
    <w:rsid w:val="005D20D0"/>
    <w:rsid w:val="005D21C6"/>
    <w:rsid w:val="005D27C0"/>
    <w:rsid w:val="005D2BE4"/>
    <w:rsid w:val="005D2EED"/>
    <w:rsid w:val="005D306F"/>
    <w:rsid w:val="005D36AB"/>
    <w:rsid w:val="005D3801"/>
    <w:rsid w:val="005D3984"/>
    <w:rsid w:val="005D3E94"/>
    <w:rsid w:val="005D4037"/>
    <w:rsid w:val="005D40FC"/>
    <w:rsid w:val="005D42ED"/>
    <w:rsid w:val="005D4317"/>
    <w:rsid w:val="005D492D"/>
    <w:rsid w:val="005D502C"/>
    <w:rsid w:val="005D5281"/>
    <w:rsid w:val="005D5432"/>
    <w:rsid w:val="005D5636"/>
    <w:rsid w:val="005D588A"/>
    <w:rsid w:val="005D5BB7"/>
    <w:rsid w:val="005D5CC3"/>
    <w:rsid w:val="005D5CEE"/>
    <w:rsid w:val="005D5D49"/>
    <w:rsid w:val="005D5EEB"/>
    <w:rsid w:val="005D6016"/>
    <w:rsid w:val="005D6019"/>
    <w:rsid w:val="005D6257"/>
    <w:rsid w:val="005D6F67"/>
    <w:rsid w:val="005D6FE9"/>
    <w:rsid w:val="005D7896"/>
    <w:rsid w:val="005D7902"/>
    <w:rsid w:val="005D7931"/>
    <w:rsid w:val="005E06BD"/>
    <w:rsid w:val="005E0CCE"/>
    <w:rsid w:val="005E0D7D"/>
    <w:rsid w:val="005E1841"/>
    <w:rsid w:val="005E1B90"/>
    <w:rsid w:val="005E1FF7"/>
    <w:rsid w:val="005E2008"/>
    <w:rsid w:val="005E2214"/>
    <w:rsid w:val="005E22A0"/>
    <w:rsid w:val="005E25C9"/>
    <w:rsid w:val="005E2653"/>
    <w:rsid w:val="005E2A08"/>
    <w:rsid w:val="005E2F1A"/>
    <w:rsid w:val="005E304B"/>
    <w:rsid w:val="005E34B0"/>
    <w:rsid w:val="005E35FB"/>
    <w:rsid w:val="005E365E"/>
    <w:rsid w:val="005E3909"/>
    <w:rsid w:val="005E3A23"/>
    <w:rsid w:val="005E4078"/>
    <w:rsid w:val="005E42E3"/>
    <w:rsid w:val="005E449E"/>
    <w:rsid w:val="005E4528"/>
    <w:rsid w:val="005E49E4"/>
    <w:rsid w:val="005E4B45"/>
    <w:rsid w:val="005E4DE3"/>
    <w:rsid w:val="005E4E72"/>
    <w:rsid w:val="005E5108"/>
    <w:rsid w:val="005E563E"/>
    <w:rsid w:val="005E6F3A"/>
    <w:rsid w:val="005E70A5"/>
    <w:rsid w:val="005E7241"/>
    <w:rsid w:val="005E738F"/>
    <w:rsid w:val="005E7729"/>
    <w:rsid w:val="005E7B4E"/>
    <w:rsid w:val="005F00DE"/>
    <w:rsid w:val="005F019A"/>
    <w:rsid w:val="005F066A"/>
    <w:rsid w:val="005F15F3"/>
    <w:rsid w:val="005F1CB0"/>
    <w:rsid w:val="005F2236"/>
    <w:rsid w:val="005F24E0"/>
    <w:rsid w:val="005F2671"/>
    <w:rsid w:val="005F26AB"/>
    <w:rsid w:val="005F29C5"/>
    <w:rsid w:val="005F2A4E"/>
    <w:rsid w:val="005F2E76"/>
    <w:rsid w:val="005F2EFE"/>
    <w:rsid w:val="005F30C2"/>
    <w:rsid w:val="005F3220"/>
    <w:rsid w:val="005F3443"/>
    <w:rsid w:val="005F402B"/>
    <w:rsid w:val="005F45AF"/>
    <w:rsid w:val="005F4A28"/>
    <w:rsid w:val="005F4C69"/>
    <w:rsid w:val="005F4F3C"/>
    <w:rsid w:val="005F5001"/>
    <w:rsid w:val="005F504C"/>
    <w:rsid w:val="005F51D3"/>
    <w:rsid w:val="005F5693"/>
    <w:rsid w:val="005F5AAD"/>
    <w:rsid w:val="005F5B06"/>
    <w:rsid w:val="005F5E70"/>
    <w:rsid w:val="005F615D"/>
    <w:rsid w:val="005F644A"/>
    <w:rsid w:val="005F6728"/>
    <w:rsid w:val="005F6B3F"/>
    <w:rsid w:val="005F6B88"/>
    <w:rsid w:val="005F6BA7"/>
    <w:rsid w:val="005F6BF9"/>
    <w:rsid w:val="005F7310"/>
    <w:rsid w:val="005F76C0"/>
    <w:rsid w:val="005F77AF"/>
    <w:rsid w:val="005F7873"/>
    <w:rsid w:val="00600213"/>
    <w:rsid w:val="006006F3"/>
    <w:rsid w:val="006008B0"/>
    <w:rsid w:val="00600BDB"/>
    <w:rsid w:val="00600D12"/>
    <w:rsid w:val="00601142"/>
    <w:rsid w:val="006018AA"/>
    <w:rsid w:val="00601BF3"/>
    <w:rsid w:val="00601C3A"/>
    <w:rsid w:val="00601D1F"/>
    <w:rsid w:val="00602059"/>
    <w:rsid w:val="00602283"/>
    <w:rsid w:val="006031C9"/>
    <w:rsid w:val="0060399C"/>
    <w:rsid w:val="00603AA1"/>
    <w:rsid w:val="00603E9C"/>
    <w:rsid w:val="00603F4E"/>
    <w:rsid w:val="006040A7"/>
    <w:rsid w:val="006042E3"/>
    <w:rsid w:val="00604687"/>
    <w:rsid w:val="0060484A"/>
    <w:rsid w:val="00604B0B"/>
    <w:rsid w:val="00604BED"/>
    <w:rsid w:val="00605260"/>
    <w:rsid w:val="00605A01"/>
    <w:rsid w:val="00606712"/>
    <w:rsid w:val="00606C10"/>
    <w:rsid w:val="00606C4E"/>
    <w:rsid w:val="00607078"/>
    <w:rsid w:val="0060745B"/>
    <w:rsid w:val="00607593"/>
    <w:rsid w:val="0061012C"/>
    <w:rsid w:val="00610280"/>
    <w:rsid w:val="00610679"/>
    <w:rsid w:val="0061077F"/>
    <w:rsid w:val="006109CE"/>
    <w:rsid w:val="00610A2E"/>
    <w:rsid w:val="00610C46"/>
    <w:rsid w:val="00610F08"/>
    <w:rsid w:val="006112CF"/>
    <w:rsid w:val="006114B5"/>
    <w:rsid w:val="0061155C"/>
    <w:rsid w:val="006115A3"/>
    <w:rsid w:val="00611658"/>
    <w:rsid w:val="00611729"/>
    <w:rsid w:val="00611AD5"/>
    <w:rsid w:val="00611B39"/>
    <w:rsid w:val="00611D05"/>
    <w:rsid w:val="00612C40"/>
    <w:rsid w:val="00612FBE"/>
    <w:rsid w:val="006139D4"/>
    <w:rsid w:val="00613E45"/>
    <w:rsid w:val="00614087"/>
    <w:rsid w:val="006143B2"/>
    <w:rsid w:val="00614446"/>
    <w:rsid w:val="00614772"/>
    <w:rsid w:val="006147F5"/>
    <w:rsid w:val="00614948"/>
    <w:rsid w:val="00614D59"/>
    <w:rsid w:val="00614FE8"/>
    <w:rsid w:val="006154F4"/>
    <w:rsid w:val="0061580D"/>
    <w:rsid w:val="00615A74"/>
    <w:rsid w:val="00615EFD"/>
    <w:rsid w:val="006165E8"/>
    <w:rsid w:val="00616B22"/>
    <w:rsid w:val="00616D1F"/>
    <w:rsid w:val="00616D71"/>
    <w:rsid w:val="00616DC2"/>
    <w:rsid w:val="00616F43"/>
    <w:rsid w:val="00617041"/>
    <w:rsid w:val="00617243"/>
    <w:rsid w:val="00617644"/>
    <w:rsid w:val="00617769"/>
    <w:rsid w:val="006177A2"/>
    <w:rsid w:val="00617C1C"/>
    <w:rsid w:val="00617E30"/>
    <w:rsid w:val="0062026C"/>
    <w:rsid w:val="006202C4"/>
    <w:rsid w:val="00620364"/>
    <w:rsid w:val="0062054C"/>
    <w:rsid w:val="0062059D"/>
    <w:rsid w:val="00620994"/>
    <w:rsid w:val="00620D43"/>
    <w:rsid w:val="00621465"/>
    <w:rsid w:val="00621607"/>
    <w:rsid w:val="00621733"/>
    <w:rsid w:val="00621C5D"/>
    <w:rsid w:val="00621DFA"/>
    <w:rsid w:val="00621E54"/>
    <w:rsid w:val="00622604"/>
    <w:rsid w:val="006227DD"/>
    <w:rsid w:val="00622917"/>
    <w:rsid w:val="00622F82"/>
    <w:rsid w:val="0062336D"/>
    <w:rsid w:val="00623DA3"/>
    <w:rsid w:val="00623EBB"/>
    <w:rsid w:val="00623F4C"/>
    <w:rsid w:val="006242C5"/>
    <w:rsid w:val="006245DC"/>
    <w:rsid w:val="006246CF"/>
    <w:rsid w:val="0062490B"/>
    <w:rsid w:val="0062500E"/>
    <w:rsid w:val="006250BF"/>
    <w:rsid w:val="006251C0"/>
    <w:rsid w:val="0062536F"/>
    <w:rsid w:val="00625492"/>
    <w:rsid w:val="00625A21"/>
    <w:rsid w:val="0062605B"/>
    <w:rsid w:val="0062623D"/>
    <w:rsid w:val="00626355"/>
    <w:rsid w:val="006270C7"/>
    <w:rsid w:val="006275F5"/>
    <w:rsid w:val="0062793F"/>
    <w:rsid w:val="006279E3"/>
    <w:rsid w:val="00627A88"/>
    <w:rsid w:val="00630012"/>
    <w:rsid w:val="006303B7"/>
    <w:rsid w:val="00630688"/>
    <w:rsid w:val="006306F2"/>
    <w:rsid w:val="00630E5A"/>
    <w:rsid w:val="00630F45"/>
    <w:rsid w:val="0063109E"/>
    <w:rsid w:val="0063125A"/>
    <w:rsid w:val="00632631"/>
    <w:rsid w:val="0063286A"/>
    <w:rsid w:val="00632E65"/>
    <w:rsid w:val="00632EFF"/>
    <w:rsid w:val="006330CE"/>
    <w:rsid w:val="0063331F"/>
    <w:rsid w:val="006338CA"/>
    <w:rsid w:val="006342FF"/>
    <w:rsid w:val="006344E8"/>
    <w:rsid w:val="0063456E"/>
    <w:rsid w:val="006348E3"/>
    <w:rsid w:val="00634913"/>
    <w:rsid w:val="00634CA2"/>
    <w:rsid w:val="00634D3E"/>
    <w:rsid w:val="00634E51"/>
    <w:rsid w:val="0063539D"/>
    <w:rsid w:val="00635D3C"/>
    <w:rsid w:val="006364BF"/>
    <w:rsid w:val="00636513"/>
    <w:rsid w:val="006368BF"/>
    <w:rsid w:val="00636A33"/>
    <w:rsid w:val="00636AAA"/>
    <w:rsid w:val="00636B6B"/>
    <w:rsid w:val="00636CB0"/>
    <w:rsid w:val="00637310"/>
    <w:rsid w:val="00637572"/>
    <w:rsid w:val="0063766D"/>
    <w:rsid w:val="00637673"/>
    <w:rsid w:val="00637DDD"/>
    <w:rsid w:val="00637F03"/>
    <w:rsid w:val="006408E8"/>
    <w:rsid w:val="006409BD"/>
    <w:rsid w:val="00640A4F"/>
    <w:rsid w:val="00640FF1"/>
    <w:rsid w:val="00641156"/>
    <w:rsid w:val="006413B9"/>
    <w:rsid w:val="006413E7"/>
    <w:rsid w:val="00641858"/>
    <w:rsid w:val="006419FF"/>
    <w:rsid w:val="00641B60"/>
    <w:rsid w:val="00641D45"/>
    <w:rsid w:val="0064210D"/>
    <w:rsid w:val="00642141"/>
    <w:rsid w:val="00642365"/>
    <w:rsid w:val="0064266E"/>
    <w:rsid w:val="006428AB"/>
    <w:rsid w:val="00643008"/>
    <w:rsid w:val="006433C4"/>
    <w:rsid w:val="006437CC"/>
    <w:rsid w:val="00643809"/>
    <w:rsid w:val="00643C58"/>
    <w:rsid w:val="00644500"/>
    <w:rsid w:val="00644558"/>
    <w:rsid w:val="006445E5"/>
    <w:rsid w:val="00644768"/>
    <w:rsid w:val="00644847"/>
    <w:rsid w:val="00644B3A"/>
    <w:rsid w:val="00645072"/>
    <w:rsid w:val="006454A0"/>
    <w:rsid w:val="006454BA"/>
    <w:rsid w:val="006454EA"/>
    <w:rsid w:val="006461AC"/>
    <w:rsid w:val="006462B7"/>
    <w:rsid w:val="00646435"/>
    <w:rsid w:val="00646966"/>
    <w:rsid w:val="00646A21"/>
    <w:rsid w:val="00646B49"/>
    <w:rsid w:val="006470CB"/>
    <w:rsid w:val="006472E9"/>
    <w:rsid w:val="00647756"/>
    <w:rsid w:val="006479A8"/>
    <w:rsid w:val="006479E2"/>
    <w:rsid w:val="00647CA5"/>
    <w:rsid w:val="00650286"/>
    <w:rsid w:val="006507D6"/>
    <w:rsid w:val="0065103A"/>
    <w:rsid w:val="006511F1"/>
    <w:rsid w:val="006512A5"/>
    <w:rsid w:val="0065138E"/>
    <w:rsid w:val="006513EF"/>
    <w:rsid w:val="00651487"/>
    <w:rsid w:val="00651999"/>
    <w:rsid w:val="00651AD9"/>
    <w:rsid w:val="0065282D"/>
    <w:rsid w:val="00652C4A"/>
    <w:rsid w:val="00652E8D"/>
    <w:rsid w:val="006535BE"/>
    <w:rsid w:val="006538EE"/>
    <w:rsid w:val="0065394A"/>
    <w:rsid w:val="00653B20"/>
    <w:rsid w:val="006541E4"/>
    <w:rsid w:val="006543CE"/>
    <w:rsid w:val="006543EF"/>
    <w:rsid w:val="00654431"/>
    <w:rsid w:val="00654647"/>
    <w:rsid w:val="00654863"/>
    <w:rsid w:val="00654944"/>
    <w:rsid w:val="00654964"/>
    <w:rsid w:val="0065506E"/>
    <w:rsid w:val="00655168"/>
    <w:rsid w:val="006552D8"/>
    <w:rsid w:val="0065572F"/>
    <w:rsid w:val="00655928"/>
    <w:rsid w:val="00655E51"/>
    <w:rsid w:val="0065647E"/>
    <w:rsid w:val="0065672F"/>
    <w:rsid w:val="00657055"/>
    <w:rsid w:val="006570A5"/>
    <w:rsid w:val="006572E7"/>
    <w:rsid w:val="00657663"/>
    <w:rsid w:val="006579C9"/>
    <w:rsid w:val="00657A93"/>
    <w:rsid w:val="00657B4E"/>
    <w:rsid w:val="00660119"/>
    <w:rsid w:val="0066143C"/>
    <w:rsid w:val="00661900"/>
    <w:rsid w:val="0066191E"/>
    <w:rsid w:val="00661AAF"/>
    <w:rsid w:val="00662BEB"/>
    <w:rsid w:val="00663617"/>
    <w:rsid w:val="006637EC"/>
    <w:rsid w:val="00663955"/>
    <w:rsid w:val="00663B1F"/>
    <w:rsid w:val="00663F92"/>
    <w:rsid w:val="006641B3"/>
    <w:rsid w:val="006641DC"/>
    <w:rsid w:val="006644A6"/>
    <w:rsid w:val="006645ED"/>
    <w:rsid w:val="006647C1"/>
    <w:rsid w:val="00664C24"/>
    <w:rsid w:val="00664F01"/>
    <w:rsid w:val="00665105"/>
    <w:rsid w:val="00665197"/>
    <w:rsid w:val="006654B0"/>
    <w:rsid w:val="0066568F"/>
    <w:rsid w:val="00665865"/>
    <w:rsid w:val="00665B40"/>
    <w:rsid w:val="00665D3E"/>
    <w:rsid w:val="00665E09"/>
    <w:rsid w:val="00665EA2"/>
    <w:rsid w:val="0066618F"/>
    <w:rsid w:val="0066652C"/>
    <w:rsid w:val="006667BB"/>
    <w:rsid w:val="006668DE"/>
    <w:rsid w:val="006669ED"/>
    <w:rsid w:val="00666A07"/>
    <w:rsid w:val="00666D8A"/>
    <w:rsid w:val="00666F1F"/>
    <w:rsid w:val="00666FE7"/>
    <w:rsid w:val="00667060"/>
    <w:rsid w:val="0066755E"/>
    <w:rsid w:val="00667672"/>
    <w:rsid w:val="006676BF"/>
    <w:rsid w:val="006678DA"/>
    <w:rsid w:val="00670205"/>
    <w:rsid w:val="0067040A"/>
    <w:rsid w:val="0067075B"/>
    <w:rsid w:val="00670795"/>
    <w:rsid w:val="00670BB3"/>
    <w:rsid w:val="00670F1F"/>
    <w:rsid w:val="00671170"/>
    <w:rsid w:val="0067129B"/>
    <w:rsid w:val="006713FF"/>
    <w:rsid w:val="00671847"/>
    <w:rsid w:val="00671A1F"/>
    <w:rsid w:val="00671B61"/>
    <w:rsid w:val="00671D24"/>
    <w:rsid w:val="00671F07"/>
    <w:rsid w:val="00672233"/>
    <w:rsid w:val="00672293"/>
    <w:rsid w:val="00672346"/>
    <w:rsid w:val="00672368"/>
    <w:rsid w:val="0067362C"/>
    <w:rsid w:val="00673D54"/>
    <w:rsid w:val="00673EB3"/>
    <w:rsid w:val="006740E4"/>
    <w:rsid w:val="006743A3"/>
    <w:rsid w:val="00674603"/>
    <w:rsid w:val="0067497B"/>
    <w:rsid w:val="00675105"/>
    <w:rsid w:val="0067525D"/>
    <w:rsid w:val="00675C04"/>
    <w:rsid w:val="00675C6E"/>
    <w:rsid w:val="00675D22"/>
    <w:rsid w:val="006762AB"/>
    <w:rsid w:val="00676436"/>
    <w:rsid w:val="006766BA"/>
    <w:rsid w:val="00676920"/>
    <w:rsid w:val="00676A54"/>
    <w:rsid w:val="00676AE5"/>
    <w:rsid w:val="00676EDF"/>
    <w:rsid w:val="00677984"/>
    <w:rsid w:val="00677A8D"/>
    <w:rsid w:val="00677B69"/>
    <w:rsid w:val="00677BA6"/>
    <w:rsid w:val="00677E60"/>
    <w:rsid w:val="0068001E"/>
    <w:rsid w:val="006803FE"/>
    <w:rsid w:val="006806D9"/>
    <w:rsid w:val="00680DBD"/>
    <w:rsid w:val="006810AB"/>
    <w:rsid w:val="00681808"/>
    <w:rsid w:val="00681E07"/>
    <w:rsid w:val="00681E39"/>
    <w:rsid w:val="00681E7C"/>
    <w:rsid w:val="0068238B"/>
    <w:rsid w:val="00682468"/>
    <w:rsid w:val="00682665"/>
    <w:rsid w:val="0068267B"/>
    <w:rsid w:val="006827EA"/>
    <w:rsid w:val="00682864"/>
    <w:rsid w:val="006828FA"/>
    <w:rsid w:val="006831FB"/>
    <w:rsid w:val="00683719"/>
    <w:rsid w:val="0068377F"/>
    <w:rsid w:val="0068395F"/>
    <w:rsid w:val="00683A74"/>
    <w:rsid w:val="00683AEB"/>
    <w:rsid w:val="00683CD7"/>
    <w:rsid w:val="00683E93"/>
    <w:rsid w:val="00683FA7"/>
    <w:rsid w:val="0068432B"/>
    <w:rsid w:val="006844F6"/>
    <w:rsid w:val="006845B4"/>
    <w:rsid w:val="00684E25"/>
    <w:rsid w:val="00684F4F"/>
    <w:rsid w:val="00685C9C"/>
    <w:rsid w:val="00685DDA"/>
    <w:rsid w:val="00686264"/>
    <w:rsid w:val="00686418"/>
    <w:rsid w:val="006864CD"/>
    <w:rsid w:val="00686BFF"/>
    <w:rsid w:val="00686C68"/>
    <w:rsid w:val="00686F22"/>
    <w:rsid w:val="00687068"/>
    <w:rsid w:val="006870A3"/>
    <w:rsid w:val="006875BD"/>
    <w:rsid w:val="00687852"/>
    <w:rsid w:val="00687CD8"/>
    <w:rsid w:val="00687DD7"/>
    <w:rsid w:val="00690440"/>
    <w:rsid w:val="00690508"/>
    <w:rsid w:val="0069088E"/>
    <w:rsid w:val="00690D0F"/>
    <w:rsid w:val="00690F90"/>
    <w:rsid w:val="00691184"/>
    <w:rsid w:val="00691402"/>
    <w:rsid w:val="006914F9"/>
    <w:rsid w:val="006918CF"/>
    <w:rsid w:val="00691B7F"/>
    <w:rsid w:val="00691D55"/>
    <w:rsid w:val="00691FEB"/>
    <w:rsid w:val="006920DA"/>
    <w:rsid w:val="00692282"/>
    <w:rsid w:val="00692849"/>
    <w:rsid w:val="00692D14"/>
    <w:rsid w:val="00692D5D"/>
    <w:rsid w:val="00692DBA"/>
    <w:rsid w:val="00692DC8"/>
    <w:rsid w:val="00692E10"/>
    <w:rsid w:val="00692EB1"/>
    <w:rsid w:val="006934DC"/>
    <w:rsid w:val="006936A6"/>
    <w:rsid w:val="006937E6"/>
    <w:rsid w:val="00694003"/>
    <w:rsid w:val="0069418D"/>
    <w:rsid w:val="00694492"/>
    <w:rsid w:val="00694EC7"/>
    <w:rsid w:val="006950D2"/>
    <w:rsid w:val="006958A4"/>
    <w:rsid w:val="00695920"/>
    <w:rsid w:val="006959FD"/>
    <w:rsid w:val="00695BF8"/>
    <w:rsid w:val="00695D22"/>
    <w:rsid w:val="0069661E"/>
    <w:rsid w:val="006967C8"/>
    <w:rsid w:val="006968D1"/>
    <w:rsid w:val="006970A0"/>
    <w:rsid w:val="006972CB"/>
    <w:rsid w:val="00697628"/>
    <w:rsid w:val="0069777F"/>
    <w:rsid w:val="00697CB2"/>
    <w:rsid w:val="006A0020"/>
    <w:rsid w:val="006A0727"/>
    <w:rsid w:val="006A0904"/>
    <w:rsid w:val="006A093E"/>
    <w:rsid w:val="006A0D25"/>
    <w:rsid w:val="006A0D68"/>
    <w:rsid w:val="006A0EDA"/>
    <w:rsid w:val="006A0FC7"/>
    <w:rsid w:val="006A1674"/>
    <w:rsid w:val="006A194E"/>
    <w:rsid w:val="006A1C3F"/>
    <w:rsid w:val="006A1D87"/>
    <w:rsid w:val="006A2469"/>
    <w:rsid w:val="006A24A0"/>
    <w:rsid w:val="006A27BD"/>
    <w:rsid w:val="006A2827"/>
    <w:rsid w:val="006A2C2E"/>
    <w:rsid w:val="006A2CA2"/>
    <w:rsid w:val="006A33AA"/>
    <w:rsid w:val="006A352D"/>
    <w:rsid w:val="006A3770"/>
    <w:rsid w:val="006A40E4"/>
    <w:rsid w:val="006A4531"/>
    <w:rsid w:val="006A4D4D"/>
    <w:rsid w:val="006A4E15"/>
    <w:rsid w:val="006A4F9C"/>
    <w:rsid w:val="006A5463"/>
    <w:rsid w:val="006A57B0"/>
    <w:rsid w:val="006A5806"/>
    <w:rsid w:val="006A6245"/>
    <w:rsid w:val="006A67BD"/>
    <w:rsid w:val="006A68F5"/>
    <w:rsid w:val="006A6EC7"/>
    <w:rsid w:val="006A6FE5"/>
    <w:rsid w:val="006A74BD"/>
    <w:rsid w:val="006A7588"/>
    <w:rsid w:val="006A781D"/>
    <w:rsid w:val="006B0111"/>
    <w:rsid w:val="006B0991"/>
    <w:rsid w:val="006B0C31"/>
    <w:rsid w:val="006B0EFA"/>
    <w:rsid w:val="006B0F0D"/>
    <w:rsid w:val="006B1475"/>
    <w:rsid w:val="006B1587"/>
    <w:rsid w:val="006B1988"/>
    <w:rsid w:val="006B1CEB"/>
    <w:rsid w:val="006B1D20"/>
    <w:rsid w:val="006B1DB6"/>
    <w:rsid w:val="006B265C"/>
    <w:rsid w:val="006B282B"/>
    <w:rsid w:val="006B2AB8"/>
    <w:rsid w:val="006B2AC2"/>
    <w:rsid w:val="006B2C89"/>
    <w:rsid w:val="006B2D23"/>
    <w:rsid w:val="006B2E2F"/>
    <w:rsid w:val="006B311C"/>
    <w:rsid w:val="006B31DD"/>
    <w:rsid w:val="006B333E"/>
    <w:rsid w:val="006B37B8"/>
    <w:rsid w:val="006B38A8"/>
    <w:rsid w:val="006B39FB"/>
    <w:rsid w:val="006B3E41"/>
    <w:rsid w:val="006B423C"/>
    <w:rsid w:val="006B4623"/>
    <w:rsid w:val="006B46B5"/>
    <w:rsid w:val="006B48D3"/>
    <w:rsid w:val="006B4F91"/>
    <w:rsid w:val="006B51C1"/>
    <w:rsid w:val="006B533D"/>
    <w:rsid w:val="006B5460"/>
    <w:rsid w:val="006B5598"/>
    <w:rsid w:val="006B643E"/>
    <w:rsid w:val="006B6535"/>
    <w:rsid w:val="006B7067"/>
    <w:rsid w:val="006B7472"/>
    <w:rsid w:val="006B74A7"/>
    <w:rsid w:val="006B74DC"/>
    <w:rsid w:val="006B7619"/>
    <w:rsid w:val="006B7943"/>
    <w:rsid w:val="006B794C"/>
    <w:rsid w:val="006C05DB"/>
    <w:rsid w:val="006C0AEF"/>
    <w:rsid w:val="006C0B2A"/>
    <w:rsid w:val="006C0CA1"/>
    <w:rsid w:val="006C0D30"/>
    <w:rsid w:val="006C1086"/>
    <w:rsid w:val="006C1095"/>
    <w:rsid w:val="006C1447"/>
    <w:rsid w:val="006C1652"/>
    <w:rsid w:val="006C17FC"/>
    <w:rsid w:val="006C1D85"/>
    <w:rsid w:val="006C1EEC"/>
    <w:rsid w:val="006C27C6"/>
    <w:rsid w:val="006C27F4"/>
    <w:rsid w:val="006C28B6"/>
    <w:rsid w:val="006C29E8"/>
    <w:rsid w:val="006C2A77"/>
    <w:rsid w:val="006C2ACF"/>
    <w:rsid w:val="006C2DCA"/>
    <w:rsid w:val="006C2E45"/>
    <w:rsid w:val="006C324E"/>
    <w:rsid w:val="006C3496"/>
    <w:rsid w:val="006C3584"/>
    <w:rsid w:val="006C3681"/>
    <w:rsid w:val="006C4109"/>
    <w:rsid w:val="006C4249"/>
    <w:rsid w:val="006C4592"/>
    <w:rsid w:val="006C490B"/>
    <w:rsid w:val="006C4C9A"/>
    <w:rsid w:val="006C51FA"/>
    <w:rsid w:val="006C5561"/>
    <w:rsid w:val="006C5846"/>
    <w:rsid w:val="006C5A35"/>
    <w:rsid w:val="006C5C1B"/>
    <w:rsid w:val="006C60E5"/>
    <w:rsid w:val="006C657E"/>
    <w:rsid w:val="006C6B4A"/>
    <w:rsid w:val="006C6F0E"/>
    <w:rsid w:val="006C70C6"/>
    <w:rsid w:val="006C70F8"/>
    <w:rsid w:val="006C718C"/>
    <w:rsid w:val="006C7489"/>
    <w:rsid w:val="006C75C0"/>
    <w:rsid w:val="006C75FF"/>
    <w:rsid w:val="006C7834"/>
    <w:rsid w:val="006C7873"/>
    <w:rsid w:val="006C7FC3"/>
    <w:rsid w:val="006D0217"/>
    <w:rsid w:val="006D0726"/>
    <w:rsid w:val="006D0CDD"/>
    <w:rsid w:val="006D10F4"/>
    <w:rsid w:val="006D11AE"/>
    <w:rsid w:val="006D1669"/>
    <w:rsid w:val="006D181A"/>
    <w:rsid w:val="006D1DB6"/>
    <w:rsid w:val="006D1E75"/>
    <w:rsid w:val="006D1EA6"/>
    <w:rsid w:val="006D2177"/>
    <w:rsid w:val="006D268E"/>
    <w:rsid w:val="006D28C2"/>
    <w:rsid w:val="006D29A6"/>
    <w:rsid w:val="006D2CB8"/>
    <w:rsid w:val="006D2E68"/>
    <w:rsid w:val="006D33EB"/>
    <w:rsid w:val="006D349E"/>
    <w:rsid w:val="006D35F2"/>
    <w:rsid w:val="006D363A"/>
    <w:rsid w:val="006D382B"/>
    <w:rsid w:val="006D38EA"/>
    <w:rsid w:val="006D3A28"/>
    <w:rsid w:val="006D466B"/>
    <w:rsid w:val="006D516B"/>
    <w:rsid w:val="006D5700"/>
    <w:rsid w:val="006D58A0"/>
    <w:rsid w:val="006D5D14"/>
    <w:rsid w:val="006D5D9E"/>
    <w:rsid w:val="006D6742"/>
    <w:rsid w:val="006D6A56"/>
    <w:rsid w:val="006D6E79"/>
    <w:rsid w:val="006D702C"/>
    <w:rsid w:val="006D71CD"/>
    <w:rsid w:val="006D7526"/>
    <w:rsid w:val="006D7575"/>
    <w:rsid w:val="006D7953"/>
    <w:rsid w:val="006D7C2A"/>
    <w:rsid w:val="006E009D"/>
    <w:rsid w:val="006E05A1"/>
    <w:rsid w:val="006E0884"/>
    <w:rsid w:val="006E0AA5"/>
    <w:rsid w:val="006E0F32"/>
    <w:rsid w:val="006E0F37"/>
    <w:rsid w:val="006E1213"/>
    <w:rsid w:val="006E127B"/>
    <w:rsid w:val="006E157D"/>
    <w:rsid w:val="006E1825"/>
    <w:rsid w:val="006E1EF3"/>
    <w:rsid w:val="006E20C5"/>
    <w:rsid w:val="006E2B7A"/>
    <w:rsid w:val="006E3396"/>
    <w:rsid w:val="006E3531"/>
    <w:rsid w:val="006E3925"/>
    <w:rsid w:val="006E3A95"/>
    <w:rsid w:val="006E3CF2"/>
    <w:rsid w:val="006E3D94"/>
    <w:rsid w:val="006E3DE8"/>
    <w:rsid w:val="006E4094"/>
    <w:rsid w:val="006E47D5"/>
    <w:rsid w:val="006E4FAE"/>
    <w:rsid w:val="006E519B"/>
    <w:rsid w:val="006E577F"/>
    <w:rsid w:val="006E5902"/>
    <w:rsid w:val="006E59C4"/>
    <w:rsid w:val="006E5A7C"/>
    <w:rsid w:val="006E5FDA"/>
    <w:rsid w:val="006E6560"/>
    <w:rsid w:val="006E6EAA"/>
    <w:rsid w:val="006E7372"/>
    <w:rsid w:val="006E74B3"/>
    <w:rsid w:val="006E75EF"/>
    <w:rsid w:val="006E7764"/>
    <w:rsid w:val="006E79D5"/>
    <w:rsid w:val="006F00AF"/>
    <w:rsid w:val="006F00F4"/>
    <w:rsid w:val="006F0739"/>
    <w:rsid w:val="006F08DA"/>
    <w:rsid w:val="006F0E67"/>
    <w:rsid w:val="006F1050"/>
    <w:rsid w:val="006F11E8"/>
    <w:rsid w:val="006F1743"/>
    <w:rsid w:val="006F188F"/>
    <w:rsid w:val="006F1E87"/>
    <w:rsid w:val="006F1FC6"/>
    <w:rsid w:val="006F2204"/>
    <w:rsid w:val="006F2339"/>
    <w:rsid w:val="006F24CA"/>
    <w:rsid w:val="006F256F"/>
    <w:rsid w:val="006F2669"/>
    <w:rsid w:val="006F2C8D"/>
    <w:rsid w:val="006F2CBE"/>
    <w:rsid w:val="006F362E"/>
    <w:rsid w:val="006F37ED"/>
    <w:rsid w:val="006F3B13"/>
    <w:rsid w:val="006F3D09"/>
    <w:rsid w:val="006F3D8D"/>
    <w:rsid w:val="006F3E14"/>
    <w:rsid w:val="006F3FD5"/>
    <w:rsid w:val="006F441A"/>
    <w:rsid w:val="006F4A5E"/>
    <w:rsid w:val="006F4BF4"/>
    <w:rsid w:val="006F4C92"/>
    <w:rsid w:val="006F4D0A"/>
    <w:rsid w:val="006F4D0D"/>
    <w:rsid w:val="006F5054"/>
    <w:rsid w:val="006F5443"/>
    <w:rsid w:val="006F55BD"/>
    <w:rsid w:val="006F5926"/>
    <w:rsid w:val="006F5CBC"/>
    <w:rsid w:val="006F5DF7"/>
    <w:rsid w:val="006F61C3"/>
    <w:rsid w:val="006F6489"/>
    <w:rsid w:val="006F690B"/>
    <w:rsid w:val="006F6C23"/>
    <w:rsid w:val="006F6F5B"/>
    <w:rsid w:val="006F7845"/>
    <w:rsid w:val="006F7B86"/>
    <w:rsid w:val="006F7BC7"/>
    <w:rsid w:val="006F7F84"/>
    <w:rsid w:val="007001D5"/>
    <w:rsid w:val="00700244"/>
    <w:rsid w:val="007008D6"/>
    <w:rsid w:val="00700C49"/>
    <w:rsid w:val="0070128E"/>
    <w:rsid w:val="007012C8"/>
    <w:rsid w:val="007013C3"/>
    <w:rsid w:val="00701783"/>
    <w:rsid w:val="00701DD2"/>
    <w:rsid w:val="0070284D"/>
    <w:rsid w:val="00702938"/>
    <w:rsid w:val="0070301E"/>
    <w:rsid w:val="00703089"/>
    <w:rsid w:val="007035F3"/>
    <w:rsid w:val="00703974"/>
    <w:rsid w:val="00703A23"/>
    <w:rsid w:val="00703B06"/>
    <w:rsid w:val="00703B66"/>
    <w:rsid w:val="00703E35"/>
    <w:rsid w:val="00703E39"/>
    <w:rsid w:val="007048B5"/>
    <w:rsid w:val="00704C54"/>
    <w:rsid w:val="00704DBE"/>
    <w:rsid w:val="0070512A"/>
    <w:rsid w:val="007052CA"/>
    <w:rsid w:val="007054B3"/>
    <w:rsid w:val="007056B4"/>
    <w:rsid w:val="00705B4B"/>
    <w:rsid w:val="00705BF8"/>
    <w:rsid w:val="00706191"/>
    <w:rsid w:val="00706255"/>
    <w:rsid w:val="00706BF2"/>
    <w:rsid w:val="00706C8F"/>
    <w:rsid w:val="00706CF5"/>
    <w:rsid w:val="00706EE5"/>
    <w:rsid w:val="00706FC3"/>
    <w:rsid w:val="007070B2"/>
    <w:rsid w:val="00707487"/>
    <w:rsid w:val="00707781"/>
    <w:rsid w:val="007077C5"/>
    <w:rsid w:val="00707CC2"/>
    <w:rsid w:val="00707F84"/>
    <w:rsid w:val="00710C17"/>
    <w:rsid w:val="00710CFF"/>
    <w:rsid w:val="00710E3E"/>
    <w:rsid w:val="0071177A"/>
    <w:rsid w:val="00711829"/>
    <w:rsid w:val="00711B92"/>
    <w:rsid w:val="00711E47"/>
    <w:rsid w:val="00711F91"/>
    <w:rsid w:val="007122B8"/>
    <w:rsid w:val="00712423"/>
    <w:rsid w:val="007126BA"/>
    <w:rsid w:val="007128F4"/>
    <w:rsid w:val="00712967"/>
    <w:rsid w:val="00712EA0"/>
    <w:rsid w:val="007132D3"/>
    <w:rsid w:val="0071337F"/>
    <w:rsid w:val="007135E7"/>
    <w:rsid w:val="00713910"/>
    <w:rsid w:val="0071415C"/>
    <w:rsid w:val="00714661"/>
    <w:rsid w:val="00714686"/>
    <w:rsid w:val="007146CE"/>
    <w:rsid w:val="0071471F"/>
    <w:rsid w:val="00714865"/>
    <w:rsid w:val="00714E19"/>
    <w:rsid w:val="00715050"/>
    <w:rsid w:val="007155CF"/>
    <w:rsid w:val="00715685"/>
    <w:rsid w:val="00715A31"/>
    <w:rsid w:val="00715A9E"/>
    <w:rsid w:val="00715C40"/>
    <w:rsid w:val="00715D51"/>
    <w:rsid w:val="00715D7A"/>
    <w:rsid w:val="00715EB8"/>
    <w:rsid w:val="0071615B"/>
    <w:rsid w:val="00716342"/>
    <w:rsid w:val="0071634A"/>
    <w:rsid w:val="00716D70"/>
    <w:rsid w:val="00717113"/>
    <w:rsid w:val="0071715F"/>
    <w:rsid w:val="00717292"/>
    <w:rsid w:val="007172F8"/>
    <w:rsid w:val="00717462"/>
    <w:rsid w:val="00717AC9"/>
    <w:rsid w:val="00717B73"/>
    <w:rsid w:val="0072053A"/>
    <w:rsid w:val="0072084C"/>
    <w:rsid w:val="00720851"/>
    <w:rsid w:val="00720D96"/>
    <w:rsid w:val="00720F26"/>
    <w:rsid w:val="00720F95"/>
    <w:rsid w:val="007211DA"/>
    <w:rsid w:val="007211E8"/>
    <w:rsid w:val="007212A1"/>
    <w:rsid w:val="00721661"/>
    <w:rsid w:val="00721ACE"/>
    <w:rsid w:val="00721C34"/>
    <w:rsid w:val="00721DE8"/>
    <w:rsid w:val="007223C2"/>
    <w:rsid w:val="0072272C"/>
    <w:rsid w:val="00722998"/>
    <w:rsid w:val="00722E6A"/>
    <w:rsid w:val="00723152"/>
    <w:rsid w:val="007231BF"/>
    <w:rsid w:val="007239E0"/>
    <w:rsid w:val="00723E5D"/>
    <w:rsid w:val="00723ECD"/>
    <w:rsid w:val="0072479C"/>
    <w:rsid w:val="00724B45"/>
    <w:rsid w:val="00724FA7"/>
    <w:rsid w:val="0072513C"/>
    <w:rsid w:val="007253E4"/>
    <w:rsid w:val="007254C6"/>
    <w:rsid w:val="00725783"/>
    <w:rsid w:val="00725881"/>
    <w:rsid w:val="00725E2E"/>
    <w:rsid w:val="00725EBB"/>
    <w:rsid w:val="007262F0"/>
    <w:rsid w:val="0072645E"/>
    <w:rsid w:val="007264A5"/>
    <w:rsid w:val="007265FC"/>
    <w:rsid w:val="007266A0"/>
    <w:rsid w:val="007269B3"/>
    <w:rsid w:val="007277F8"/>
    <w:rsid w:val="00727ECC"/>
    <w:rsid w:val="00727FD8"/>
    <w:rsid w:val="0073003E"/>
    <w:rsid w:val="007300B9"/>
    <w:rsid w:val="007301B5"/>
    <w:rsid w:val="00730601"/>
    <w:rsid w:val="00730D41"/>
    <w:rsid w:val="00731E42"/>
    <w:rsid w:val="00731E6C"/>
    <w:rsid w:val="00732072"/>
    <w:rsid w:val="00732181"/>
    <w:rsid w:val="007323A6"/>
    <w:rsid w:val="00732A07"/>
    <w:rsid w:val="0073309C"/>
    <w:rsid w:val="007334FB"/>
    <w:rsid w:val="00733574"/>
    <w:rsid w:val="007337EA"/>
    <w:rsid w:val="007337F9"/>
    <w:rsid w:val="00733D16"/>
    <w:rsid w:val="00733D34"/>
    <w:rsid w:val="00733DBB"/>
    <w:rsid w:val="00734061"/>
    <w:rsid w:val="00734073"/>
    <w:rsid w:val="007340FF"/>
    <w:rsid w:val="0073416A"/>
    <w:rsid w:val="00734361"/>
    <w:rsid w:val="00734388"/>
    <w:rsid w:val="007345F4"/>
    <w:rsid w:val="00734726"/>
    <w:rsid w:val="007347BA"/>
    <w:rsid w:val="007362E3"/>
    <w:rsid w:val="007365D6"/>
    <w:rsid w:val="00736628"/>
    <w:rsid w:val="00736CDF"/>
    <w:rsid w:val="00736EDD"/>
    <w:rsid w:val="007372C2"/>
    <w:rsid w:val="00737B55"/>
    <w:rsid w:val="0074001E"/>
    <w:rsid w:val="007400ED"/>
    <w:rsid w:val="00740F42"/>
    <w:rsid w:val="0074112C"/>
    <w:rsid w:val="0074173D"/>
    <w:rsid w:val="00741866"/>
    <w:rsid w:val="00741BDC"/>
    <w:rsid w:val="00741D26"/>
    <w:rsid w:val="00741D40"/>
    <w:rsid w:val="0074208D"/>
    <w:rsid w:val="00742324"/>
    <w:rsid w:val="00742895"/>
    <w:rsid w:val="00742FE8"/>
    <w:rsid w:val="007435F0"/>
    <w:rsid w:val="00743E96"/>
    <w:rsid w:val="00744029"/>
    <w:rsid w:val="0074407D"/>
    <w:rsid w:val="007440DF"/>
    <w:rsid w:val="00744329"/>
    <w:rsid w:val="007443B4"/>
    <w:rsid w:val="00744F72"/>
    <w:rsid w:val="007458DC"/>
    <w:rsid w:val="007459B4"/>
    <w:rsid w:val="00745A27"/>
    <w:rsid w:val="00745DF6"/>
    <w:rsid w:val="0074650A"/>
    <w:rsid w:val="0074669B"/>
    <w:rsid w:val="00746785"/>
    <w:rsid w:val="007467DC"/>
    <w:rsid w:val="00746958"/>
    <w:rsid w:val="0074696B"/>
    <w:rsid w:val="00747417"/>
    <w:rsid w:val="0074748F"/>
    <w:rsid w:val="0074764E"/>
    <w:rsid w:val="007476C1"/>
    <w:rsid w:val="00747A66"/>
    <w:rsid w:val="00747CD7"/>
    <w:rsid w:val="00750154"/>
    <w:rsid w:val="00750CBC"/>
    <w:rsid w:val="00750FE0"/>
    <w:rsid w:val="00751868"/>
    <w:rsid w:val="00751B16"/>
    <w:rsid w:val="00751CCB"/>
    <w:rsid w:val="00751F09"/>
    <w:rsid w:val="00752028"/>
    <w:rsid w:val="007525AB"/>
    <w:rsid w:val="00752677"/>
    <w:rsid w:val="0075278F"/>
    <w:rsid w:val="00752E63"/>
    <w:rsid w:val="00753371"/>
    <w:rsid w:val="0075344B"/>
    <w:rsid w:val="00753890"/>
    <w:rsid w:val="00753950"/>
    <w:rsid w:val="007539BE"/>
    <w:rsid w:val="00753A8E"/>
    <w:rsid w:val="00753B90"/>
    <w:rsid w:val="00753BF7"/>
    <w:rsid w:val="00754142"/>
    <w:rsid w:val="00754335"/>
    <w:rsid w:val="0075443A"/>
    <w:rsid w:val="00754671"/>
    <w:rsid w:val="0075484F"/>
    <w:rsid w:val="00754A44"/>
    <w:rsid w:val="00755015"/>
    <w:rsid w:val="0075590B"/>
    <w:rsid w:val="00755C38"/>
    <w:rsid w:val="00755DE8"/>
    <w:rsid w:val="0075606C"/>
    <w:rsid w:val="007566BB"/>
    <w:rsid w:val="0075674F"/>
    <w:rsid w:val="00756E93"/>
    <w:rsid w:val="00756F1C"/>
    <w:rsid w:val="00757003"/>
    <w:rsid w:val="0075765F"/>
    <w:rsid w:val="00757743"/>
    <w:rsid w:val="00757A80"/>
    <w:rsid w:val="00760041"/>
    <w:rsid w:val="00760324"/>
    <w:rsid w:val="007604BC"/>
    <w:rsid w:val="0076060C"/>
    <w:rsid w:val="00760895"/>
    <w:rsid w:val="00760AFB"/>
    <w:rsid w:val="00760BD3"/>
    <w:rsid w:val="00760D43"/>
    <w:rsid w:val="00760EE2"/>
    <w:rsid w:val="007610F7"/>
    <w:rsid w:val="00761977"/>
    <w:rsid w:val="00761A45"/>
    <w:rsid w:val="0076219C"/>
    <w:rsid w:val="00762335"/>
    <w:rsid w:val="00762481"/>
    <w:rsid w:val="007625AC"/>
    <w:rsid w:val="0076283A"/>
    <w:rsid w:val="00762CCA"/>
    <w:rsid w:val="00762E8E"/>
    <w:rsid w:val="00763305"/>
    <w:rsid w:val="00763422"/>
    <w:rsid w:val="00763B3D"/>
    <w:rsid w:val="00763BFD"/>
    <w:rsid w:val="00763DF7"/>
    <w:rsid w:val="007649BC"/>
    <w:rsid w:val="00764A66"/>
    <w:rsid w:val="00764AEB"/>
    <w:rsid w:val="00764D49"/>
    <w:rsid w:val="00765092"/>
    <w:rsid w:val="007651B2"/>
    <w:rsid w:val="00765238"/>
    <w:rsid w:val="00765696"/>
    <w:rsid w:val="00765901"/>
    <w:rsid w:val="00765B42"/>
    <w:rsid w:val="00765C3D"/>
    <w:rsid w:val="00765D40"/>
    <w:rsid w:val="00765D57"/>
    <w:rsid w:val="00765D6F"/>
    <w:rsid w:val="00766502"/>
    <w:rsid w:val="007667C7"/>
    <w:rsid w:val="00766AB6"/>
    <w:rsid w:val="00766BA7"/>
    <w:rsid w:val="00766CCF"/>
    <w:rsid w:val="00766F41"/>
    <w:rsid w:val="007671EE"/>
    <w:rsid w:val="00767385"/>
    <w:rsid w:val="007677DA"/>
    <w:rsid w:val="007678BF"/>
    <w:rsid w:val="00767DC9"/>
    <w:rsid w:val="007701DC"/>
    <w:rsid w:val="00770422"/>
    <w:rsid w:val="00770486"/>
    <w:rsid w:val="0077106A"/>
    <w:rsid w:val="007711A3"/>
    <w:rsid w:val="00771699"/>
    <w:rsid w:val="00772161"/>
    <w:rsid w:val="00772257"/>
    <w:rsid w:val="007724E6"/>
    <w:rsid w:val="0077286D"/>
    <w:rsid w:val="00772AED"/>
    <w:rsid w:val="007730E5"/>
    <w:rsid w:val="007736D7"/>
    <w:rsid w:val="00773A14"/>
    <w:rsid w:val="00774281"/>
    <w:rsid w:val="007743B0"/>
    <w:rsid w:val="0077447A"/>
    <w:rsid w:val="0077461C"/>
    <w:rsid w:val="00774975"/>
    <w:rsid w:val="00774C2C"/>
    <w:rsid w:val="00775393"/>
    <w:rsid w:val="007755F8"/>
    <w:rsid w:val="007757E2"/>
    <w:rsid w:val="00775C01"/>
    <w:rsid w:val="007760BD"/>
    <w:rsid w:val="007762F6"/>
    <w:rsid w:val="00776737"/>
    <w:rsid w:val="007768A4"/>
    <w:rsid w:val="00776BAC"/>
    <w:rsid w:val="00776BE8"/>
    <w:rsid w:val="00776E54"/>
    <w:rsid w:val="00777022"/>
    <w:rsid w:val="00777414"/>
    <w:rsid w:val="007805CC"/>
    <w:rsid w:val="00780760"/>
    <w:rsid w:val="00780A48"/>
    <w:rsid w:val="00781112"/>
    <w:rsid w:val="00781277"/>
    <w:rsid w:val="00781397"/>
    <w:rsid w:val="00781541"/>
    <w:rsid w:val="00781939"/>
    <w:rsid w:val="00781DC1"/>
    <w:rsid w:val="00781F4B"/>
    <w:rsid w:val="00781FE2"/>
    <w:rsid w:val="007823A8"/>
    <w:rsid w:val="00782742"/>
    <w:rsid w:val="00782818"/>
    <w:rsid w:val="007829C5"/>
    <w:rsid w:val="00783469"/>
    <w:rsid w:val="00783EFD"/>
    <w:rsid w:val="00784268"/>
    <w:rsid w:val="00784479"/>
    <w:rsid w:val="00784625"/>
    <w:rsid w:val="00784636"/>
    <w:rsid w:val="00784774"/>
    <w:rsid w:val="0078492A"/>
    <w:rsid w:val="00784CE2"/>
    <w:rsid w:val="00784D46"/>
    <w:rsid w:val="00784F62"/>
    <w:rsid w:val="007851A4"/>
    <w:rsid w:val="007854AC"/>
    <w:rsid w:val="007855B0"/>
    <w:rsid w:val="00785732"/>
    <w:rsid w:val="0078595D"/>
    <w:rsid w:val="00785B6E"/>
    <w:rsid w:val="00785B71"/>
    <w:rsid w:val="00785E62"/>
    <w:rsid w:val="00785FF5"/>
    <w:rsid w:val="00786012"/>
    <w:rsid w:val="00786095"/>
    <w:rsid w:val="007861B8"/>
    <w:rsid w:val="00786211"/>
    <w:rsid w:val="00786B01"/>
    <w:rsid w:val="00786C53"/>
    <w:rsid w:val="00786C90"/>
    <w:rsid w:val="00786FB8"/>
    <w:rsid w:val="00787050"/>
    <w:rsid w:val="007873A4"/>
    <w:rsid w:val="007873DF"/>
    <w:rsid w:val="00787772"/>
    <w:rsid w:val="00787C25"/>
    <w:rsid w:val="00787C53"/>
    <w:rsid w:val="00787E95"/>
    <w:rsid w:val="00787FC0"/>
    <w:rsid w:val="0079037D"/>
    <w:rsid w:val="0079043D"/>
    <w:rsid w:val="00790719"/>
    <w:rsid w:val="00791396"/>
    <w:rsid w:val="0079153B"/>
    <w:rsid w:val="00791AA4"/>
    <w:rsid w:val="00791CE0"/>
    <w:rsid w:val="00792027"/>
    <w:rsid w:val="00792108"/>
    <w:rsid w:val="00792176"/>
    <w:rsid w:val="00792625"/>
    <w:rsid w:val="00792657"/>
    <w:rsid w:val="00792809"/>
    <w:rsid w:val="00792959"/>
    <w:rsid w:val="00792DD5"/>
    <w:rsid w:val="00792DFE"/>
    <w:rsid w:val="00792E0E"/>
    <w:rsid w:val="00793060"/>
    <w:rsid w:val="00793831"/>
    <w:rsid w:val="00793B73"/>
    <w:rsid w:val="00793D5B"/>
    <w:rsid w:val="007943BF"/>
    <w:rsid w:val="007944CC"/>
    <w:rsid w:val="00794975"/>
    <w:rsid w:val="00795136"/>
    <w:rsid w:val="00795838"/>
    <w:rsid w:val="0079598D"/>
    <w:rsid w:val="007959ED"/>
    <w:rsid w:val="00796074"/>
    <w:rsid w:val="007963CD"/>
    <w:rsid w:val="007969AA"/>
    <w:rsid w:val="00797054"/>
    <w:rsid w:val="00797169"/>
    <w:rsid w:val="00797380"/>
    <w:rsid w:val="0079764A"/>
    <w:rsid w:val="0079791B"/>
    <w:rsid w:val="00797BC9"/>
    <w:rsid w:val="00797C1E"/>
    <w:rsid w:val="00797D8C"/>
    <w:rsid w:val="007A093C"/>
    <w:rsid w:val="007A0E6C"/>
    <w:rsid w:val="007A0EA2"/>
    <w:rsid w:val="007A115F"/>
    <w:rsid w:val="007A1206"/>
    <w:rsid w:val="007A1371"/>
    <w:rsid w:val="007A1817"/>
    <w:rsid w:val="007A18EA"/>
    <w:rsid w:val="007A192D"/>
    <w:rsid w:val="007A21AD"/>
    <w:rsid w:val="007A2247"/>
    <w:rsid w:val="007A23C9"/>
    <w:rsid w:val="007A2479"/>
    <w:rsid w:val="007A2551"/>
    <w:rsid w:val="007A284F"/>
    <w:rsid w:val="007A29B8"/>
    <w:rsid w:val="007A2B87"/>
    <w:rsid w:val="007A2D75"/>
    <w:rsid w:val="007A3CC4"/>
    <w:rsid w:val="007A4090"/>
    <w:rsid w:val="007A4330"/>
    <w:rsid w:val="007A4A59"/>
    <w:rsid w:val="007A502C"/>
    <w:rsid w:val="007A53F3"/>
    <w:rsid w:val="007A57BC"/>
    <w:rsid w:val="007A5992"/>
    <w:rsid w:val="007A6823"/>
    <w:rsid w:val="007A6989"/>
    <w:rsid w:val="007A6B71"/>
    <w:rsid w:val="007A73D1"/>
    <w:rsid w:val="007A75F8"/>
    <w:rsid w:val="007B027E"/>
    <w:rsid w:val="007B02F5"/>
    <w:rsid w:val="007B0A4F"/>
    <w:rsid w:val="007B0A90"/>
    <w:rsid w:val="007B0C0B"/>
    <w:rsid w:val="007B106B"/>
    <w:rsid w:val="007B1133"/>
    <w:rsid w:val="007B1223"/>
    <w:rsid w:val="007B1493"/>
    <w:rsid w:val="007B1BB7"/>
    <w:rsid w:val="007B1F0B"/>
    <w:rsid w:val="007B1F31"/>
    <w:rsid w:val="007B25B4"/>
    <w:rsid w:val="007B2C6A"/>
    <w:rsid w:val="007B3059"/>
    <w:rsid w:val="007B317A"/>
    <w:rsid w:val="007B3A87"/>
    <w:rsid w:val="007B3E2A"/>
    <w:rsid w:val="007B3F96"/>
    <w:rsid w:val="007B4042"/>
    <w:rsid w:val="007B433F"/>
    <w:rsid w:val="007B4484"/>
    <w:rsid w:val="007B48EC"/>
    <w:rsid w:val="007B4AF3"/>
    <w:rsid w:val="007B4D44"/>
    <w:rsid w:val="007B4DF3"/>
    <w:rsid w:val="007B4E55"/>
    <w:rsid w:val="007B4EC4"/>
    <w:rsid w:val="007B4FB5"/>
    <w:rsid w:val="007B50D5"/>
    <w:rsid w:val="007B556E"/>
    <w:rsid w:val="007B573D"/>
    <w:rsid w:val="007B5C7E"/>
    <w:rsid w:val="007B5E09"/>
    <w:rsid w:val="007B6523"/>
    <w:rsid w:val="007B6551"/>
    <w:rsid w:val="007B6CC1"/>
    <w:rsid w:val="007B6F75"/>
    <w:rsid w:val="007B6FED"/>
    <w:rsid w:val="007B6FFF"/>
    <w:rsid w:val="007B71D5"/>
    <w:rsid w:val="007B7543"/>
    <w:rsid w:val="007B76EF"/>
    <w:rsid w:val="007B796A"/>
    <w:rsid w:val="007B79E2"/>
    <w:rsid w:val="007B7BD5"/>
    <w:rsid w:val="007C009D"/>
    <w:rsid w:val="007C09C3"/>
    <w:rsid w:val="007C0B63"/>
    <w:rsid w:val="007C0B8D"/>
    <w:rsid w:val="007C0C48"/>
    <w:rsid w:val="007C0CF0"/>
    <w:rsid w:val="007C0FB1"/>
    <w:rsid w:val="007C1000"/>
    <w:rsid w:val="007C11BE"/>
    <w:rsid w:val="007C11F7"/>
    <w:rsid w:val="007C1AEE"/>
    <w:rsid w:val="007C1C54"/>
    <w:rsid w:val="007C1E7F"/>
    <w:rsid w:val="007C1EFA"/>
    <w:rsid w:val="007C2290"/>
    <w:rsid w:val="007C2447"/>
    <w:rsid w:val="007C2932"/>
    <w:rsid w:val="007C2A95"/>
    <w:rsid w:val="007C2D2F"/>
    <w:rsid w:val="007C2F1E"/>
    <w:rsid w:val="007C340C"/>
    <w:rsid w:val="007C3E08"/>
    <w:rsid w:val="007C3F3F"/>
    <w:rsid w:val="007C4397"/>
    <w:rsid w:val="007C439B"/>
    <w:rsid w:val="007C4776"/>
    <w:rsid w:val="007C4DF7"/>
    <w:rsid w:val="007C50B9"/>
    <w:rsid w:val="007C59D4"/>
    <w:rsid w:val="007C5A00"/>
    <w:rsid w:val="007C5E18"/>
    <w:rsid w:val="007C6241"/>
    <w:rsid w:val="007C67B8"/>
    <w:rsid w:val="007C68BD"/>
    <w:rsid w:val="007C6910"/>
    <w:rsid w:val="007C6983"/>
    <w:rsid w:val="007C6B95"/>
    <w:rsid w:val="007C6C80"/>
    <w:rsid w:val="007C6C85"/>
    <w:rsid w:val="007C6DCF"/>
    <w:rsid w:val="007C707C"/>
    <w:rsid w:val="007C71F2"/>
    <w:rsid w:val="007C7468"/>
    <w:rsid w:val="007C7596"/>
    <w:rsid w:val="007C76B6"/>
    <w:rsid w:val="007C76EB"/>
    <w:rsid w:val="007C7733"/>
    <w:rsid w:val="007C7809"/>
    <w:rsid w:val="007C7FE6"/>
    <w:rsid w:val="007D0307"/>
    <w:rsid w:val="007D0397"/>
    <w:rsid w:val="007D0900"/>
    <w:rsid w:val="007D0BC9"/>
    <w:rsid w:val="007D0C05"/>
    <w:rsid w:val="007D0F06"/>
    <w:rsid w:val="007D1859"/>
    <w:rsid w:val="007D189C"/>
    <w:rsid w:val="007D1D9F"/>
    <w:rsid w:val="007D1DEE"/>
    <w:rsid w:val="007D219A"/>
    <w:rsid w:val="007D229C"/>
    <w:rsid w:val="007D2591"/>
    <w:rsid w:val="007D274F"/>
    <w:rsid w:val="007D27B0"/>
    <w:rsid w:val="007D3010"/>
    <w:rsid w:val="007D3188"/>
    <w:rsid w:val="007D33A3"/>
    <w:rsid w:val="007D34D9"/>
    <w:rsid w:val="007D373B"/>
    <w:rsid w:val="007D3A2C"/>
    <w:rsid w:val="007D3C8B"/>
    <w:rsid w:val="007D3D83"/>
    <w:rsid w:val="007D3FEF"/>
    <w:rsid w:val="007D4153"/>
    <w:rsid w:val="007D454C"/>
    <w:rsid w:val="007D4691"/>
    <w:rsid w:val="007D473B"/>
    <w:rsid w:val="007D4CCD"/>
    <w:rsid w:val="007D5762"/>
    <w:rsid w:val="007D5765"/>
    <w:rsid w:val="007D5BB1"/>
    <w:rsid w:val="007D5DD9"/>
    <w:rsid w:val="007D751D"/>
    <w:rsid w:val="007D7D93"/>
    <w:rsid w:val="007E02E8"/>
    <w:rsid w:val="007E03BD"/>
    <w:rsid w:val="007E0618"/>
    <w:rsid w:val="007E0689"/>
    <w:rsid w:val="007E0BF8"/>
    <w:rsid w:val="007E12E8"/>
    <w:rsid w:val="007E1650"/>
    <w:rsid w:val="007E1B64"/>
    <w:rsid w:val="007E1BBB"/>
    <w:rsid w:val="007E1DF7"/>
    <w:rsid w:val="007E1E53"/>
    <w:rsid w:val="007E2402"/>
    <w:rsid w:val="007E262C"/>
    <w:rsid w:val="007E265A"/>
    <w:rsid w:val="007E2DDD"/>
    <w:rsid w:val="007E343E"/>
    <w:rsid w:val="007E34F8"/>
    <w:rsid w:val="007E353D"/>
    <w:rsid w:val="007E3685"/>
    <w:rsid w:val="007E3C7A"/>
    <w:rsid w:val="007E4293"/>
    <w:rsid w:val="007E4679"/>
    <w:rsid w:val="007E47B7"/>
    <w:rsid w:val="007E486A"/>
    <w:rsid w:val="007E4988"/>
    <w:rsid w:val="007E4F58"/>
    <w:rsid w:val="007E5101"/>
    <w:rsid w:val="007E5650"/>
    <w:rsid w:val="007E58F6"/>
    <w:rsid w:val="007E5E25"/>
    <w:rsid w:val="007E62B1"/>
    <w:rsid w:val="007E62ED"/>
    <w:rsid w:val="007E64F3"/>
    <w:rsid w:val="007E680E"/>
    <w:rsid w:val="007E6CC0"/>
    <w:rsid w:val="007E6CF7"/>
    <w:rsid w:val="007E71CE"/>
    <w:rsid w:val="007E7722"/>
    <w:rsid w:val="007E7729"/>
    <w:rsid w:val="007E7744"/>
    <w:rsid w:val="007E7993"/>
    <w:rsid w:val="007E7C66"/>
    <w:rsid w:val="007E7F21"/>
    <w:rsid w:val="007F032C"/>
    <w:rsid w:val="007F04DD"/>
    <w:rsid w:val="007F0537"/>
    <w:rsid w:val="007F06B8"/>
    <w:rsid w:val="007F0712"/>
    <w:rsid w:val="007F0B73"/>
    <w:rsid w:val="007F0C54"/>
    <w:rsid w:val="007F0CDB"/>
    <w:rsid w:val="007F0D0D"/>
    <w:rsid w:val="007F1074"/>
    <w:rsid w:val="007F13D0"/>
    <w:rsid w:val="007F14A5"/>
    <w:rsid w:val="007F1553"/>
    <w:rsid w:val="007F1B5B"/>
    <w:rsid w:val="007F1FC1"/>
    <w:rsid w:val="007F2141"/>
    <w:rsid w:val="007F26DD"/>
    <w:rsid w:val="007F2984"/>
    <w:rsid w:val="007F2A49"/>
    <w:rsid w:val="007F2B1C"/>
    <w:rsid w:val="007F2C7C"/>
    <w:rsid w:val="007F2EB1"/>
    <w:rsid w:val="007F2FBE"/>
    <w:rsid w:val="007F3851"/>
    <w:rsid w:val="007F399C"/>
    <w:rsid w:val="007F3ACD"/>
    <w:rsid w:val="007F3FD8"/>
    <w:rsid w:val="007F4072"/>
    <w:rsid w:val="007F442C"/>
    <w:rsid w:val="007F45A9"/>
    <w:rsid w:val="007F45C5"/>
    <w:rsid w:val="007F48C6"/>
    <w:rsid w:val="007F4C2C"/>
    <w:rsid w:val="007F5088"/>
    <w:rsid w:val="007F5542"/>
    <w:rsid w:val="007F5E02"/>
    <w:rsid w:val="007F5E2D"/>
    <w:rsid w:val="007F62AE"/>
    <w:rsid w:val="007F6922"/>
    <w:rsid w:val="007F70FA"/>
    <w:rsid w:val="007F71C9"/>
    <w:rsid w:val="007F7634"/>
    <w:rsid w:val="007F7CAC"/>
    <w:rsid w:val="007F7E8D"/>
    <w:rsid w:val="007F7EAB"/>
    <w:rsid w:val="008000DF"/>
    <w:rsid w:val="00800BC7"/>
    <w:rsid w:val="008010C5"/>
    <w:rsid w:val="008013AC"/>
    <w:rsid w:val="008015A8"/>
    <w:rsid w:val="00801603"/>
    <w:rsid w:val="008017E9"/>
    <w:rsid w:val="008018CA"/>
    <w:rsid w:val="00801A51"/>
    <w:rsid w:val="00801AC0"/>
    <w:rsid w:val="00801CF0"/>
    <w:rsid w:val="00801D13"/>
    <w:rsid w:val="00801F5B"/>
    <w:rsid w:val="008021F1"/>
    <w:rsid w:val="00802266"/>
    <w:rsid w:val="00802327"/>
    <w:rsid w:val="00802AAF"/>
    <w:rsid w:val="00802C4F"/>
    <w:rsid w:val="00802D6A"/>
    <w:rsid w:val="00802DCD"/>
    <w:rsid w:val="008032D7"/>
    <w:rsid w:val="008034F8"/>
    <w:rsid w:val="0080382A"/>
    <w:rsid w:val="00803961"/>
    <w:rsid w:val="00803C9F"/>
    <w:rsid w:val="00803CD8"/>
    <w:rsid w:val="00803E43"/>
    <w:rsid w:val="00804333"/>
    <w:rsid w:val="00804343"/>
    <w:rsid w:val="008047E8"/>
    <w:rsid w:val="00804C24"/>
    <w:rsid w:val="00805050"/>
    <w:rsid w:val="0080513B"/>
    <w:rsid w:val="008055E5"/>
    <w:rsid w:val="00805670"/>
    <w:rsid w:val="0080586A"/>
    <w:rsid w:val="008065D4"/>
    <w:rsid w:val="008067C1"/>
    <w:rsid w:val="00806860"/>
    <w:rsid w:val="00806C7B"/>
    <w:rsid w:val="00806EDD"/>
    <w:rsid w:val="00806F5E"/>
    <w:rsid w:val="00807627"/>
    <w:rsid w:val="00807638"/>
    <w:rsid w:val="00810066"/>
    <w:rsid w:val="00810218"/>
    <w:rsid w:val="008102CB"/>
    <w:rsid w:val="008103D4"/>
    <w:rsid w:val="008104FB"/>
    <w:rsid w:val="00810BAC"/>
    <w:rsid w:val="00810C07"/>
    <w:rsid w:val="008110EE"/>
    <w:rsid w:val="00811217"/>
    <w:rsid w:val="0081167C"/>
    <w:rsid w:val="00811CCA"/>
    <w:rsid w:val="00812081"/>
    <w:rsid w:val="008122B2"/>
    <w:rsid w:val="008123E2"/>
    <w:rsid w:val="0081264D"/>
    <w:rsid w:val="00812729"/>
    <w:rsid w:val="008129B2"/>
    <w:rsid w:val="00812C1C"/>
    <w:rsid w:val="00812D57"/>
    <w:rsid w:val="00812D9C"/>
    <w:rsid w:val="00812FE6"/>
    <w:rsid w:val="00813264"/>
    <w:rsid w:val="00813594"/>
    <w:rsid w:val="00813A2C"/>
    <w:rsid w:val="00813B97"/>
    <w:rsid w:val="00814036"/>
    <w:rsid w:val="0081431D"/>
    <w:rsid w:val="008143B4"/>
    <w:rsid w:val="0081459C"/>
    <w:rsid w:val="00814681"/>
    <w:rsid w:val="0081477D"/>
    <w:rsid w:val="008148F9"/>
    <w:rsid w:val="00814BEB"/>
    <w:rsid w:val="0081500C"/>
    <w:rsid w:val="008150ED"/>
    <w:rsid w:val="00815284"/>
    <w:rsid w:val="008154AA"/>
    <w:rsid w:val="008157FD"/>
    <w:rsid w:val="00815C0D"/>
    <w:rsid w:val="00816086"/>
    <w:rsid w:val="00816192"/>
    <w:rsid w:val="0081667A"/>
    <w:rsid w:val="008166C7"/>
    <w:rsid w:val="008167B7"/>
    <w:rsid w:val="0081683D"/>
    <w:rsid w:val="00816912"/>
    <w:rsid w:val="00816C3B"/>
    <w:rsid w:val="00816C52"/>
    <w:rsid w:val="00816E19"/>
    <w:rsid w:val="00816FAD"/>
    <w:rsid w:val="00817477"/>
    <w:rsid w:val="00817744"/>
    <w:rsid w:val="00817D63"/>
    <w:rsid w:val="008202BD"/>
    <w:rsid w:val="00820524"/>
    <w:rsid w:val="00820D7A"/>
    <w:rsid w:val="00820E2F"/>
    <w:rsid w:val="00820F7E"/>
    <w:rsid w:val="00821218"/>
    <w:rsid w:val="0082145B"/>
    <w:rsid w:val="0082177C"/>
    <w:rsid w:val="008218A2"/>
    <w:rsid w:val="0082194B"/>
    <w:rsid w:val="0082195A"/>
    <w:rsid w:val="00822274"/>
    <w:rsid w:val="008226B0"/>
    <w:rsid w:val="00822A82"/>
    <w:rsid w:val="0082315F"/>
    <w:rsid w:val="00823568"/>
    <w:rsid w:val="0082397E"/>
    <w:rsid w:val="00823BF3"/>
    <w:rsid w:val="00824A67"/>
    <w:rsid w:val="00824DD9"/>
    <w:rsid w:val="00824FCF"/>
    <w:rsid w:val="0082547D"/>
    <w:rsid w:val="0082559D"/>
    <w:rsid w:val="0082564F"/>
    <w:rsid w:val="00825AC1"/>
    <w:rsid w:val="00825C2B"/>
    <w:rsid w:val="00825F2B"/>
    <w:rsid w:val="0082607F"/>
    <w:rsid w:val="00826174"/>
    <w:rsid w:val="0082627B"/>
    <w:rsid w:val="0082654E"/>
    <w:rsid w:val="008268F0"/>
    <w:rsid w:val="008269F8"/>
    <w:rsid w:val="00826A21"/>
    <w:rsid w:val="00827270"/>
    <w:rsid w:val="008272EE"/>
    <w:rsid w:val="00827322"/>
    <w:rsid w:val="00827910"/>
    <w:rsid w:val="00827BC9"/>
    <w:rsid w:val="00830071"/>
    <w:rsid w:val="008301E5"/>
    <w:rsid w:val="0083020D"/>
    <w:rsid w:val="00830299"/>
    <w:rsid w:val="008303C1"/>
    <w:rsid w:val="00831028"/>
    <w:rsid w:val="00831370"/>
    <w:rsid w:val="00831594"/>
    <w:rsid w:val="008318AC"/>
    <w:rsid w:val="00831A49"/>
    <w:rsid w:val="00831B2B"/>
    <w:rsid w:val="00831B39"/>
    <w:rsid w:val="00831C0C"/>
    <w:rsid w:val="008325EF"/>
    <w:rsid w:val="00832631"/>
    <w:rsid w:val="008327BF"/>
    <w:rsid w:val="00832B66"/>
    <w:rsid w:val="008332DA"/>
    <w:rsid w:val="008332EE"/>
    <w:rsid w:val="008334F3"/>
    <w:rsid w:val="008335D1"/>
    <w:rsid w:val="00833D88"/>
    <w:rsid w:val="00833E66"/>
    <w:rsid w:val="00834152"/>
    <w:rsid w:val="008342D1"/>
    <w:rsid w:val="008342FD"/>
    <w:rsid w:val="00834AF0"/>
    <w:rsid w:val="00834EC7"/>
    <w:rsid w:val="00835022"/>
    <w:rsid w:val="00835BBB"/>
    <w:rsid w:val="00835E5D"/>
    <w:rsid w:val="00835F59"/>
    <w:rsid w:val="00836301"/>
    <w:rsid w:val="00836EEB"/>
    <w:rsid w:val="008375FB"/>
    <w:rsid w:val="00837BB4"/>
    <w:rsid w:val="00837BE2"/>
    <w:rsid w:val="00837C40"/>
    <w:rsid w:val="008413C3"/>
    <w:rsid w:val="00841451"/>
    <w:rsid w:val="008416CA"/>
    <w:rsid w:val="00841770"/>
    <w:rsid w:val="008418E2"/>
    <w:rsid w:val="00841A19"/>
    <w:rsid w:val="00841F59"/>
    <w:rsid w:val="00842018"/>
    <w:rsid w:val="0084215E"/>
    <w:rsid w:val="008421A8"/>
    <w:rsid w:val="00842309"/>
    <w:rsid w:val="0084289B"/>
    <w:rsid w:val="00842990"/>
    <w:rsid w:val="00842BDF"/>
    <w:rsid w:val="00842DF6"/>
    <w:rsid w:val="00842FDA"/>
    <w:rsid w:val="00843155"/>
    <w:rsid w:val="0084328C"/>
    <w:rsid w:val="008432B9"/>
    <w:rsid w:val="008435A5"/>
    <w:rsid w:val="008435EC"/>
    <w:rsid w:val="00843789"/>
    <w:rsid w:val="008438B6"/>
    <w:rsid w:val="00843A0B"/>
    <w:rsid w:val="00843BBB"/>
    <w:rsid w:val="00843DA6"/>
    <w:rsid w:val="00844365"/>
    <w:rsid w:val="00844774"/>
    <w:rsid w:val="00844B6B"/>
    <w:rsid w:val="00844DBD"/>
    <w:rsid w:val="00844F03"/>
    <w:rsid w:val="00844F9B"/>
    <w:rsid w:val="0084533F"/>
    <w:rsid w:val="008457EB"/>
    <w:rsid w:val="00845F98"/>
    <w:rsid w:val="00845FEE"/>
    <w:rsid w:val="00845FFB"/>
    <w:rsid w:val="00846056"/>
    <w:rsid w:val="0084620E"/>
    <w:rsid w:val="0084675D"/>
    <w:rsid w:val="008467DE"/>
    <w:rsid w:val="00846BDC"/>
    <w:rsid w:val="00846CC2"/>
    <w:rsid w:val="00846F52"/>
    <w:rsid w:val="008471EB"/>
    <w:rsid w:val="00847A08"/>
    <w:rsid w:val="00847A9E"/>
    <w:rsid w:val="00847B55"/>
    <w:rsid w:val="00847E6D"/>
    <w:rsid w:val="00847F70"/>
    <w:rsid w:val="00850404"/>
    <w:rsid w:val="008504AA"/>
    <w:rsid w:val="0085066F"/>
    <w:rsid w:val="008508B5"/>
    <w:rsid w:val="00850CD5"/>
    <w:rsid w:val="00850F57"/>
    <w:rsid w:val="00850FF6"/>
    <w:rsid w:val="00851AA5"/>
    <w:rsid w:val="00851B35"/>
    <w:rsid w:val="00851BE0"/>
    <w:rsid w:val="00851DE0"/>
    <w:rsid w:val="00851EA5"/>
    <w:rsid w:val="00852071"/>
    <w:rsid w:val="00852280"/>
    <w:rsid w:val="0085229B"/>
    <w:rsid w:val="008525B5"/>
    <w:rsid w:val="00852680"/>
    <w:rsid w:val="0085295B"/>
    <w:rsid w:val="00852B62"/>
    <w:rsid w:val="00852D16"/>
    <w:rsid w:val="00853158"/>
    <w:rsid w:val="0085337C"/>
    <w:rsid w:val="00853415"/>
    <w:rsid w:val="0085342F"/>
    <w:rsid w:val="008535E9"/>
    <w:rsid w:val="00853CF1"/>
    <w:rsid w:val="00854303"/>
    <w:rsid w:val="0085442C"/>
    <w:rsid w:val="00854640"/>
    <w:rsid w:val="00854B33"/>
    <w:rsid w:val="00854C96"/>
    <w:rsid w:val="0085526D"/>
    <w:rsid w:val="0085548F"/>
    <w:rsid w:val="00855706"/>
    <w:rsid w:val="00856021"/>
    <w:rsid w:val="008568CC"/>
    <w:rsid w:val="008568D3"/>
    <w:rsid w:val="008569EE"/>
    <w:rsid w:val="00856ADC"/>
    <w:rsid w:val="00856D09"/>
    <w:rsid w:val="00856D33"/>
    <w:rsid w:val="00856EC6"/>
    <w:rsid w:val="00856FC8"/>
    <w:rsid w:val="00857338"/>
    <w:rsid w:val="0085774D"/>
    <w:rsid w:val="00857845"/>
    <w:rsid w:val="00857DAB"/>
    <w:rsid w:val="00860016"/>
    <w:rsid w:val="008603DF"/>
    <w:rsid w:val="008606B3"/>
    <w:rsid w:val="00860756"/>
    <w:rsid w:val="00860B82"/>
    <w:rsid w:val="00860D96"/>
    <w:rsid w:val="00860F24"/>
    <w:rsid w:val="00860FD6"/>
    <w:rsid w:val="00861A61"/>
    <w:rsid w:val="00861D77"/>
    <w:rsid w:val="008620B5"/>
    <w:rsid w:val="00862223"/>
    <w:rsid w:val="00862250"/>
    <w:rsid w:val="0086247F"/>
    <w:rsid w:val="008624A3"/>
    <w:rsid w:val="008628AF"/>
    <w:rsid w:val="008629C6"/>
    <w:rsid w:val="00862BDD"/>
    <w:rsid w:val="00862D02"/>
    <w:rsid w:val="00862E5D"/>
    <w:rsid w:val="008638D6"/>
    <w:rsid w:val="00863AF9"/>
    <w:rsid w:val="00864385"/>
    <w:rsid w:val="00864C09"/>
    <w:rsid w:val="00864CDA"/>
    <w:rsid w:val="008652A5"/>
    <w:rsid w:val="00865344"/>
    <w:rsid w:val="008655AA"/>
    <w:rsid w:val="00865672"/>
    <w:rsid w:val="008656D3"/>
    <w:rsid w:val="00865787"/>
    <w:rsid w:val="0086579B"/>
    <w:rsid w:val="0086581E"/>
    <w:rsid w:val="00865ACE"/>
    <w:rsid w:val="00865D31"/>
    <w:rsid w:val="00865E1D"/>
    <w:rsid w:val="00865E7F"/>
    <w:rsid w:val="0086632C"/>
    <w:rsid w:val="0086653F"/>
    <w:rsid w:val="0086672D"/>
    <w:rsid w:val="00866C4F"/>
    <w:rsid w:val="00866DA4"/>
    <w:rsid w:val="00866F49"/>
    <w:rsid w:val="00866FBD"/>
    <w:rsid w:val="008671FC"/>
    <w:rsid w:val="008673F0"/>
    <w:rsid w:val="00867612"/>
    <w:rsid w:val="00867CEB"/>
    <w:rsid w:val="00867D04"/>
    <w:rsid w:val="00867FFA"/>
    <w:rsid w:val="00870057"/>
    <w:rsid w:val="008700A1"/>
    <w:rsid w:val="00870218"/>
    <w:rsid w:val="00870736"/>
    <w:rsid w:val="0087087C"/>
    <w:rsid w:val="0087098D"/>
    <w:rsid w:val="008710BE"/>
    <w:rsid w:val="00872234"/>
    <w:rsid w:val="0087245E"/>
    <w:rsid w:val="008724A0"/>
    <w:rsid w:val="008725BB"/>
    <w:rsid w:val="00872C36"/>
    <w:rsid w:val="00872F2D"/>
    <w:rsid w:val="008730FF"/>
    <w:rsid w:val="00873431"/>
    <w:rsid w:val="0087350B"/>
    <w:rsid w:val="00873E0E"/>
    <w:rsid w:val="00874301"/>
    <w:rsid w:val="008746D0"/>
    <w:rsid w:val="008749B3"/>
    <w:rsid w:val="00874A48"/>
    <w:rsid w:val="00874E22"/>
    <w:rsid w:val="008753FF"/>
    <w:rsid w:val="008756F6"/>
    <w:rsid w:val="00875A5C"/>
    <w:rsid w:val="008761B1"/>
    <w:rsid w:val="00876203"/>
    <w:rsid w:val="00876243"/>
    <w:rsid w:val="0087624D"/>
    <w:rsid w:val="00876527"/>
    <w:rsid w:val="008768F0"/>
    <w:rsid w:val="00876A0E"/>
    <w:rsid w:val="00876DD9"/>
    <w:rsid w:val="00876EA8"/>
    <w:rsid w:val="0087755A"/>
    <w:rsid w:val="0087768C"/>
    <w:rsid w:val="008778F5"/>
    <w:rsid w:val="008779E9"/>
    <w:rsid w:val="00877A4D"/>
    <w:rsid w:val="00877B84"/>
    <w:rsid w:val="00877E81"/>
    <w:rsid w:val="00880111"/>
    <w:rsid w:val="00880440"/>
    <w:rsid w:val="008804C0"/>
    <w:rsid w:val="008805EC"/>
    <w:rsid w:val="0088072B"/>
    <w:rsid w:val="00880D36"/>
    <w:rsid w:val="008810B3"/>
    <w:rsid w:val="008815E0"/>
    <w:rsid w:val="00881E7D"/>
    <w:rsid w:val="00882140"/>
    <w:rsid w:val="0088248D"/>
    <w:rsid w:val="00882A28"/>
    <w:rsid w:val="00882B64"/>
    <w:rsid w:val="00882F95"/>
    <w:rsid w:val="008836CF"/>
    <w:rsid w:val="008838D6"/>
    <w:rsid w:val="00883919"/>
    <w:rsid w:val="00883950"/>
    <w:rsid w:val="00883F90"/>
    <w:rsid w:val="0088405E"/>
    <w:rsid w:val="008849AA"/>
    <w:rsid w:val="00884D3F"/>
    <w:rsid w:val="00885E97"/>
    <w:rsid w:val="00885F5D"/>
    <w:rsid w:val="008861E2"/>
    <w:rsid w:val="00886399"/>
    <w:rsid w:val="008865D8"/>
    <w:rsid w:val="00886888"/>
    <w:rsid w:val="00886B85"/>
    <w:rsid w:val="00886E83"/>
    <w:rsid w:val="00886F42"/>
    <w:rsid w:val="00887066"/>
    <w:rsid w:val="00887C08"/>
    <w:rsid w:val="00887E4A"/>
    <w:rsid w:val="00887F3E"/>
    <w:rsid w:val="00887FF1"/>
    <w:rsid w:val="008906E8"/>
    <w:rsid w:val="00890702"/>
    <w:rsid w:val="00890A0A"/>
    <w:rsid w:val="00890AEE"/>
    <w:rsid w:val="00890C38"/>
    <w:rsid w:val="00890C5C"/>
    <w:rsid w:val="00890D5E"/>
    <w:rsid w:val="00891061"/>
    <w:rsid w:val="00891074"/>
    <w:rsid w:val="0089115A"/>
    <w:rsid w:val="008912D5"/>
    <w:rsid w:val="008913BB"/>
    <w:rsid w:val="008917F7"/>
    <w:rsid w:val="008917FC"/>
    <w:rsid w:val="00892168"/>
    <w:rsid w:val="008928D8"/>
    <w:rsid w:val="00892FA1"/>
    <w:rsid w:val="00892FF0"/>
    <w:rsid w:val="00893502"/>
    <w:rsid w:val="00893511"/>
    <w:rsid w:val="00893806"/>
    <w:rsid w:val="00893AD1"/>
    <w:rsid w:val="00893D4A"/>
    <w:rsid w:val="00893DD5"/>
    <w:rsid w:val="008940A6"/>
    <w:rsid w:val="008946A3"/>
    <w:rsid w:val="0089489B"/>
    <w:rsid w:val="00894DCF"/>
    <w:rsid w:val="00894EEC"/>
    <w:rsid w:val="00894F75"/>
    <w:rsid w:val="00894FAF"/>
    <w:rsid w:val="00895252"/>
    <w:rsid w:val="00895777"/>
    <w:rsid w:val="0089587A"/>
    <w:rsid w:val="0089597A"/>
    <w:rsid w:val="008959C9"/>
    <w:rsid w:val="00895B8B"/>
    <w:rsid w:val="00895CEA"/>
    <w:rsid w:val="00896123"/>
    <w:rsid w:val="008964F9"/>
    <w:rsid w:val="00896729"/>
    <w:rsid w:val="008967A6"/>
    <w:rsid w:val="00896812"/>
    <w:rsid w:val="00896F33"/>
    <w:rsid w:val="008971B4"/>
    <w:rsid w:val="00897228"/>
    <w:rsid w:val="0089758A"/>
    <w:rsid w:val="00897A59"/>
    <w:rsid w:val="00897A9E"/>
    <w:rsid w:val="00897E55"/>
    <w:rsid w:val="008A0013"/>
    <w:rsid w:val="008A00BF"/>
    <w:rsid w:val="008A024F"/>
    <w:rsid w:val="008A09E0"/>
    <w:rsid w:val="008A10C5"/>
    <w:rsid w:val="008A112A"/>
    <w:rsid w:val="008A1587"/>
    <w:rsid w:val="008A1E2D"/>
    <w:rsid w:val="008A1E91"/>
    <w:rsid w:val="008A23AD"/>
    <w:rsid w:val="008A24AA"/>
    <w:rsid w:val="008A2786"/>
    <w:rsid w:val="008A2C4E"/>
    <w:rsid w:val="008A2DA2"/>
    <w:rsid w:val="008A2F58"/>
    <w:rsid w:val="008A3120"/>
    <w:rsid w:val="008A3238"/>
    <w:rsid w:val="008A32FF"/>
    <w:rsid w:val="008A3469"/>
    <w:rsid w:val="008A3750"/>
    <w:rsid w:val="008A3996"/>
    <w:rsid w:val="008A3CAA"/>
    <w:rsid w:val="008A3E59"/>
    <w:rsid w:val="008A4A7D"/>
    <w:rsid w:val="008A4CDA"/>
    <w:rsid w:val="008A58B9"/>
    <w:rsid w:val="008A59AD"/>
    <w:rsid w:val="008A5A92"/>
    <w:rsid w:val="008A6033"/>
    <w:rsid w:val="008A605E"/>
    <w:rsid w:val="008A6CB4"/>
    <w:rsid w:val="008A6D74"/>
    <w:rsid w:val="008A6F36"/>
    <w:rsid w:val="008A6F4D"/>
    <w:rsid w:val="008A7BCE"/>
    <w:rsid w:val="008B0293"/>
    <w:rsid w:val="008B07D2"/>
    <w:rsid w:val="008B085F"/>
    <w:rsid w:val="008B0B45"/>
    <w:rsid w:val="008B1094"/>
    <w:rsid w:val="008B116B"/>
    <w:rsid w:val="008B1175"/>
    <w:rsid w:val="008B13EA"/>
    <w:rsid w:val="008B1403"/>
    <w:rsid w:val="008B14E4"/>
    <w:rsid w:val="008B1597"/>
    <w:rsid w:val="008B1881"/>
    <w:rsid w:val="008B1D1A"/>
    <w:rsid w:val="008B1FFA"/>
    <w:rsid w:val="008B2189"/>
    <w:rsid w:val="008B24A4"/>
    <w:rsid w:val="008B2C96"/>
    <w:rsid w:val="008B2DAB"/>
    <w:rsid w:val="008B2DFC"/>
    <w:rsid w:val="008B35B1"/>
    <w:rsid w:val="008B389D"/>
    <w:rsid w:val="008B3CEC"/>
    <w:rsid w:val="008B4141"/>
    <w:rsid w:val="008B4182"/>
    <w:rsid w:val="008B4F14"/>
    <w:rsid w:val="008B51BA"/>
    <w:rsid w:val="008B5903"/>
    <w:rsid w:val="008B5AA6"/>
    <w:rsid w:val="008B5AE0"/>
    <w:rsid w:val="008B5DD4"/>
    <w:rsid w:val="008B5F79"/>
    <w:rsid w:val="008B61AA"/>
    <w:rsid w:val="008B6739"/>
    <w:rsid w:val="008B6844"/>
    <w:rsid w:val="008B6CEF"/>
    <w:rsid w:val="008B6DC7"/>
    <w:rsid w:val="008B7971"/>
    <w:rsid w:val="008B7C5C"/>
    <w:rsid w:val="008B7FCD"/>
    <w:rsid w:val="008C0549"/>
    <w:rsid w:val="008C05EA"/>
    <w:rsid w:val="008C0760"/>
    <w:rsid w:val="008C0827"/>
    <w:rsid w:val="008C0B04"/>
    <w:rsid w:val="008C1C73"/>
    <w:rsid w:val="008C1FAE"/>
    <w:rsid w:val="008C2933"/>
    <w:rsid w:val="008C295E"/>
    <w:rsid w:val="008C2CED"/>
    <w:rsid w:val="008C2F58"/>
    <w:rsid w:val="008C3084"/>
    <w:rsid w:val="008C3197"/>
    <w:rsid w:val="008C3299"/>
    <w:rsid w:val="008C3370"/>
    <w:rsid w:val="008C34A4"/>
    <w:rsid w:val="008C3517"/>
    <w:rsid w:val="008C38DD"/>
    <w:rsid w:val="008C3A1C"/>
    <w:rsid w:val="008C4399"/>
    <w:rsid w:val="008C4417"/>
    <w:rsid w:val="008C4B52"/>
    <w:rsid w:val="008C4BDE"/>
    <w:rsid w:val="008C5453"/>
    <w:rsid w:val="008C5EAD"/>
    <w:rsid w:val="008C5F4C"/>
    <w:rsid w:val="008C6B9D"/>
    <w:rsid w:val="008C6C1C"/>
    <w:rsid w:val="008C6DEF"/>
    <w:rsid w:val="008C7124"/>
    <w:rsid w:val="008C727B"/>
    <w:rsid w:val="008C75CD"/>
    <w:rsid w:val="008C7C0F"/>
    <w:rsid w:val="008C7CB3"/>
    <w:rsid w:val="008D0084"/>
    <w:rsid w:val="008D00A9"/>
    <w:rsid w:val="008D04E5"/>
    <w:rsid w:val="008D05B4"/>
    <w:rsid w:val="008D0796"/>
    <w:rsid w:val="008D07FD"/>
    <w:rsid w:val="008D08FB"/>
    <w:rsid w:val="008D0914"/>
    <w:rsid w:val="008D0E58"/>
    <w:rsid w:val="008D108C"/>
    <w:rsid w:val="008D1385"/>
    <w:rsid w:val="008D13EA"/>
    <w:rsid w:val="008D2125"/>
    <w:rsid w:val="008D223D"/>
    <w:rsid w:val="008D2358"/>
    <w:rsid w:val="008D23C7"/>
    <w:rsid w:val="008D244A"/>
    <w:rsid w:val="008D27A4"/>
    <w:rsid w:val="008D27A5"/>
    <w:rsid w:val="008D2898"/>
    <w:rsid w:val="008D29BD"/>
    <w:rsid w:val="008D314E"/>
    <w:rsid w:val="008D318A"/>
    <w:rsid w:val="008D338B"/>
    <w:rsid w:val="008D34C4"/>
    <w:rsid w:val="008D371E"/>
    <w:rsid w:val="008D37EC"/>
    <w:rsid w:val="008D3854"/>
    <w:rsid w:val="008D3966"/>
    <w:rsid w:val="008D3B07"/>
    <w:rsid w:val="008D44EA"/>
    <w:rsid w:val="008D45A6"/>
    <w:rsid w:val="008D47B5"/>
    <w:rsid w:val="008D4F05"/>
    <w:rsid w:val="008D4F10"/>
    <w:rsid w:val="008D501E"/>
    <w:rsid w:val="008D5270"/>
    <w:rsid w:val="008D5832"/>
    <w:rsid w:val="008D58AA"/>
    <w:rsid w:val="008D6061"/>
    <w:rsid w:val="008D607A"/>
    <w:rsid w:val="008D6442"/>
    <w:rsid w:val="008D64FE"/>
    <w:rsid w:val="008D6A5F"/>
    <w:rsid w:val="008D6E22"/>
    <w:rsid w:val="008D6EF0"/>
    <w:rsid w:val="008D6F74"/>
    <w:rsid w:val="008D6F81"/>
    <w:rsid w:val="008D705B"/>
    <w:rsid w:val="008D73DD"/>
    <w:rsid w:val="008D74EC"/>
    <w:rsid w:val="008D7C00"/>
    <w:rsid w:val="008D7C27"/>
    <w:rsid w:val="008D7FCB"/>
    <w:rsid w:val="008E01F4"/>
    <w:rsid w:val="008E0615"/>
    <w:rsid w:val="008E0694"/>
    <w:rsid w:val="008E0AD8"/>
    <w:rsid w:val="008E0D17"/>
    <w:rsid w:val="008E0E7B"/>
    <w:rsid w:val="008E10F3"/>
    <w:rsid w:val="008E1E55"/>
    <w:rsid w:val="008E20E0"/>
    <w:rsid w:val="008E2370"/>
    <w:rsid w:val="008E2685"/>
    <w:rsid w:val="008E2834"/>
    <w:rsid w:val="008E2868"/>
    <w:rsid w:val="008E2902"/>
    <w:rsid w:val="008E3254"/>
    <w:rsid w:val="008E34AA"/>
    <w:rsid w:val="008E38D9"/>
    <w:rsid w:val="008E3AB4"/>
    <w:rsid w:val="008E3B3B"/>
    <w:rsid w:val="008E3CF6"/>
    <w:rsid w:val="008E4023"/>
    <w:rsid w:val="008E471F"/>
    <w:rsid w:val="008E4DE1"/>
    <w:rsid w:val="008E4E70"/>
    <w:rsid w:val="008E5163"/>
    <w:rsid w:val="008E51F2"/>
    <w:rsid w:val="008E54C1"/>
    <w:rsid w:val="008E565F"/>
    <w:rsid w:val="008E5881"/>
    <w:rsid w:val="008E5E04"/>
    <w:rsid w:val="008E5F89"/>
    <w:rsid w:val="008E622D"/>
    <w:rsid w:val="008E6306"/>
    <w:rsid w:val="008E63E1"/>
    <w:rsid w:val="008E64A5"/>
    <w:rsid w:val="008E6513"/>
    <w:rsid w:val="008E6AF3"/>
    <w:rsid w:val="008E6DAD"/>
    <w:rsid w:val="008E7110"/>
    <w:rsid w:val="008E7452"/>
    <w:rsid w:val="008E7C5F"/>
    <w:rsid w:val="008F0584"/>
    <w:rsid w:val="008F0938"/>
    <w:rsid w:val="008F0B49"/>
    <w:rsid w:val="008F0E1E"/>
    <w:rsid w:val="008F1320"/>
    <w:rsid w:val="008F14A5"/>
    <w:rsid w:val="008F1DE9"/>
    <w:rsid w:val="008F1E37"/>
    <w:rsid w:val="008F1FF9"/>
    <w:rsid w:val="008F228E"/>
    <w:rsid w:val="008F22AF"/>
    <w:rsid w:val="008F2681"/>
    <w:rsid w:val="008F28A9"/>
    <w:rsid w:val="008F2944"/>
    <w:rsid w:val="008F2CA6"/>
    <w:rsid w:val="008F2E52"/>
    <w:rsid w:val="008F2F1D"/>
    <w:rsid w:val="008F3884"/>
    <w:rsid w:val="008F3897"/>
    <w:rsid w:val="008F3A21"/>
    <w:rsid w:val="008F3B74"/>
    <w:rsid w:val="008F3CB5"/>
    <w:rsid w:val="008F3E22"/>
    <w:rsid w:val="008F467D"/>
    <w:rsid w:val="008F4744"/>
    <w:rsid w:val="008F4C99"/>
    <w:rsid w:val="008F4EFF"/>
    <w:rsid w:val="008F4F9F"/>
    <w:rsid w:val="008F5229"/>
    <w:rsid w:val="008F5663"/>
    <w:rsid w:val="008F5BEF"/>
    <w:rsid w:val="008F5C2D"/>
    <w:rsid w:val="008F60DF"/>
    <w:rsid w:val="008F669A"/>
    <w:rsid w:val="008F6843"/>
    <w:rsid w:val="008F68CF"/>
    <w:rsid w:val="008F6942"/>
    <w:rsid w:val="008F6EEB"/>
    <w:rsid w:val="008F7013"/>
    <w:rsid w:val="008F753D"/>
    <w:rsid w:val="009002FC"/>
    <w:rsid w:val="00900414"/>
    <w:rsid w:val="00900756"/>
    <w:rsid w:val="00900D67"/>
    <w:rsid w:val="0090101F"/>
    <w:rsid w:val="0090119D"/>
    <w:rsid w:val="00901320"/>
    <w:rsid w:val="00901440"/>
    <w:rsid w:val="009014DA"/>
    <w:rsid w:val="009017A9"/>
    <w:rsid w:val="009019D8"/>
    <w:rsid w:val="00902656"/>
    <w:rsid w:val="00902915"/>
    <w:rsid w:val="00902FDE"/>
    <w:rsid w:val="009031AF"/>
    <w:rsid w:val="009032CD"/>
    <w:rsid w:val="009032E9"/>
    <w:rsid w:val="00903396"/>
    <w:rsid w:val="0090371A"/>
    <w:rsid w:val="009038EA"/>
    <w:rsid w:val="00903EA1"/>
    <w:rsid w:val="00904373"/>
    <w:rsid w:val="00904612"/>
    <w:rsid w:val="0090496B"/>
    <w:rsid w:val="009049F7"/>
    <w:rsid w:val="00904BA8"/>
    <w:rsid w:val="00904CE5"/>
    <w:rsid w:val="00904E46"/>
    <w:rsid w:val="00904EAB"/>
    <w:rsid w:val="00904EE2"/>
    <w:rsid w:val="00905037"/>
    <w:rsid w:val="009050B0"/>
    <w:rsid w:val="009052EE"/>
    <w:rsid w:val="00905469"/>
    <w:rsid w:val="00905742"/>
    <w:rsid w:val="009058D8"/>
    <w:rsid w:val="00905D8C"/>
    <w:rsid w:val="00906211"/>
    <w:rsid w:val="0090632E"/>
    <w:rsid w:val="0090669D"/>
    <w:rsid w:val="00906B50"/>
    <w:rsid w:val="00906C07"/>
    <w:rsid w:val="00906CF1"/>
    <w:rsid w:val="0090742B"/>
    <w:rsid w:val="00907D7D"/>
    <w:rsid w:val="00907D89"/>
    <w:rsid w:val="00907F45"/>
    <w:rsid w:val="0091015D"/>
    <w:rsid w:val="00910500"/>
    <w:rsid w:val="0091065F"/>
    <w:rsid w:val="009106B4"/>
    <w:rsid w:val="009106E4"/>
    <w:rsid w:val="00910A3D"/>
    <w:rsid w:val="00910B54"/>
    <w:rsid w:val="00910B73"/>
    <w:rsid w:val="00910BD5"/>
    <w:rsid w:val="00910CEC"/>
    <w:rsid w:val="00911077"/>
    <w:rsid w:val="0091113B"/>
    <w:rsid w:val="009116B2"/>
    <w:rsid w:val="0091212A"/>
    <w:rsid w:val="00912148"/>
    <w:rsid w:val="0091214D"/>
    <w:rsid w:val="00912415"/>
    <w:rsid w:val="00912774"/>
    <w:rsid w:val="009129E8"/>
    <w:rsid w:val="00912FE0"/>
    <w:rsid w:val="00913145"/>
    <w:rsid w:val="0091314D"/>
    <w:rsid w:val="0091341F"/>
    <w:rsid w:val="009135ED"/>
    <w:rsid w:val="00913748"/>
    <w:rsid w:val="0091379B"/>
    <w:rsid w:val="009139BB"/>
    <w:rsid w:val="00913E3C"/>
    <w:rsid w:val="00914013"/>
    <w:rsid w:val="009143F4"/>
    <w:rsid w:val="009149A3"/>
    <w:rsid w:val="00914B1A"/>
    <w:rsid w:val="00914DD1"/>
    <w:rsid w:val="0091518F"/>
    <w:rsid w:val="00915698"/>
    <w:rsid w:val="00915B11"/>
    <w:rsid w:val="00915EA2"/>
    <w:rsid w:val="00915F94"/>
    <w:rsid w:val="00916372"/>
    <w:rsid w:val="0091687A"/>
    <w:rsid w:val="009168E4"/>
    <w:rsid w:val="00916929"/>
    <w:rsid w:val="00916973"/>
    <w:rsid w:val="0091729A"/>
    <w:rsid w:val="009172EB"/>
    <w:rsid w:val="00917826"/>
    <w:rsid w:val="00917870"/>
    <w:rsid w:val="00917913"/>
    <w:rsid w:val="009179FF"/>
    <w:rsid w:val="00917A26"/>
    <w:rsid w:val="00917A7D"/>
    <w:rsid w:val="00917C4A"/>
    <w:rsid w:val="00917D02"/>
    <w:rsid w:val="00917E93"/>
    <w:rsid w:val="00920477"/>
    <w:rsid w:val="0092053F"/>
    <w:rsid w:val="00920562"/>
    <w:rsid w:val="0092096C"/>
    <w:rsid w:val="00920F06"/>
    <w:rsid w:val="00920F6F"/>
    <w:rsid w:val="0092112C"/>
    <w:rsid w:val="00921326"/>
    <w:rsid w:val="0092188C"/>
    <w:rsid w:val="00921AAE"/>
    <w:rsid w:val="00921AE9"/>
    <w:rsid w:val="00921F90"/>
    <w:rsid w:val="00922136"/>
    <w:rsid w:val="00922212"/>
    <w:rsid w:val="0092248E"/>
    <w:rsid w:val="00922B2C"/>
    <w:rsid w:val="00922BB0"/>
    <w:rsid w:val="00922BEE"/>
    <w:rsid w:val="00922C38"/>
    <w:rsid w:val="00922E91"/>
    <w:rsid w:val="0092307B"/>
    <w:rsid w:val="00923406"/>
    <w:rsid w:val="00923891"/>
    <w:rsid w:val="00923AA1"/>
    <w:rsid w:val="00923BCC"/>
    <w:rsid w:val="0092412C"/>
    <w:rsid w:val="009249F9"/>
    <w:rsid w:val="00924CF7"/>
    <w:rsid w:val="00924E41"/>
    <w:rsid w:val="009250FD"/>
    <w:rsid w:val="0092547A"/>
    <w:rsid w:val="009255F5"/>
    <w:rsid w:val="00925980"/>
    <w:rsid w:val="00925B8E"/>
    <w:rsid w:val="00925D38"/>
    <w:rsid w:val="00925F78"/>
    <w:rsid w:val="00926518"/>
    <w:rsid w:val="00926820"/>
    <w:rsid w:val="00926A54"/>
    <w:rsid w:val="00926C5F"/>
    <w:rsid w:val="00926F44"/>
    <w:rsid w:val="00927087"/>
    <w:rsid w:val="009275EC"/>
    <w:rsid w:val="00927C4A"/>
    <w:rsid w:val="00927DCD"/>
    <w:rsid w:val="00927E61"/>
    <w:rsid w:val="0093044F"/>
    <w:rsid w:val="0093080E"/>
    <w:rsid w:val="00930A1C"/>
    <w:rsid w:val="00930A85"/>
    <w:rsid w:val="00930ABD"/>
    <w:rsid w:val="00930CE4"/>
    <w:rsid w:val="00930D35"/>
    <w:rsid w:val="009315A7"/>
    <w:rsid w:val="0093160C"/>
    <w:rsid w:val="009316C0"/>
    <w:rsid w:val="009317AC"/>
    <w:rsid w:val="00931DCD"/>
    <w:rsid w:val="00931E44"/>
    <w:rsid w:val="00931EE4"/>
    <w:rsid w:val="00932142"/>
    <w:rsid w:val="009325FB"/>
    <w:rsid w:val="00932947"/>
    <w:rsid w:val="00932AFB"/>
    <w:rsid w:val="00932D18"/>
    <w:rsid w:val="00932D87"/>
    <w:rsid w:val="00932DD8"/>
    <w:rsid w:val="00932DF1"/>
    <w:rsid w:val="00932E1B"/>
    <w:rsid w:val="00932EB2"/>
    <w:rsid w:val="0093355E"/>
    <w:rsid w:val="00933A6B"/>
    <w:rsid w:val="00934232"/>
    <w:rsid w:val="00934462"/>
    <w:rsid w:val="009347B0"/>
    <w:rsid w:val="00934860"/>
    <w:rsid w:val="00934ADF"/>
    <w:rsid w:val="00934B10"/>
    <w:rsid w:val="00935218"/>
    <w:rsid w:val="009354E8"/>
    <w:rsid w:val="0093579F"/>
    <w:rsid w:val="009358E9"/>
    <w:rsid w:val="00935FCD"/>
    <w:rsid w:val="0093638E"/>
    <w:rsid w:val="0093664F"/>
    <w:rsid w:val="00936A66"/>
    <w:rsid w:val="00936ECE"/>
    <w:rsid w:val="009370CA"/>
    <w:rsid w:val="0093729E"/>
    <w:rsid w:val="009376B2"/>
    <w:rsid w:val="00937880"/>
    <w:rsid w:val="00937A60"/>
    <w:rsid w:val="00937BEB"/>
    <w:rsid w:val="00937C5B"/>
    <w:rsid w:val="00937E2C"/>
    <w:rsid w:val="00937EBC"/>
    <w:rsid w:val="00940111"/>
    <w:rsid w:val="009401A9"/>
    <w:rsid w:val="009401E5"/>
    <w:rsid w:val="009406F0"/>
    <w:rsid w:val="00940AAA"/>
    <w:rsid w:val="00940C01"/>
    <w:rsid w:val="00940CD5"/>
    <w:rsid w:val="009410FC"/>
    <w:rsid w:val="00941148"/>
    <w:rsid w:val="0094114A"/>
    <w:rsid w:val="0094171B"/>
    <w:rsid w:val="00941B66"/>
    <w:rsid w:val="00942392"/>
    <w:rsid w:val="00942524"/>
    <w:rsid w:val="00942622"/>
    <w:rsid w:val="009426CD"/>
    <w:rsid w:val="00942AA6"/>
    <w:rsid w:val="0094304F"/>
    <w:rsid w:val="00943466"/>
    <w:rsid w:val="0094355B"/>
    <w:rsid w:val="00943584"/>
    <w:rsid w:val="00943A62"/>
    <w:rsid w:val="00943A67"/>
    <w:rsid w:val="00943C77"/>
    <w:rsid w:val="00943E1D"/>
    <w:rsid w:val="00943F49"/>
    <w:rsid w:val="00943F9C"/>
    <w:rsid w:val="00943FA3"/>
    <w:rsid w:val="0094400A"/>
    <w:rsid w:val="00944465"/>
    <w:rsid w:val="00944479"/>
    <w:rsid w:val="009447C3"/>
    <w:rsid w:val="00944F16"/>
    <w:rsid w:val="00945059"/>
    <w:rsid w:val="009450E8"/>
    <w:rsid w:val="0094517B"/>
    <w:rsid w:val="0094525F"/>
    <w:rsid w:val="00945F70"/>
    <w:rsid w:val="0094606D"/>
    <w:rsid w:val="0094611E"/>
    <w:rsid w:val="00946BC2"/>
    <w:rsid w:val="009479FB"/>
    <w:rsid w:val="00947A93"/>
    <w:rsid w:val="00947ABE"/>
    <w:rsid w:val="00947B08"/>
    <w:rsid w:val="00947B8C"/>
    <w:rsid w:val="009501AE"/>
    <w:rsid w:val="009501BB"/>
    <w:rsid w:val="00950379"/>
    <w:rsid w:val="009505BA"/>
    <w:rsid w:val="0095074E"/>
    <w:rsid w:val="00950A9F"/>
    <w:rsid w:val="009511A1"/>
    <w:rsid w:val="00951A04"/>
    <w:rsid w:val="00951AC3"/>
    <w:rsid w:val="00951C06"/>
    <w:rsid w:val="00951E8D"/>
    <w:rsid w:val="00951EA3"/>
    <w:rsid w:val="009522F6"/>
    <w:rsid w:val="009526F1"/>
    <w:rsid w:val="009527D0"/>
    <w:rsid w:val="00953040"/>
    <w:rsid w:val="009533C2"/>
    <w:rsid w:val="009535D6"/>
    <w:rsid w:val="0095361A"/>
    <w:rsid w:val="00953864"/>
    <w:rsid w:val="00953BF0"/>
    <w:rsid w:val="00953E2B"/>
    <w:rsid w:val="009540DD"/>
    <w:rsid w:val="0095418E"/>
    <w:rsid w:val="00954243"/>
    <w:rsid w:val="009543E8"/>
    <w:rsid w:val="00954421"/>
    <w:rsid w:val="0095519B"/>
    <w:rsid w:val="009556BC"/>
    <w:rsid w:val="00955B2B"/>
    <w:rsid w:val="009561C0"/>
    <w:rsid w:val="009569E7"/>
    <w:rsid w:val="00956AC5"/>
    <w:rsid w:val="00956E0A"/>
    <w:rsid w:val="00957317"/>
    <w:rsid w:val="009574CB"/>
    <w:rsid w:val="009576AF"/>
    <w:rsid w:val="009578A6"/>
    <w:rsid w:val="00957916"/>
    <w:rsid w:val="00957C7F"/>
    <w:rsid w:val="00957D83"/>
    <w:rsid w:val="009602CB"/>
    <w:rsid w:val="00960B3E"/>
    <w:rsid w:val="00960BAD"/>
    <w:rsid w:val="00960E07"/>
    <w:rsid w:val="009611B8"/>
    <w:rsid w:val="00961610"/>
    <w:rsid w:val="00961D8A"/>
    <w:rsid w:val="00961E9B"/>
    <w:rsid w:val="00961FF6"/>
    <w:rsid w:val="00962CDC"/>
    <w:rsid w:val="00962D40"/>
    <w:rsid w:val="00962F09"/>
    <w:rsid w:val="00962F46"/>
    <w:rsid w:val="00963076"/>
    <w:rsid w:val="009633CD"/>
    <w:rsid w:val="0096409E"/>
    <w:rsid w:val="00964169"/>
    <w:rsid w:val="00964188"/>
    <w:rsid w:val="00964E38"/>
    <w:rsid w:val="00965353"/>
    <w:rsid w:val="009656E7"/>
    <w:rsid w:val="0096595E"/>
    <w:rsid w:val="009659EF"/>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13D"/>
    <w:rsid w:val="0097022C"/>
    <w:rsid w:val="009702B0"/>
    <w:rsid w:val="0097065A"/>
    <w:rsid w:val="00970795"/>
    <w:rsid w:val="00970A59"/>
    <w:rsid w:val="00970D94"/>
    <w:rsid w:val="0097113B"/>
    <w:rsid w:val="00971175"/>
    <w:rsid w:val="00971242"/>
    <w:rsid w:val="0097154A"/>
    <w:rsid w:val="00971705"/>
    <w:rsid w:val="009724CE"/>
    <w:rsid w:val="0097287D"/>
    <w:rsid w:val="009728A3"/>
    <w:rsid w:val="00972A23"/>
    <w:rsid w:val="00972EE9"/>
    <w:rsid w:val="00973096"/>
    <w:rsid w:val="0097331A"/>
    <w:rsid w:val="00973755"/>
    <w:rsid w:val="009737EB"/>
    <w:rsid w:val="00973B02"/>
    <w:rsid w:val="00973CCC"/>
    <w:rsid w:val="00973ED1"/>
    <w:rsid w:val="0097402A"/>
    <w:rsid w:val="009741BE"/>
    <w:rsid w:val="00974433"/>
    <w:rsid w:val="00974473"/>
    <w:rsid w:val="0097466D"/>
    <w:rsid w:val="0097519E"/>
    <w:rsid w:val="0097520E"/>
    <w:rsid w:val="00975374"/>
    <w:rsid w:val="009753DD"/>
    <w:rsid w:val="009754FC"/>
    <w:rsid w:val="0097592D"/>
    <w:rsid w:val="00975933"/>
    <w:rsid w:val="00975BD3"/>
    <w:rsid w:val="00975EAB"/>
    <w:rsid w:val="00975F21"/>
    <w:rsid w:val="00975F81"/>
    <w:rsid w:val="00975FFE"/>
    <w:rsid w:val="0097617E"/>
    <w:rsid w:val="0097652C"/>
    <w:rsid w:val="00976863"/>
    <w:rsid w:val="00976B65"/>
    <w:rsid w:val="00976CAF"/>
    <w:rsid w:val="0097757E"/>
    <w:rsid w:val="00977614"/>
    <w:rsid w:val="00977654"/>
    <w:rsid w:val="009777C4"/>
    <w:rsid w:val="00977C33"/>
    <w:rsid w:val="00977E60"/>
    <w:rsid w:val="0098004F"/>
    <w:rsid w:val="00980307"/>
    <w:rsid w:val="0098051A"/>
    <w:rsid w:val="0098051C"/>
    <w:rsid w:val="009808F6"/>
    <w:rsid w:val="00980DA0"/>
    <w:rsid w:val="00981325"/>
    <w:rsid w:val="009816FC"/>
    <w:rsid w:val="00981748"/>
    <w:rsid w:val="0098187B"/>
    <w:rsid w:val="00981880"/>
    <w:rsid w:val="0098190C"/>
    <w:rsid w:val="009819D2"/>
    <w:rsid w:val="00981AE9"/>
    <w:rsid w:val="00981E4C"/>
    <w:rsid w:val="0098216F"/>
    <w:rsid w:val="009821D3"/>
    <w:rsid w:val="00982331"/>
    <w:rsid w:val="009828E9"/>
    <w:rsid w:val="00982B34"/>
    <w:rsid w:val="00982C36"/>
    <w:rsid w:val="009836A2"/>
    <w:rsid w:val="00983824"/>
    <w:rsid w:val="00983CEE"/>
    <w:rsid w:val="009841E3"/>
    <w:rsid w:val="0098423B"/>
    <w:rsid w:val="00984437"/>
    <w:rsid w:val="0098451E"/>
    <w:rsid w:val="0098454B"/>
    <w:rsid w:val="009846C3"/>
    <w:rsid w:val="009847AE"/>
    <w:rsid w:val="00984926"/>
    <w:rsid w:val="00984EC1"/>
    <w:rsid w:val="00984F54"/>
    <w:rsid w:val="009851E4"/>
    <w:rsid w:val="00985469"/>
    <w:rsid w:val="00985479"/>
    <w:rsid w:val="00985668"/>
    <w:rsid w:val="009857CD"/>
    <w:rsid w:val="009859D9"/>
    <w:rsid w:val="009859E7"/>
    <w:rsid w:val="00985A98"/>
    <w:rsid w:val="00985C8A"/>
    <w:rsid w:val="00985F9B"/>
    <w:rsid w:val="00985FBB"/>
    <w:rsid w:val="009863B8"/>
    <w:rsid w:val="00986435"/>
    <w:rsid w:val="009866FB"/>
    <w:rsid w:val="00986730"/>
    <w:rsid w:val="0098674E"/>
    <w:rsid w:val="00986D77"/>
    <w:rsid w:val="00986F14"/>
    <w:rsid w:val="00987081"/>
    <w:rsid w:val="00987365"/>
    <w:rsid w:val="009873EA"/>
    <w:rsid w:val="00987600"/>
    <w:rsid w:val="00987850"/>
    <w:rsid w:val="009879F4"/>
    <w:rsid w:val="00987D5A"/>
    <w:rsid w:val="00987D9E"/>
    <w:rsid w:val="00990165"/>
    <w:rsid w:val="009905E6"/>
    <w:rsid w:val="00990609"/>
    <w:rsid w:val="00990841"/>
    <w:rsid w:val="00990ADB"/>
    <w:rsid w:val="00990ECE"/>
    <w:rsid w:val="0099113D"/>
    <w:rsid w:val="00991278"/>
    <w:rsid w:val="00991A10"/>
    <w:rsid w:val="00991B1D"/>
    <w:rsid w:val="00991C7F"/>
    <w:rsid w:val="00991E4E"/>
    <w:rsid w:val="00992489"/>
    <w:rsid w:val="00992575"/>
    <w:rsid w:val="00992787"/>
    <w:rsid w:val="00993002"/>
    <w:rsid w:val="009935EC"/>
    <w:rsid w:val="00993A62"/>
    <w:rsid w:val="00993B0D"/>
    <w:rsid w:val="00993B9C"/>
    <w:rsid w:val="0099440A"/>
    <w:rsid w:val="00994719"/>
    <w:rsid w:val="00994D8A"/>
    <w:rsid w:val="009950CC"/>
    <w:rsid w:val="00995BEB"/>
    <w:rsid w:val="00995C86"/>
    <w:rsid w:val="00995C92"/>
    <w:rsid w:val="009960CF"/>
    <w:rsid w:val="00996C82"/>
    <w:rsid w:val="00997646"/>
    <w:rsid w:val="00997728"/>
    <w:rsid w:val="00997922"/>
    <w:rsid w:val="00997A4D"/>
    <w:rsid w:val="00997CE6"/>
    <w:rsid w:val="00997CFA"/>
    <w:rsid w:val="009A01C8"/>
    <w:rsid w:val="009A071E"/>
    <w:rsid w:val="009A073E"/>
    <w:rsid w:val="009A0771"/>
    <w:rsid w:val="009A0840"/>
    <w:rsid w:val="009A08EB"/>
    <w:rsid w:val="009A0AB5"/>
    <w:rsid w:val="009A0C5C"/>
    <w:rsid w:val="009A0E23"/>
    <w:rsid w:val="009A0E6F"/>
    <w:rsid w:val="009A0F8E"/>
    <w:rsid w:val="009A147C"/>
    <w:rsid w:val="009A1608"/>
    <w:rsid w:val="009A1933"/>
    <w:rsid w:val="009A1A97"/>
    <w:rsid w:val="009A1F50"/>
    <w:rsid w:val="009A22E4"/>
    <w:rsid w:val="009A2662"/>
    <w:rsid w:val="009A2922"/>
    <w:rsid w:val="009A294D"/>
    <w:rsid w:val="009A29AC"/>
    <w:rsid w:val="009A2C18"/>
    <w:rsid w:val="009A3056"/>
    <w:rsid w:val="009A3985"/>
    <w:rsid w:val="009A3EE3"/>
    <w:rsid w:val="009A4958"/>
    <w:rsid w:val="009A49CD"/>
    <w:rsid w:val="009A4AB7"/>
    <w:rsid w:val="009A4D1C"/>
    <w:rsid w:val="009A533F"/>
    <w:rsid w:val="009A5A32"/>
    <w:rsid w:val="009A5AE8"/>
    <w:rsid w:val="009A5B44"/>
    <w:rsid w:val="009A5C09"/>
    <w:rsid w:val="009A5C2F"/>
    <w:rsid w:val="009A606F"/>
    <w:rsid w:val="009A62E2"/>
    <w:rsid w:val="009A68EA"/>
    <w:rsid w:val="009A6B1B"/>
    <w:rsid w:val="009A6B7D"/>
    <w:rsid w:val="009A6E64"/>
    <w:rsid w:val="009A6FAF"/>
    <w:rsid w:val="009A7556"/>
    <w:rsid w:val="009A76C5"/>
    <w:rsid w:val="009A79B8"/>
    <w:rsid w:val="009A7A12"/>
    <w:rsid w:val="009A7E16"/>
    <w:rsid w:val="009B00CD"/>
    <w:rsid w:val="009B056F"/>
    <w:rsid w:val="009B11AC"/>
    <w:rsid w:val="009B122E"/>
    <w:rsid w:val="009B147B"/>
    <w:rsid w:val="009B17A9"/>
    <w:rsid w:val="009B17B5"/>
    <w:rsid w:val="009B18C3"/>
    <w:rsid w:val="009B26C1"/>
    <w:rsid w:val="009B26F2"/>
    <w:rsid w:val="009B2D01"/>
    <w:rsid w:val="009B3DD5"/>
    <w:rsid w:val="009B3F17"/>
    <w:rsid w:val="009B40BF"/>
    <w:rsid w:val="009B42E8"/>
    <w:rsid w:val="009B4401"/>
    <w:rsid w:val="009B446D"/>
    <w:rsid w:val="009B4649"/>
    <w:rsid w:val="009B4C14"/>
    <w:rsid w:val="009B4FC2"/>
    <w:rsid w:val="009B5339"/>
    <w:rsid w:val="009B54AB"/>
    <w:rsid w:val="009B5E85"/>
    <w:rsid w:val="009B5ECA"/>
    <w:rsid w:val="009B66C4"/>
    <w:rsid w:val="009B6709"/>
    <w:rsid w:val="009B673C"/>
    <w:rsid w:val="009B67AB"/>
    <w:rsid w:val="009B69DB"/>
    <w:rsid w:val="009B6BB1"/>
    <w:rsid w:val="009B6D45"/>
    <w:rsid w:val="009B6E6E"/>
    <w:rsid w:val="009B7240"/>
    <w:rsid w:val="009B7464"/>
    <w:rsid w:val="009B7C76"/>
    <w:rsid w:val="009B7F95"/>
    <w:rsid w:val="009C00F6"/>
    <w:rsid w:val="009C04A7"/>
    <w:rsid w:val="009C0790"/>
    <w:rsid w:val="009C0845"/>
    <w:rsid w:val="009C087B"/>
    <w:rsid w:val="009C0B7E"/>
    <w:rsid w:val="009C13A2"/>
    <w:rsid w:val="009C141D"/>
    <w:rsid w:val="009C297B"/>
    <w:rsid w:val="009C2B90"/>
    <w:rsid w:val="009C2CF6"/>
    <w:rsid w:val="009C2D66"/>
    <w:rsid w:val="009C30D3"/>
    <w:rsid w:val="009C31CD"/>
    <w:rsid w:val="009C368C"/>
    <w:rsid w:val="009C3824"/>
    <w:rsid w:val="009C390B"/>
    <w:rsid w:val="009C3A74"/>
    <w:rsid w:val="009C3B1B"/>
    <w:rsid w:val="009C3C9A"/>
    <w:rsid w:val="009C3EC2"/>
    <w:rsid w:val="009C409F"/>
    <w:rsid w:val="009C4340"/>
    <w:rsid w:val="009C4656"/>
    <w:rsid w:val="009C48D6"/>
    <w:rsid w:val="009C49D8"/>
    <w:rsid w:val="009C4E7C"/>
    <w:rsid w:val="009C505F"/>
    <w:rsid w:val="009C5508"/>
    <w:rsid w:val="009C57A6"/>
    <w:rsid w:val="009C59DA"/>
    <w:rsid w:val="009C5EA3"/>
    <w:rsid w:val="009C6520"/>
    <w:rsid w:val="009C661F"/>
    <w:rsid w:val="009C6646"/>
    <w:rsid w:val="009C6981"/>
    <w:rsid w:val="009C6CD9"/>
    <w:rsid w:val="009C6E3D"/>
    <w:rsid w:val="009C713C"/>
    <w:rsid w:val="009C71CD"/>
    <w:rsid w:val="009C77DE"/>
    <w:rsid w:val="009C7C11"/>
    <w:rsid w:val="009C7C1E"/>
    <w:rsid w:val="009C7CB6"/>
    <w:rsid w:val="009C7F51"/>
    <w:rsid w:val="009C7FD2"/>
    <w:rsid w:val="009C7FD6"/>
    <w:rsid w:val="009D0666"/>
    <w:rsid w:val="009D0774"/>
    <w:rsid w:val="009D085D"/>
    <w:rsid w:val="009D1348"/>
    <w:rsid w:val="009D1896"/>
    <w:rsid w:val="009D1CD7"/>
    <w:rsid w:val="009D1FF3"/>
    <w:rsid w:val="009D219D"/>
    <w:rsid w:val="009D23F4"/>
    <w:rsid w:val="009D26E9"/>
    <w:rsid w:val="009D2775"/>
    <w:rsid w:val="009D2820"/>
    <w:rsid w:val="009D2862"/>
    <w:rsid w:val="009D2BE0"/>
    <w:rsid w:val="009D33CA"/>
    <w:rsid w:val="009D3401"/>
    <w:rsid w:val="009D3C8D"/>
    <w:rsid w:val="009D3D8B"/>
    <w:rsid w:val="009D41F4"/>
    <w:rsid w:val="009D423C"/>
    <w:rsid w:val="009D42EB"/>
    <w:rsid w:val="009D484B"/>
    <w:rsid w:val="009D4885"/>
    <w:rsid w:val="009D496D"/>
    <w:rsid w:val="009D49AF"/>
    <w:rsid w:val="009D4C13"/>
    <w:rsid w:val="009D51DC"/>
    <w:rsid w:val="009D534F"/>
    <w:rsid w:val="009D5619"/>
    <w:rsid w:val="009D57E5"/>
    <w:rsid w:val="009D5FFA"/>
    <w:rsid w:val="009D653A"/>
    <w:rsid w:val="009D653B"/>
    <w:rsid w:val="009D66B0"/>
    <w:rsid w:val="009D6815"/>
    <w:rsid w:val="009D6CE0"/>
    <w:rsid w:val="009D7411"/>
    <w:rsid w:val="009D7469"/>
    <w:rsid w:val="009D7489"/>
    <w:rsid w:val="009D77CF"/>
    <w:rsid w:val="009D7D6C"/>
    <w:rsid w:val="009E0506"/>
    <w:rsid w:val="009E1241"/>
    <w:rsid w:val="009E15B5"/>
    <w:rsid w:val="009E1D7C"/>
    <w:rsid w:val="009E26A6"/>
    <w:rsid w:val="009E2A7B"/>
    <w:rsid w:val="009E2FDC"/>
    <w:rsid w:val="009E309C"/>
    <w:rsid w:val="009E322A"/>
    <w:rsid w:val="009E33C2"/>
    <w:rsid w:val="009E3429"/>
    <w:rsid w:val="009E35B3"/>
    <w:rsid w:val="009E36AA"/>
    <w:rsid w:val="009E38C0"/>
    <w:rsid w:val="009E3B6F"/>
    <w:rsid w:val="009E4018"/>
    <w:rsid w:val="009E4115"/>
    <w:rsid w:val="009E430E"/>
    <w:rsid w:val="009E449B"/>
    <w:rsid w:val="009E44BA"/>
    <w:rsid w:val="009E474B"/>
    <w:rsid w:val="009E47BE"/>
    <w:rsid w:val="009E4F1B"/>
    <w:rsid w:val="009E4F77"/>
    <w:rsid w:val="009E510E"/>
    <w:rsid w:val="009E59D9"/>
    <w:rsid w:val="009E62A4"/>
    <w:rsid w:val="009E6485"/>
    <w:rsid w:val="009E64F6"/>
    <w:rsid w:val="009E747F"/>
    <w:rsid w:val="009E74A3"/>
    <w:rsid w:val="009E7852"/>
    <w:rsid w:val="009E789D"/>
    <w:rsid w:val="009E7C13"/>
    <w:rsid w:val="009E7E77"/>
    <w:rsid w:val="009F03A7"/>
    <w:rsid w:val="009F0607"/>
    <w:rsid w:val="009F09A0"/>
    <w:rsid w:val="009F11D7"/>
    <w:rsid w:val="009F1381"/>
    <w:rsid w:val="009F1427"/>
    <w:rsid w:val="009F1534"/>
    <w:rsid w:val="009F19FF"/>
    <w:rsid w:val="009F1F6D"/>
    <w:rsid w:val="009F2037"/>
    <w:rsid w:val="009F21D2"/>
    <w:rsid w:val="009F22FF"/>
    <w:rsid w:val="009F231B"/>
    <w:rsid w:val="009F23A9"/>
    <w:rsid w:val="009F241C"/>
    <w:rsid w:val="009F275E"/>
    <w:rsid w:val="009F295C"/>
    <w:rsid w:val="009F2A16"/>
    <w:rsid w:val="009F311C"/>
    <w:rsid w:val="009F3288"/>
    <w:rsid w:val="009F3783"/>
    <w:rsid w:val="009F39F1"/>
    <w:rsid w:val="009F3BD2"/>
    <w:rsid w:val="009F3FC5"/>
    <w:rsid w:val="009F40CE"/>
    <w:rsid w:val="009F552B"/>
    <w:rsid w:val="009F568D"/>
    <w:rsid w:val="009F57E8"/>
    <w:rsid w:val="009F5F47"/>
    <w:rsid w:val="009F60C5"/>
    <w:rsid w:val="009F6377"/>
    <w:rsid w:val="009F6381"/>
    <w:rsid w:val="009F6D30"/>
    <w:rsid w:val="009F7044"/>
    <w:rsid w:val="009F7184"/>
    <w:rsid w:val="009F720D"/>
    <w:rsid w:val="009F7900"/>
    <w:rsid w:val="009F7B90"/>
    <w:rsid w:val="00A003FA"/>
    <w:rsid w:val="00A00731"/>
    <w:rsid w:val="00A00800"/>
    <w:rsid w:val="00A00A1B"/>
    <w:rsid w:val="00A00ACD"/>
    <w:rsid w:val="00A011A4"/>
    <w:rsid w:val="00A018E2"/>
    <w:rsid w:val="00A0192E"/>
    <w:rsid w:val="00A01BF5"/>
    <w:rsid w:val="00A01CA9"/>
    <w:rsid w:val="00A01F11"/>
    <w:rsid w:val="00A020EB"/>
    <w:rsid w:val="00A022FD"/>
    <w:rsid w:val="00A02530"/>
    <w:rsid w:val="00A0261B"/>
    <w:rsid w:val="00A0263A"/>
    <w:rsid w:val="00A02982"/>
    <w:rsid w:val="00A02B9C"/>
    <w:rsid w:val="00A02CF8"/>
    <w:rsid w:val="00A03370"/>
    <w:rsid w:val="00A03520"/>
    <w:rsid w:val="00A0373F"/>
    <w:rsid w:val="00A0424B"/>
    <w:rsid w:val="00A043A8"/>
    <w:rsid w:val="00A04607"/>
    <w:rsid w:val="00A046BF"/>
    <w:rsid w:val="00A049EF"/>
    <w:rsid w:val="00A05301"/>
    <w:rsid w:val="00A05327"/>
    <w:rsid w:val="00A0564B"/>
    <w:rsid w:val="00A057A4"/>
    <w:rsid w:val="00A05B14"/>
    <w:rsid w:val="00A05E37"/>
    <w:rsid w:val="00A05FE9"/>
    <w:rsid w:val="00A06050"/>
    <w:rsid w:val="00A062DC"/>
    <w:rsid w:val="00A070AB"/>
    <w:rsid w:val="00A0714D"/>
    <w:rsid w:val="00A07B42"/>
    <w:rsid w:val="00A07C30"/>
    <w:rsid w:val="00A10058"/>
    <w:rsid w:val="00A101BC"/>
    <w:rsid w:val="00A10268"/>
    <w:rsid w:val="00A10529"/>
    <w:rsid w:val="00A10639"/>
    <w:rsid w:val="00A10674"/>
    <w:rsid w:val="00A10907"/>
    <w:rsid w:val="00A10A1C"/>
    <w:rsid w:val="00A10B2A"/>
    <w:rsid w:val="00A10FE2"/>
    <w:rsid w:val="00A11054"/>
    <w:rsid w:val="00A111C3"/>
    <w:rsid w:val="00A11BB9"/>
    <w:rsid w:val="00A11C38"/>
    <w:rsid w:val="00A12920"/>
    <w:rsid w:val="00A12A6A"/>
    <w:rsid w:val="00A12CE9"/>
    <w:rsid w:val="00A134CC"/>
    <w:rsid w:val="00A13919"/>
    <w:rsid w:val="00A13ACD"/>
    <w:rsid w:val="00A13B86"/>
    <w:rsid w:val="00A1449B"/>
    <w:rsid w:val="00A14F81"/>
    <w:rsid w:val="00A156B6"/>
    <w:rsid w:val="00A15A0B"/>
    <w:rsid w:val="00A15A12"/>
    <w:rsid w:val="00A163B6"/>
    <w:rsid w:val="00A16B49"/>
    <w:rsid w:val="00A173A9"/>
    <w:rsid w:val="00A174BB"/>
    <w:rsid w:val="00A174C4"/>
    <w:rsid w:val="00A175C0"/>
    <w:rsid w:val="00A17A3D"/>
    <w:rsid w:val="00A17D5E"/>
    <w:rsid w:val="00A17DE4"/>
    <w:rsid w:val="00A17F6B"/>
    <w:rsid w:val="00A20056"/>
    <w:rsid w:val="00A204A1"/>
    <w:rsid w:val="00A2053E"/>
    <w:rsid w:val="00A2060F"/>
    <w:rsid w:val="00A20A16"/>
    <w:rsid w:val="00A214D3"/>
    <w:rsid w:val="00A21606"/>
    <w:rsid w:val="00A21819"/>
    <w:rsid w:val="00A21839"/>
    <w:rsid w:val="00A21AB4"/>
    <w:rsid w:val="00A21B7A"/>
    <w:rsid w:val="00A21D18"/>
    <w:rsid w:val="00A21E16"/>
    <w:rsid w:val="00A22296"/>
    <w:rsid w:val="00A2234F"/>
    <w:rsid w:val="00A22686"/>
    <w:rsid w:val="00A228ED"/>
    <w:rsid w:val="00A22A9F"/>
    <w:rsid w:val="00A22C0F"/>
    <w:rsid w:val="00A22E42"/>
    <w:rsid w:val="00A23691"/>
    <w:rsid w:val="00A23CB6"/>
    <w:rsid w:val="00A23DCA"/>
    <w:rsid w:val="00A24418"/>
    <w:rsid w:val="00A24766"/>
    <w:rsid w:val="00A24ABC"/>
    <w:rsid w:val="00A24E04"/>
    <w:rsid w:val="00A251A6"/>
    <w:rsid w:val="00A25713"/>
    <w:rsid w:val="00A25825"/>
    <w:rsid w:val="00A259A7"/>
    <w:rsid w:val="00A25ACD"/>
    <w:rsid w:val="00A25D85"/>
    <w:rsid w:val="00A25E24"/>
    <w:rsid w:val="00A25E3E"/>
    <w:rsid w:val="00A26026"/>
    <w:rsid w:val="00A266A6"/>
    <w:rsid w:val="00A26803"/>
    <w:rsid w:val="00A26AB6"/>
    <w:rsid w:val="00A26CDB"/>
    <w:rsid w:val="00A26FA4"/>
    <w:rsid w:val="00A26FCD"/>
    <w:rsid w:val="00A26FED"/>
    <w:rsid w:val="00A276A2"/>
    <w:rsid w:val="00A2779D"/>
    <w:rsid w:val="00A27B6D"/>
    <w:rsid w:val="00A27CE9"/>
    <w:rsid w:val="00A30D0F"/>
    <w:rsid w:val="00A30D59"/>
    <w:rsid w:val="00A310E7"/>
    <w:rsid w:val="00A3110A"/>
    <w:rsid w:val="00A311F9"/>
    <w:rsid w:val="00A3187B"/>
    <w:rsid w:val="00A31A70"/>
    <w:rsid w:val="00A31B59"/>
    <w:rsid w:val="00A31C8C"/>
    <w:rsid w:val="00A31E54"/>
    <w:rsid w:val="00A320C8"/>
    <w:rsid w:val="00A32253"/>
    <w:rsid w:val="00A3243F"/>
    <w:rsid w:val="00A32657"/>
    <w:rsid w:val="00A32828"/>
    <w:rsid w:val="00A32967"/>
    <w:rsid w:val="00A32A9E"/>
    <w:rsid w:val="00A32FF7"/>
    <w:rsid w:val="00A33540"/>
    <w:rsid w:val="00A338BD"/>
    <w:rsid w:val="00A33E0B"/>
    <w:rsid w:val="00A34014"/>
    <w:rsid w:val="00A344E9"/>
    <w:rsid w:val="00A345BB"/>
    <w:rsid w:val="00A3478D"/>
    <w:rsid w:val="00A3497C"/>
    <w:rsid w:val="00A34DA6"/>
    <w:rsid w:val="00A34DE5"/>
    <w:rsid w:val="00A34E61"/>
    <w:rsid w:val="00A35106"/>
    <w:rsid w:val="00A35134"/>
    <w:rsid w:val="00A35189"/>
    <w:rsid w:val="00A35236"/>
    <w:rsid w:val="00A35452"/>
    <w:rsid w:val="00A35690"/>
    <w:rsid w:val="00A356FF"/>
    <w:rsid w:val="00A35C45"/>
    <w:rsid w:val="00A35D21"/>
    <w:rsid w:val="00A35F54"/>
    <w:rsid w:val="00A365E2"/>
    <w:rsid w:val="00A36692"/>
    <w:rsid w:val="00A366A6"/>
    <w:rsid w:val="00A36DF6"/>
    <w:rsid w:val="00A371DC"/>
    <w:rsid w:val="00A371F1"/>
    <w:rsid w:val="00A37809"/>
    <w:rsid w:val="00A37890"/>
    <w:rsid w:val="00A379B5"/>
    <w:rsid w:val="00A37AC1"/>
    <w:rsid w:val="00A37C94"/>
    <w:rsid w:val="00A37CEB"/>
    <w:rsid w:val="00A40523"/>
    <w:rsid w:val="00A4054C"/>
    <w:rsid w:val="00A40569"/>
    <w:rsid w:val="00A4088B"/>
    <w:rsid w:val="00A40B5F"/>
    <w:rsid w:val="00A40BC3"/>
    <w:rsid w:val="00A40E4C"/>
    <w:rsid w:val="00A4132E"/>
    <w:rsid w:val="00A4166B"/>
    <w:rsid w:val="00A4171C"/>
    <w:rsid w:val="00A4183B"/>
    <w:rsid w:val="00A41904"/>
    <w:rsid w:val="00A41A67"/>
    <w:rsid w:val="00A41B8C"/>
    <w:rsid w:val="00A41E41"/>
    <w:rsid w:val="00A42328"/>
    <w:rsid w:val="00A42660"/>
    <w:rsid w:val="00A433E2"/>
    <w:rsid w:val="00A43910"/>
    <w:rsid w:val="00A4396D"/>
    <w:rsid w:val="00A4434C"/>
    <w:rsid w:val="00A4436D"/>
    <w:rsid w:val="00A4454B"/>
    <w:rsid w:val="00A44AC1"/>
    <w:rsid w:val="00A44DB3"/>
    <w:rsid w:val="00A44FA8"/>
    <w:rsid w:val="00A45192"/>
    <w:rsid w:val="00A45350"/>
    <w:rsid w:val="00A453CD"/>
    <w:rsid w:val="00A45691"/>
    <w:rsid w:val="00A457DD"/>
    <w:rsid w:val="00A45BEF"/>
    <w:rsid w:val="00A46262"/>
    <w:rsid w:val="00A46350"/>
    <w:rsid w:val="00A46483"/>
    <w:rsid w:val="00A46577"/>
    <w:rsid w:val="00A46629"/>
    <w:rsid w:val="00A46668"/>
    <w:rsid w:val="00A46B49"/>
    <w:rsid w:val="00A473F2"/>
    <w:rsid w:val="00A47415"/>
    <w:rsid w:val="00A4753A"/>
    <w:rsid w:val="00A4798D"/>
    <w:rsid w:val="00A47B9B"/>
    <w:rsid w:val="00A50434"/>
    <w:rsid w:val="00A5051C"/>
    <w:rsid w:val="00A505A9"/>
    <w:rsid w:val="00A50895"/>
    <w:rsid w:val="00A50EF7"/>
    <w:rsid w:val="00A51219"/>
    <w:rsid w:val="00A5131D"/>
    <w:rsid w:val="00A51A9B"/>
    <w:rsid w:val="00A5205E"/>
    <w:rsid w:val="00A52342"/>
    <w:rsid w:val="00A525B4"/>
    <w:rsid w:val="00A52869"/>
    <w:rsid w:val="00A52DDB"/>
    <w:rsid w:val="00A52E32"/>
    <w:rsid w:val="00A52F30"/>
    <w:rsid w:val="00A537C1"/>
    <w:rsid w:val="00A53943"/>
    <w:rsid w:val="00A539B3"/>
    <w:rsid w:val="00A53AD4"/>
    <w:rsid w:val="00A53CC9"/>
    <w:rsid w:val="00A53D82"/>
    <w:rsid w:val="00A53F40"/>
    <w:rsid w:val="00A54666"/>
    <w:rsid w:val="00A54860"/>
    <w:rsid w:val="00A548AD"/>
    <w:rsid w:val="00A54C3B"/>
    <w:rsid w:val="00A54F77"/>
    <w:rsid w:val="00A54F7A"/>
    <w:rsid w:val="00A550E5"/>
    <w:rsid w:val="00A552C6"/>
    <w:rsid w:val="00A55557"/>
    <w:rsid w:val="00A55829"/>
    <w:rsid w:val="00A55ED6"/>
    <w:rsid w:val="00A55F0F"/>
    <w:rsid w:val="00A562A2"/>
    <w:rsid w:val="00A564D6"/>
    <w:rsid w:val="00A56565"/>
    <w:rsid w:val="00A56A11"/>
    <w:rsid w:val="00A56B9F"/>
    <w:rsid w:val="00A575AE"/>
    <w:rsid w:val="00A57676"/>
    <w:rsid w:val="00A57677"/>
    <w:rsid w:val="00A57702"/>
    <w:rsid w:val="00A57D4E"/>
    <w:rsid w:val="00A57EDD"/>
    <w:rsid w:val="00A57F34"/>
    <w:rsid w:val="00A603C5"/>
    <w:rsid w:val="00A60442"/>
    <w:rsid w:val="00A6048D"/>
    <w:rsid w:val="00A608C4"/>
    <w:rsid w:val="00A60F6F"/>
    <w:rsid w:val="00A60F78"/>
    <w:rsid w:val="00A60FD3"/>
    <w:rsid w:val="00A613D2"/>
    <w:rsid w:val="00A615DA"/>
    <w:rsid w:val="00A61C9F"/>
    <w:rsid w:val="00A61D71"/>
    <w:rsid w:val="00A62036"/>
    <w:rsid w:val="00A62853"/>
    <w:rsid w:val="00A62A21"/>
    <w:rsid w:val="00A62FA1"/>
    <w:rsid w:val="00A63372"/>
    <w:rsid w:val="00A63685"/>
    <w:rsid w:val="00A63801"/>
    <w:rsid w:val="00A6391F"/>
    <w:rsid w:val="00A63AD5"/>
    <w:rsid w:val="00A63C49"/>
    <w:rsid w:val="00A63CA6"/>
    <w:rsid w:val="00A63CA8"/>
    <w:rsid w:val="00A648AF"/>
    <w:rsid w:val="00A64C6D"/>
    <w:rsid w:val="00A64CC8"/>
    <w:rsid w:val="00A65045"/>
    <w:rsid w:val="00A65274"/>
    <w:rsid w:val="00A65367"/>
    <w:rsid w:val="00A654BD"/>
    <w:rsid w:val="00A658F5"/>
    <w:rsid w:val="00A65CE8"/>
    <w:rsid w:val="00A66068"/>
    <w:rsid w:val="00A66B51"/>
    <w:rsid w:val="00A66E1A"/>
    <w:rsid w:val="00A66EEA"/>
    <w:rsid w:val="00A672A0"/>
    <w:rsid w:val="00A67B4C"/>
    <w:rsid w:val="00A67CC3"/>
    <w:rsid w:val="00A70012"/>
    <w:rsid w:val="00A701D8"/>
    <w:rsid w:val="00A702DD"/>
    <w:rsid w:val="00A7053C"/>
    <w:rsid w:val="00A70E24"/>
    <w:rsid w:val="00A71829"/>
    <w:rsid w:val="00A71F28"/>
    <w:rsid w:val="00A723E2"/>
    <w:rsid w:val="00A729F7"/>
    <w:rsid w:val="00A72A31"/>
    <w:rsid w:val="00A72E60"/>
    <w:rsid w:val="00A72E7F"/>
    <w:rsid w:val="00A72FDA"/>
    <w:rsid w:val="00A73116"/>
    <w:rsid w:val="00A7350B"/>
    <w:rsid w:val="00A73704"/>
    <w:rsid w:val="00A73A0E"/>
    <w:rsid w:val="00A73E04"/>
    <w:rsid w:val="00A73E82"/>
    <w:rsid w:val="00A73F7F"/>
    <w:rsid w:val="00A74101"/>
    <w:rsid w:val="00A7431A"/>
    <w:rsid w:val="00A74467"/>
    <w:rsid w:val="00A7489D"/>
    <w:rsid w:val="00A74CB2"/>
    <w:rsid w:val="00A74F3B"/>
    <w:rsid w:val="00A75020"/>
    <w:rsid w:val="00A752EE"/>
    <w:rsid w:val="00A75330"/>
    <w:rsid w:val="00A75AFA"/>
    <w:rsid w:val="00A75E77"/>
    <w:rsid w:val="00A76960"/>
    <w:rsid w:val="00A76C64"/>
    <w:rsid w:val="00A77953"/>
    <w:rsid w:val="00A77BA7"/>
    <w:rsid w:val="00A77D2A"/>
    <w:rsid w:val="00A804BB"/>
    <w:rsid w:val="00A80612"/>
    <w:rsid w:val="00A807CC"/>
    <w:rsid w:val="00A80B23"/>
    <w:rsid w:val="00A80B8D"/>
    <w:rsid w:val="00A80EE5"/>
    <w:rsid w:val="00A81225"/>
    <w:rsid w:val="00A81CC0"/>
    <w:rsid w:val="00A81CE8"/>
    <w:rsid w:val="00A81FC6"/>
    <w:rsid w:val="00A82D6D"/>
    <w:rsid w:val="00A82E4D"/>
    <w:rsid w:val="00A831B0"/>
    <w:rsid w:val="00A83233"/>
    <w:rsid w:val="00A83738"/>
    <w:rsid w:val="00A83881"/>
    <w:rsid w:val="00A838D7"/>
    <w:rsid w:val="00A83A12"/>
    <w:rsid w:val="00A83AB7"/>
    <w:rsid w:val="00A83B9F"/>
    <w:rsid w:val="00A83D95"/>
    <w:rsid w:val="00A844F8"/>
    <w:rsid w:val="00A8469B"/>
    <w:rsid w:val="00A84943"/>
    <w:rsid w:val="00A84BDD"/>
    <w:rsid w:val="00A84F3F"/>
    <w:rsid w:val="00A850BE"/>
    <w:rsid w:val="00A85209"/>
    <w:rsid w:val="00A858E6"/>
    <w:rsid w:val="00A86529"/>
    <w:rsid w:val="00A865D6"/>
    <w:rsid w:val="00A86CBB"/>
    <w:rsid w:val="00A8700E"/>
    <w:rsid w:val="00A8742C"/>
    <w:rsid w:val="00A8757D"/>
    <w:rsid w:val="00A8786A"/>
    <w:rsid w:val="00A87886"/>
    <w:rsid w:val="00A879DF"/>
    <w:rsid w:val="00A879ED"/>
    <w:rsid w:val="00A87B8C"/>
    <w:rsid w:val="00A87CA3"/>
    <w:rsid w:val="00A87DF6"/>
    <w:rsid w:val="00A87ECB"/>
    <w:rsid w:val="00A87F7C"/>
    <w:rsid w:val="00A90108"/>
    <w:rsid w:val="00A9022D"/>
    <w:rsid w:val="00A902DF"/>
    <w:rsid w:val="00A90499"/>
    <w:rsid w:val="00A907DB"/>
    <w:rsid w:val="00A90F3A"/>
    <w:rsid w:val="00A9146A"/>
    <w:rsid w:val="00A916C2"/>
    <w:rsid w:val="00A91C4D"/>
    <w:rsid w:val="00A91FA5"/>
    <w:rsid w:val="00A920A3"/>
    <w:rsid w:val="00A92258"/>
    <w:rsid w:val="00A92574"/>
    <w:rsid w:val="00A92778"/>
    <w:rsid w:val="00A92BA7"/>
    <w:rsid w:val="00A92BCB"/>
    <w:rsid w:val="00A92C33"/>
    <w:rsid w:val="00A92EBB"/>
    <w:rsid w:val="00A9339E"/>
    <w:rsid w:val="00A93504"/>
    <w:rsid w:val="00A93802"/>
    <w:rsid w:val="00A93806"/>
    <w:rsid w:val="00A93D64"/>
    <w:rsid w:val="00A94652"/>
    <w:rsid w:val="00A946CF"/>
    <w:rsid w:val="00A946D4"/>
    <w:rsid w:val="00A9489A"/>
    <w:rsid w:val="00A948C2"/>
    <w:rsid w:val="00A94A5B"/>
    <w:rsid w:val="00A94D7F"/>
    <w:rsid w:val="00A94DC6"/>
    <w:rsid w:val="00A94EA6"/>
    <w:rsid w:val="00A95832"/>
    <w:rsid w:val="00A95AD4"/>
    <w:rsid w:val="00A95C0E"/>
    <w:rsid w:val="00A95EFD"/>
    <w:rsid w:val="00A96435"/>
    <w:rsid w:val="00A967F3"/>
    <w:rsid w:val="00A969BA"/>
    <w:rsid w:val="00A969C7"/>
    <w:rsid w:val="00A96F85"/>
    <w:rsid w:val="00A9799E"/>
    <w:rsid w:val="00A97FDE"/>
    <w:rsid w:val="00AA05F2"/>
    <w:rsid w:val="00AA0689"/>
    <w:rsid w:val="00AA07FA"/>
    <w:rsid w:val="00AA08D3"/>
    <w:rsid w:val="00AA10D3"/>
    <w:rsid w:val="00AA13FE"/>
    <w:rsid w:val="00AA18C1"/>
    <w:rsid w:val="00AA18E4"/>
    <w:rsid w:val="00AA1AF5"/>
    <w:rsid w:val="00AA1B8D"/>
    <w:rsid w:val="00AA21E8"/>
    <w:rsid w:val="00AA2717"/>
    <w:rsid w:val="00AA29C6"/>
    <w:rsid w:val="00AA2DCE"/>
    <w:rsid w:val="00AA2FF2"/>
    <w:rsid w:val="00AA33EF"/>
    <w:rsid w:val="00AA3B6C"/>
    <w:rsid w:val="00AA3E9A"/>
    <w:rsid w:val="00AA4181"/>
    <w:rsid w:val="00AA444C"/>
    <w:rsid w:val="00AA46AF"/>
    <w:rsid w:val="00AA4AA7"/>
    <w:rsid w:val="00AA4B5D"/>
    <w:rsid w:val="00AA5729"/>
    <w:rsid w:val="00AA6CA0"/>
    <w:rsid w:val="00AA737C"/>
    <w:rsid w:val="00AA746A"/>
    <w:rsid w:val="00AA7771"/>
    <w:rsid w:val="00AA793E"/>
    <w:rsid w:val="00AA7CB8"/>
    <w:rsid w:val="00AA7E33"/>
    <w:rsid w:val="00AA7E88"/>
    <w:rsid w:val="00AA7F86"/>
    <w:rsid w:val="00AB02F4"/>
    <w:rsid w:val="00AB0E35"/>
    <w:rsid w:val="00AB151E"/>
    <w:rsid w:val="00AB1A4A"/>
    <w:rsid w:val="00AB1BB9"/>
    <w:rsid w:val="00AB2258"/>
    <w:rsid w:val="00AB255D"/>
    <w:rsid w:val="00AB263C"/>
    <w:rsid w:val="00AB26E0"/>
    <w:rsid w:val="00AB285F"/>
    <w:rsid w:val="00AB2D5F"/>
    <w:rsid w:val="00AB2DA8"/>
    <w:rsid w:val="00AB30AB"/>
    <w:rsid w:val="00AB341D"/>
    <w:rsid w:val="00AB3B09"/>
    <w:rsid w:val="00AB3B58"/>
    <w:rsid w:val="00AB3C14"/>
    <w:rsid w:val="00AB3C26"/>
    <w:rsid w:val="00AB3F7E"/>
    <w:rsid w:val="00AB4673"/>
    <w:rsid w:val="00AB487F"/>
    <w:rsid w:val="00AB49E3"/>
    <w:rsid w:val="00AB4AC0"/>
    <w:rsid w:val="00AB4B31"/>
    <w:rsid w:val="00AB4B90"/>
    <w:rsid w:val="00AB55D4"/>
    <w:rsid w:val="00AB56A8"/>
    <w:rsid w:val="00AB5B17"/>
    <w:rsid w:val="00AB5B73"/>
    <w:rsid w:val="00AB5C2F"/>
    <w:rsid w:val="00AB6141"/>
    <w:rsid w:val="00AB61F3"/>
    <w:rsid w:val="00AB6505"/>
    <w:rsid w:val="00AB6775"/>
    <w:rsid w:val="00AB69BC"/>
    <w:rsid w:val="00AB6A1E"/>
    <w:rsid w:val="00AB6A73"/>
    <w:rsid w:val="00AB6AB5"/>
    <w:rsid w:val="00AB723F"/>
    <w:rsid w:val="00AB796F"/>
    <w:rsid w:val="00AB79D2"/>
    <w:rsid w:val="00AB7C4D"/>
    <w:rsid w:val="00AC0115"/>
    <w:rsid w:val="00AC0708"/>
    <w:rsid w:val="00AC0DB9"/>
    <w:rsid w:val="00AC11FF"/>
    <w:rsid w:val="00AC1596"/>
    <w:rsid w:val="00AC1748"/>
    <w:rsid w:val="00AC1A41"/>
    <w:rsid w:val="00AC1B88"/>
    <w:rsid w:val="00AC1C3D"/>
    <w:rsid w:val="00AC1EAB"/>
    <w:rsid w:val="00AC1FF7"/>
    <w:rsid w:val="00AC256D"/>
    <w:rsid w:val="00AC272A"/>
    <w:rsid w:val="00AC2B3E"/>
    <w:rsid w:val="00AC2CC0"/>
    <w:rsid w:val="00AC35BC"/>
    <w:rsid w:val="00AC35FC"/>
    <w:rsid w:val="00AC3C76"/>
    <w:rsid w:val="00AC3D42"/>
    <w:rsid w:val="00AC408C"/>
    <w:rsid w:val="00AC45C4"/>
    <w:rsid w:val="00AC484A"/>
    <w:rsid w:val="00AC49C1"/>
    <w:rsid w:val="00AC4C87"/>
    <w:rsid w:val="00AC51AC"/>
    <w:rsid w:val="00AC5246"/>
    <w:rsid w:val="00AC5298"/>
    <w:rsid w:val="00AC548D"/>
    <w:rsid w:val="00AC5548"/>
    <w:rsid w:val="00AC5DD4"/>
    <w:rsid w:val="00AC60D4"/>
    <w:rsid w:val="00AC620A"/>
    <w:rsid w:val="00AC675D"/>
    <w:rsid w:val="00AC6A91"/>
    <w:rsid w:val="00AC76D1"/>
    <w:rsid w:val="00AC7ABF"/>
    <w:rsid w:val="00AD03F0"/>
    <w:rsid w:val="00AD0D35"/>
    <w:rsid w:val="00AD0E15"/>
    <w:rsid w:val="00AD1986"/>
    <w:rsid w:val="00AD1E31"/>
    <w:rsid w:val="00AD1EA4"/>
    <w:rsid w:val="00AD20A6"/>
    <w:rsid w:val="00AD2B5B"/>
    <w:rsid w:val="00AD2D8E"/>
    <w:rsid w:val="00AD2E0E"/>
    <w:rsid w:val="00AD363F"/>
    <w:rsid w:val="00AD3A4F"/>
    <w:rsid w:val="00AD3DC4"/>
    <w:rsid w:val="00AD4025"/>
    <w:rsid w:val="00AD4216"/>
    <w:rsid w:val="00AD49A6"/>
    <w:rsid w:val="00AD4B53"/>
    <w:rsid w:val="00AD4F0D"/>
    <w:rsid w:val="00AD4F66"/>
    <w:rsid w:val="00AD5386"/>
    <w:rsid w:val="00AD55B9"/>
    <w:rsid w:val="00AD577F"/>
    <w:rsid w:val="00AD5A65"/>
    <w:rsid w:val="00AD5D61"/>
    <w:rsid w:val="00AD5EA7"/>
    <w:rsid w:val="00AD60D4"/>
    <w:rsid w:val="00AD626B"/>
    <w:rsid w:val="00AD6778"/>
    <w:rsid w:val="00AD6FCE"/>
    <w:rsid w:val="00AD703F"/>
    <w:rsid w:val="00AD7377"/>
    <w:rsid w:val="00AD7C62"/>
    <w:rsid w:val="00AE0DB6"/>
    <w:rsid w:val="00AE0F21"/>
    <w:rsid w:val="00AE0F65"/>
    <w:rsid w:val="00AE14E4"/>
    <w:rsid w:val="00AE1EED"/>
    <w:rsid w:val="00AE22A4"/>
    <w:rsid w:val="00AE2608"/>
    <w:rsid w:val="00AE28C2"/>
    <w:rsid w:val="00AE2AEB"/>
    <w:rsid w:val="00AE314C"/>
    <w:rsid w:val="00AE3485"/>
    <w:rsid w:val="00AE3A1D"/>
    <w:rsid w:val="00AE3A79"/>
    <w:rsid w:val="00AE3DA6"/>
    <w:rsid w:val="00AE3DE3"/>
    <w:rsid w:val="00AE3F50"/>
    <w:rsid w:val="00AE3FCC"/>
    <w:rsid w:val="00AE4115"/>
    <w:rsid w:val="00AE411A"/>
    <w:rsid w:val="00AE41F5"/>
    <w:rsid w:val="00AE4329"/>
    <w:rsid w:val="00AE4524"/>
    <w:rsid w:val="00AE4564"/>
    <w:rsid w:val="00AE4A57"/>
    <w:rsid w:val="00AE4A62"/>
    <w:rsid w:val="00AE4A86"/>
    <w:rsid w:val="00AE5493"/>
    <w:rsid w:val="00AE551E"/>
    <w:rsid w:val="00AE58C8"/>
    <w:rsid w:val="00AE5BA5"/>
    <w:rsid w:val="00AE5C90"/>
    <w:rsid w:val="00AE5F56"/>
    <w:rsid w:val="00AE60F8"/>
    <w:rsid w:val="00AE662C"/>
    <w:rsid w:val="00AE6727"/>
    <w:rsid w:val="00AE68CA"/>
    <w:rsid w:val="00AE6B3C"/>
    <w:rsid w:val="00AE70CD"/>
    <w:rsid w:val="00AE7542"/>
    <w:rsid w:val="00AE77BB"/>
    <w:rsid w:val="00AE7D04"/>
    <w:rsid w:val="00AE7E51"/>
    <w:rsid w:val="00AF0350"/>
    <w:rsid w:val="00AF08F9"/>
    <w:rsid w:val="00AF0EBD"/>
    <w:rsid w:val="00AF0F1D"/>
    <w:rsid w:val="00AF13DE"/>
    <w:rsid w:val="00AF18FE"/>
    <w:rsid w:val="00AF1CC1"/>
    <w:rsid w:val="00AF1D67"/>
    <w:rsid w:val="00AF2AC5"/>
    <w:rsid w:val="00AF3238"/>
    <w:rsid w:val="00AF393D"/>
    <w:rsid w:val="00AF3AE1"/>
    <w:rsid w:val="00AF4021"/>
    <w:rsid w:val="00AF4033"/>
    <w:rsid w:val="00AF440D"/>
    <w:rsid w:val="00AF469C"/>
    <w:rsid w:val="00AF4AC9"/>
    <w:rsid w:val="00AF4C00"/>
    <w:rsid w:val="00AF4F29"/>
    <w:rsid w:val="00AF53A9"/>
    <w:rsid w:val="00AF5625"/>
    <w:rsid w:val="00AF5D5B"/>
    <w:rsid w:val="00AF5DFE"/>
    <w:rsid w:val="00AF6046"/>
    <w:rsid w:val="00AF630E"/>
    <w:rsid w:val="00AF64D4"/>
    <w:rsid w:val="00AF6612"/>
    <w:rsid w:val="00AF6701"/>
    <w:rsid w:val="00AF6783"/>
    <w:rsid w:val="00AF685A"/>
    <w:rsid w:val="00AF6BA8"/>
    <w:rsid w:val="00AF71BA"/>
    <w:rsid w:val="00AF73CB"/>
    <w:rsid w:val="00AF7517"/>
    <w:rsid w:val="00AF7EB2"/>
    <w:rsid w:val="00B0006D"/>
    <w:rsid w:val="00B00549"/>
    <w:rsid w:val="00B007C3"/>
    <w:rsid w:val="00B00AB0"/>
    <w:rsid w:val="00B00C28"/>
    <w:rsid w:val="00B01253"/>
    <w:rsid w:val="00B014FF"/>
    <w:rsid w:val="00B015AC"/>
    <w:rsid w:val="00B01B75"/>
    <w:rsid w:val="00B01BF4"/>
    <w:rsid w:val="00B01D28"/>
    <w:rsid w:val="00B01D33"/>
    <w:rsid w:val="00B01F35"/>
    <w:rsid w:val="00B0219F"/>
    <w:rsid w:val="00B0234D"/>
    <w:rsid w:val="00B027BC"/>
    <w:rsid w:val="00B02B82"/>
    <w:rsid w:val="00B02BFC"/>
    <w:rsid w:val="00B02CB9"/>
    <w:rsid w:val="00B02F69"/>
    <w:rsid w:val="00B03A44"/>
    <w:rsid w:val="00B041EC"/>
    <w:rsid w:val="00B042A5"/>
    <w:rsid w:val="00B042E3"/>
    <w:rsid w:val="00B04384"/>
    <w:rsid w:val="00B04672"/>
    <w:rsid w:val="00B04DD1"/>
    <w:rsid w:val="00B051C4"/>
    <w:rsid w:val="00B05705"/>
    <w:rsid w:val="00B058C0"/>
    <w:rsid w:val="00B05FB2"/>
    <w:rsid w:val="00B063E2"/>
    <w:rsid w:val="00B0675C"/>
    <w:rsid w:val="00B068C2"/>
    <w:rsid w:val="00B06DCE"/>
    <w:rsid w:val="00B06E43"/>
    <w:rsid w:val="00B071D9"/>
    <w:rsid w:val="00B072E2"/>
    <w:rsid w:val="00B076A7"/>
    <w:rsid w:val="00B07814"/>
    <w:rsid w:val="00B078E8"/>
    <w:rsid w:val="00B07C69"/>
    <w:rsid w:val="00B07D99"/>
    <w:rsid w:val="00B07F3A"/>
    <w:rsid w:val="00B106A4"/>
    <w:rsid w:val="00B10F5A"/>
    <w:rsid w:val="00B11175"/>
    <w:rsid w:val="00B1140B"/>
    <w:rsid w:val="00B114AB"/>
    <w:rsid w:val="00B119DB"/>
    <w:rsid w:val="00B11AB1"/>
    <w:rsid w:val="00B11B64"/>
    <w:rsid w:val="00B11BF8"/>
    <w:rsid w:val="00B11C3F"/>
    <w:rsid w:val="00B11C97"/>
    <w:rsid w:val="00B11D40"/>
    <w:rsid w:val="00B11E93"/>
    <w:rsid w:val="00B11FA5"/>
    <w:rsid w:val="00B124BF"/>
    <w:rsid w:val="00B12656"/>
    <w:rsid w:val="00B12A39"/>
    <w:rsid w:val="00B12E40"/>
    <w:rsid w:val="00B132F2"/>
    <w:rsid w:val="00B13393"/>
    <w:rsid w:val="00B133ED"/>
    <w:rsid w:val="00B13469"/>
    <w:rsid w:val="00B13A39"/>
    <w:rsid w:val="00B13AED"/>
    <w:rsid w:val="00B13B40"/>
    <w:rsid w:val="00B13F83"/>
    <w:rsid w:val="00B13F89"/>
    <w:rsid w:val="00B14007"/>
    <w:rsid w:val="00B143D6"/>
    <w:rsid w:val="00B14B56"/>
    <w:rsid w:val="00B14C39"/>
    <w:rsid w:val="00B1524D"/>
    <w:rsid w:val="00B15299"/>
    <w:rsid w:val="00B15794"/>
    <w:rsid w:val="00B15899"/>
    <w:rsid w:val="00B1589A"/>
    <w:rsid w:val="00B15956"/>
    <w:rsid w:val="00B15DC0"/>
    <w:rsid w:val="00B15E83"/>
    <w:rsid w:val="00B16585"/>
    <w:rsid w:val="00B165E2"/>
    <w:rsid w:val="00B167DB"/>
    <w:rsid w:val="00B16800"/>
    <w:rsid w:val="00B16AAC"/>
    <w:rsid w:val="00B16CB0"/>
    <w:rsid w:val="00B16EB5"/>
    <w:rsid w:val="00B17040"/>
    <w:rsid w:val="00B170A8"/>
    <w:rsid w:val="00B17148"/>
    <w:rsid w:val="00B177B7"/>
    <w:rsid w:val="00B17BA0"/>
    <w:rsid w:val="00B17BE5"/>
    <w:rsid w:val="00B20355"/>
    <w:rsid w:val="00B204FA"/>
    <w:rsid w:val="00B2062C"/>
    <w:rsid w:val="00B20A68"/>
    <w:rsid w:val="00B20AF8"/>
    <w:rsid w:val="00B20C31"/>
    <w:rsid w:val="00B20D50"/>
    <w:rsid w:val="00B20D88"/>
    <w:rsid w:val="00B2110F"/>
    <w:rsid w:val="00B2129C"/>
    <w:rsid w:val="00B218E5"/>
    <w:rsid w:val="00B21AA4"/>
    <w:rsid w:val="00B220A8"/>
    <w:rsid w:val="00B227F3"/>
    <w:rsid w:val="00B2295A"/>
    <w:rsid w:val="00B22D5A"/>
    <w:rsid w:val="00B22E40"/>
    <w:rsid w:val="00B22F6C"/>
    <w:rsid w:val="00B22FB0"/>
    <w:rsid w:val="00B23134"/>
    <w:rsid w:val="00B23156"/>
    <w:rsid w:val="00B2316F"/>
    <w:rsid w:val="00B2370E"/>
    <w:rsid w:val="00B238D4"/>
    <w:rsid w:val="00B23ABD"/>
    <w:rsid w:val="00B23B3E"/>
    <w:rsid w:val="00B23B68"/>
    <w:rsid w:val="00B23FF9"/>
    <w:rsid w:val="00B2405C"/>
    <w:rsid w:val="00B248FB"/>
    <w:rsid w:val="00B24B8B"/>
    <w:rsid w:val="00B25192"/>
    <w:rsid w:val="00B25589"/>
    <w:rsid w:val="00B2572C"/>
    <w:rsid w:val="00B25829"/>
    <w:rsid w:val="00B25A00"/>
    <w:rsid w:val="00B25AD2"/>
    <w:rsid w:val="00B25DD5"/>
    <w:rsid w:val="00B25FCF"/>
    <w:rsid w:val="00B268A2"/>
    <w:rsid w:val="00B269B3"/>
    <w:rsid w:val="00B26BE9"/>
    <w:rsid w:val="00B26EFF"/>
    <w:rsid w:val="00B271B4"/>
    <w:rsid w:val="00B27311"/>
    <w:rsid w:val="00B274FF"/>
    <w:rsid w:val="00B2789A"/>
    <w:rsid w:val="00B27D6C"/>
    <w:rsid w:val="00B27F73"/>
    <w:rsid w:val="00B30064"/>
    <w:rsid w:val="00B30770"/>
    <w:rsid w:val="00B30963"/>
    <w:rsid w:val="00B309C9"/>
    <w:rsid w:val="00B30A99"/>
    <w:rsid w:val="00B30AE1"/>
    <w:rsid w:val="00B30C4C"/>
    <w:rsid w:val="00B315CF"/>
    <w:rsid w:val="00B31621"/>
    <w:rsid w:val="00B316A1"/>
    <w:rsid w:val="00B317AB"/>
    <w:rsid w:val="00B31805"/>
    <w:rsid w:val="00B31A62"/>
    <w:rsid w:val="00B31B87"/>
    <w:rsid w:val="00B31F11"/>
    <w:rsid w:val="00B321FA"/>
    <w:rsid w:val="00B3367B"/>
    <w:rsid w:val="00B33B04"/>
    <w:rsid w:val="00B33B7C"/>
    <w:rsid w:val="00B33C07"/>
    <w:rsid w:val="00B33E4D"/>
    <w:rsid w:val="00B33EF1"/>
    <w:rsid w:val="00B34020"/>
    <w:rsid w:val="00B340CF"/>
    <w:rsid w:val="00B345EA"/>
    <w:rsid w:val="00B34939"/>
    <w:rsid w:val="00B3495E"/>
    <w:rsid w:val="00B34CBB"/>
    <w:rsid w:val="00B34EA7"/>
    <w:rsid w:val="00B34FCC"/>
    <w:rsid w:val="00B35A65"/>
    <w:rsid w:val="00B35BAE"/>
    <w:rsid w:val="00B36122"/>
    <w:rsid w:val="00B361E7"/>
    <w:rsid w:val="00B36358"/>
    <w:rsid w:val="00B367B2"/>
    <w:rsid w:val="00B367FD"/>
    <w:rsid w:val="00B368CF"/>
    <w:rsid w:val="00B369E5"/>
    <w:rsid w:val="00B36C6A"/>
    <w:rsid w:val="00B36FC8"/>
    <w:rsid w:val="00B37177"/>
    <w:rsid w:val="00B3739F"/>
    <w:rsid w:val="00B373BF"/>
    <w:rsid w:val="00B37494"/>
    <w:rsid w:val="00B3751E"/>
    <w:rsid w:val="00B37539"/>
    <w:rsid w:val="00B37751"/>
    <w:rsid w:val="00B37E31"/>
    <w:rsid w:val="00B37EA7"/>
    <w:rsid w:val="00B4000C"/>
    <w:rsid w:val="00B40302"/>
    <w:rsid w:val="00B40307"/>
    <w:rsid w:val="00B4065E"/>
    <w:rsid w:val="00B40981"/>
    <w:rsid w:val="00B409C7"/>
    <w:rsid w:val="00B40F2C"/>
    <w:rsid w:val="00B414C2"/>
    <w:rsid w:val="00B4150D"/>
    <w:rsid w:val="00B4174D"/>
    <w:rsid w:val="00B41A36"/>
    <w:rsid w:val="00B41A43"/>
    <w:rsid w:val="00B42D76"/>
    <w:rsid w:val="00B42DC3"/>
    <w:rsid w:val="00B42E4B"/>
    <w:rsid w:val="00B4309B"/>
    <w:rsid w:val="00B431EB"/>
    <w:rsid w:val="00B432C9"/>
    <w:rsid w:val="00B433DD"/>
    <w:rsid w:val="00B435B7"/>
    <w:rsid w:val="00B43AF3"/>
    <w:rsid w:val="00B43BDF"/>
    <w:rsid w:val="00B442AB"/>
    <w:rsid w:val="00B449E6"/>
    <w:rsid w:val="00B44C63"/>
    <w:rsid w:val="00B4516C"/>
    <w:rsid w:val="00B451CB"/>
    <w:rsid w:val="00B45A3C"/>
    <w:rsid w:val="00B45E23"/>
    <w:rsid w:val="00B45EDB"/>
    <w:rsid w:val="00B4601E"/>
    <w:rsid w:val="00B4663D"/>
    <w:rsid w:val="00B46B56"/>
    <w:rsid w:val="00B46BBD"/>
    <w:rsid w:val="00B471F9"/>
    <w:rsid w:val="00B473F2"/>
    <w:rsid w:val="00B476E0"/>
    <w:rsid w:val="00B506E7"/>
    <w:rsid w:val="00B50992"/>
    <w:rsid w:val="00B509C5"/>
    <w:rsid w:val="00B50DD7"/>
    <w:rsid w:val="00B50FF3"/>
    <w:rsid w:val="00B51142"/>
    <w:rsid w:val="00B5115D"/>
    <w:rsid w:val="00B51173"/>
    <w:rsid w:val="00B51849"/>
    <w:rsid w:val="00B51A69"/>
    <w:rsid w:val="00B52539"/>
    <w:rsid w:val="00B526E6"/>
    <w:rsid w:val="00B52958"/>
    <w:rsid w:val="00B52993"/>
    <w:rsid w:val="00B52B4D"/>
    <w:rsid w:val="00B52B86"/>
    <w:rsid w:val="00B52D18"/>
    <w:rsid w:val="00B53204"/>
    <w:rsid w:val="00B5337E"/>
    <w:rsid w:val="00B53557"/>
    <w:rsid w:val="00B53649"/>
    <w:rsid w:val="00B53680"/>
    <w:rsid w:val="00B53BB5"/>
    <w:rsid w:val="00B53CAD"/>
    <w:rsid w:val="00B53D90"/>
    <w:rsid w:val="00B54361"/>
    <w:rsid w:val="00B543BF"/>
    <w:rsid w:val="00B545DD"/>
    <w:rsid w:val="00B54727"/>
    <w:rsid w:val="00B54C22"/>
    <w:rsid w:val="00B55050"/>
    <w:rsid w:val="00B5506C"/>
    <w:rsid w:val="00B557AA"/>
    <w:rsid w:val="00B55B10"/>
    <w:rsid w:val="00B55ECA"/>
    <w:rsid w:val="00B5649B"/>
    <w:rsid w:val="00B56B58"/>
    <w:rsid w:val="00B56BC3"/>
    <w:rsid w:val="00B56D16"/>
    <w:rsid w:val="00B56E2C"/>
    <w:rsid w:val="00B56EEF"/>
    <w:rsid w:val="00B57060"/>
    <w:rsid w:val="00B571A7"/>
    <w:rsid w:val="00B571BD"/>
    <w:rsid w:val="00B571D8"/>
    <w:rsid w:val="00B572E8"/>
    <w:rsid w:val="00B575EA"/>
    <w:rsid w:val="00B576EB"/>
    <w:rsid w:val="00B577FC"/>
    <w:rsid w:val="00B57924"/>
    <w:rsid w:val="00B57EDB"/>
    <w:rsid w:val="00B60081"/>
    <w:rsid w:val="00B6042C"/>
    <w:rsid w:val="00B6063A"/>
    <w:rsid w:val="00B60770"/>
    <w:rsid w:val="00B60F7F"/>
    <w:rsid w:val="00B614D7"/>
    <w:rsid w:val="00B61A8D"/>
    <w:rsid w:val="00B61C8B"/>
    <w:rsid w:val="00B61DCF"/>
    <w:rsid w:val="00B61E59"/>
    <w:rsid w:val="00B628F3"/>
    <w:rsid w:val="00B63615"/>
    <w:rsid w:val="00B63C8A"/>
    <w:rsid w:val="00B63E81"/>
    <w:rsid w:val="00B6414F"/>
    <w:rsid w:val="00B64240"/>
    <w:rsid w:val="00B643E6"/>
    <w:rsid w:val="00B6443F"/>
    <w:rsid w:val="00B6469C"/>
    <w:rsid w:val="00B64780"/>
    <w:rsid w:val="00B6486C"/>
    <w:rsid w:val="00B648B7"/>
    <w:rsid w:val="00B64FB1"/>
    <w:rsid w:val="00B65324"/>
    <w:rsid w:val="00B65C17"/>
    <w:rsid w:val="00B65FC5"/>
    <w:rsid w:val="00B66202"/>
    <w:rsid w:val="00B6620C"/>
    <w:rsid w:val="00B663C8"/>
    <w:rsid w:val="00B66DBE"/>
    <w:rsid w:val="00B66F8B"/>
    <w:rsid w:val="00B66F90"/>
    <w:rsid w:val="00B6736F"/>
    <w:rsid w:val="00B6737E"/>
    <w:rsid w:val="00B674D9"/>
    <w:rsid w:val="00B674E8"/>
    <w:rsid w:val="00B67963"/>
    <w:rsid w:val="00B67E6E"/>
    <w:rsid w:val="00B67E90"/>
    <w:rsid w:val="00B70006"/>
    <w:rsid w:val="00B70483"/>
    <w:rsid w:val="00B70ABA"/>
    <w:rsid w:val="00B70EFD"/>
    <w:rsid w:val="00B710EC"/>
    <w:rsid w:val="00B7189C"/>
    <w:rsid w:val="00B7196C"/>
    <w:rsid w:val="00B71BBB"/>
    <w:rsid w:val="00B71D10"/>
    <w:rsid w:val="00B72033"/>
    <w:rsid w:val="00B722F8"/>
    <w:rsid w:val="00B724DA"/>
    <w:rsid w:val="00B72CAD"/>
    <w:rsid w:val="00B72DF7"/>
    <w:rsid w:val="00B731E0"/>
    <w:rsid w:val="00B73758"/>
    <w:rsid w:val="00B73838"/>
    <w:rsid w:val="00B738F8"/>
    <w:rsid w:val="00B73A44"/>
    <w:rsid w:val="00B740A6"/>
    <w:rsid w:val="00B747A7"/>
    <w:rsid w:val="00B747F4"/>
    <w:rsid w:val="00B74D1A"/>
    <w:rsid w:val="00B756E7"/>
    <w:rsid w:val="00B75C96"/>
    <w:rsid w:val="00B76640"/>
    <w:rsid w:val="00B77041"/>
    <w:rsid w:val="00B771B4"/>
    <w:rsid w:val="00B772A1"/>
    <w:rsid w:val="00B77554"/>
    <w:rsid w:val="00B7797F"/>
    <w:rsid w:val="00B77B72"/>
    <w:rsid w:val="00B77BA1"/>
    <w:rsid w:val="00B77CCA"/>
    <w:rsid w:val="00B77E63"/>
    <w:rsid w:val="00B80BB7"/>
    <w:rsid w:val="00B80D75"/>
    <w:rsid w:val="00B80E2D"/>
    <w:rsid w:val="00B80E8D"/>
    <w:rsid w:val="00B80ECE"/>
    <w:rsid w:val="00B80F06"/>
    <w:rsid w:val="00B80FF4"/>
    <w:rsid w:val="00B8118D"/>
    <w:rsid w:val="00B8122C"/>
    <w:rsid w:val="00B816FC"/>
    <w:rsid w:val="00B8188C"/>
    <w:rsid w:val="00B819EE"/>
    <w:rsid w:val="00B82071"/>
    <w:rsid w:val="00B82293"/>
    <w:rsid w:val="00B82439"/>
    <w:rsid w:val="00B8373C"/>
    <w:rsid w:val="00B83BF8"/>
    <w:rsid w:val="00B84A18"/>
    <w:rsid w:val="00B8546C"/>
    <w:rsid w:val="00B8557A"/>
    <w:rsid w:val="00B8559F"/>
    <w:rsid w:val="00B85977"/>
    <w:rsid w:val="00B85EC8"/>
    <w:rsid w:val="00B8678F"/>
    <w:rsid w:val="00B86972"/>
    <w:rsid w:val="00B86AFC"/>
    <w:rsid w:val="00B86DFA"/>
    <w:rsid w:val="00B87267"/>
    <w:rsid w:val="00B873E4"/>
    <w:rsid w:val="00B877BC"/>
    <w:rsid w:val="00B87DD0"/>
    <w:rsid w:val="00B90A78"/>
    <w:rsid w:val="00B91324"/>
    <w:rsid w:val="00B9183A"/>
    <w:rsid w:val="00B91957"/>
    <w:rsid w:val="00B91BF3"/>
    <w:rsid w:val="00B91F11"/>
    <w:rsid w:val="00B92236"/>
    <w:rsid w:val="00B923CD"/>
    <w:rsid w:val="00B925DF"/>
    <w:rsid w:val="00B9289C"/>
    <w:rsid w:val="00B92996"/>
    <w:rsid w:val="00B930E3"/>
    <w:rsid w:val="00B934F0"/>
    <w:rsid w:val="00B936B3"/>
    <w:rsid w:val="00B9396E"/>
    <w:rsid w:val="00B93C24"/>
    <w:rsid w:val="00B93C51"/>
    <w:rsid w:val="00B93D5A"/>
    <w:rsid w:val="00B93E3E"/>
    <w:rsid w:val="00B951CA"/>
    <w:rsid w:val="00B951CE"/>
    <w:rsid w:val="00B95496"/>
    <w:rsid w:val="00B955BD"/>
    <w:rsid w:val="00B962D7"/>
    <w:rsid w:val="00B96C6A"/>
    <w:rsid w:val="00B96DFC"/>
    <w:rsid w:val="00B970DD"/>
    <w:rsid w:val="00B9738E"/>
    <w:rsid w:val="00B975DC"/>
    <w:rsid w:val="00B975E7"/>
    <w:rsid w:val="00B97C4A"/>
    <w:rsid w:val="00BA01EC"/>
    <w:rsid w:val="00BA068A"/>
    <w:rsid w:val="00BA0DE8"/>
    <w:rsid w:val="00BA10A8"/>
    <w:rsid w:val="00BA13CA"/>
    <w:rsid w:val="00BA173D"/>
    <w:rsid w:val="00BA1C06"/>
    <w:rsid w:val="00BA1D60"/>
    <w:rsid w:val="00BA1DE2"/>
    <w:rsid w:val="00BA1F09"/>
    <w:rsid w:val="00BA2650"/>
    <w:rsid w:val="00BA26D3"/>
    <w:rsid w:val="00BA287F"/>
    <w:rsid w:val="00BA289E"/>
    <w:rsid w:val="00BA2975"/>
    <w:rsid w:val="00BA2D56"/>
    <w:rsid w:val="00BA2F53"/>
    <w:rsid w:val="00BA3E31"/>
    <w:rsid w:val="00BA42A1"/>
    <w:rsid w:val="00BA4390"/>
    <w:rsid w:val="00BA4619"/>
    <w:rsid w:val="00BA486D"/>
    <w:rsid w:val="00BA492A"/>
    <w:rsid w:val="00BA4BA6"/>
    <w:rsid w:val="00BA4D90"/>
    <w:rsid w:val="00BA5070"/>
    <w:rsid w:val="00BA5510"/>
    <w:rsid w:val="00BA5657"/>
    <w:rsid w:val="00BA5763"/>
    <w:rsid w:val="00BA5B17"/>
    <w:rsid w:val="00BA5DD9"/>
    <w:rsid w:val="00BA6075"/>
    <w:rsid w:val="00BA6297"/>
    <w:rsid w:val="00BA6C87"/>
    <w:rsid w:val="00BA710A"/>
    <w:rsid w:val="00BA7538"/>
    <w:rsid w:val="00BA7556"/>
    <w:rsid w:val="00BA759F"/>
    <w:rsid w:val="00BA766E"/>
    <w:rsid w:val="00BA7CBE"/>
    <w:rsid w:val="00BA7D20"/>
    <w:rsid w:val="00BA7EEB"/>
    <w:rsid w:val="00BA7F8F"/>
    <w:rsid w:val="00BB05CA"/>
    <w:rsid w:val="00BB0747"/>
    <w:rsid w:val="00BB0798"/>
    <w:rsid w:val="00BB0930"/>
    <w:rsid w:val="00BB0B04"/>
    <w:rsid w:val="00BB0BAC"/>
    <w:rsid w:val="00BB10E1"/>
    <w:rsid w:val="00BB1349"/>
    <w:rsid w:val="00BB135B"/>
    <w:rsid w:val="00BB140D"/>
    <w:rsid w:val="00BB1425"/>
    <w:rsid w:val="00BB1675"/>
    <w:rsid w:val="00BB175F"/>
    <w:rsid w:val="00BB1992"/>
    <w:rsid w:val="00BB1E92"/>
    <w:rsid w:val="00BB219C"/>
    <w:rsid w:val="00BB2208"/>
    <w:rsid w:val="00BB2EE5"/>
    <w:rsid w:val="00BB2F5D"/>
    <w:rsid w:val="00BB3173"/>
    <w:rsid w:val="00BB31CE"/>
    <w:rsid w:val="00BB31E0"/>
    <w:rsid w:val="00BB327D"/>
    <w:rsid w:val="00BB3CDA"/>
    <w:rsid w:val="00BB43B6"/>
    <w:rsid w:val="00BB47B8"/>
    <w:rsid w:val="00BB4AF7"/>
    <w:rsid w:val="00BB510A"/>
    <w:rsid w:val="00BB5243"/>
    <w:rsid w:val="00BB5A68"/>
    <w:rsid w:val="00BB5D24"/>
    <w:rsid w:val="00BB5D6A"/>
    <w:rsid w:val="00BB6371"/>
    <w:rsid w:val="00BB6424"/>
    <w:rsid w:val="00BB64B7"/>
    <w:rsid w:val="00BB65D9"/>
    <w:rsid w:val="00BB6D92"/>
    <w:rsid w:val="00BB6ED6"/>
    <w:rsid w:val="00BB70B9"/>
    <w:rsid w:val="00BB72AB"/>
    <w:rsid w:val="00BB7A4F"/>
    <w:rsid w:val="00BB7AC2"/>
    <w:rsid w:val="00BB7C62"/>
    <w:rsid w:val="00BB7D87"/>
    <w:rsid w:val="00BB7FE6"/>
    <w:rsid w:val="00BC06B9"/>
    <w:rsid w:val="00BC0AD0"/>
    <w:rsid w:val="00BC0E35"/>
    <w:rsid w:val="00BC0F27"/>
    <w:rsid w:val="00BC1240"/>
    <w:rsid w:val="00BC1BB0"/>
    <w:rsid w:val="00BC2409"/>
    <w:rsid w:val="00BC24C9"/>
    <w:rsid w:val="00BC3007"/>
    <w:rsid w:val="00BC36A5"/>
    <w:rsid w:val="00BC3757"/>
    <w:rsid w:val="00BC380B"/>
    <w:rsid w:val="00BC3817"/>
    <w:rsid w:val="00BC396C"/>
    <w:rsid w:val="00BC39F4"/>
    <w:rsid w:val="00BC3A85"/>
    <w:rsid w:val="00BC3D45"/>
    <w:rsid w:val="00BC3E66"/>
    <w:rsid w:val="00BC3E92"/>
    <w:rsid w:val="00BC4021"/>
    <w:rsid w:val="00BC4066"/>
    <w:rsid w:val="00BC450E"/>
    <w:rsid w:val="00BC454C"/>
    <w:rsid w:val="00BC4930"/>
    <w:rsid w:val="00BC4D85"/>
    <w:rsid w:val="00BC52AE"/>
    <w:rsid w:val="00BC531B"/>
    <w:rsid w:val="00BC548B"/>
    <w:rsid w:val="00BC55DF"/>
    <w:rsid w:val="00BC5616"/>
    <w:rsid w:val="00BC5B97"/>
    <w:rsid w:val="00BC5BB7"/>
    <w:rsid w:val="00BC604C"/>
    <w:rsid w:val="00BC606A"/>
    <w:rsid w:val="00BC6315"/>
    <w:rsid w:val="00BC6C96"/>
    <w:rsid w:val="00BC6E78"/>
    <w:rsid w:val="00BC71C9"/>
    <w:rsid w:val="00BC7592"/>
    <w:rsid w:val="00BC78D6"/>
    <w:rsid w:val="00BC799F"/>
    <w:rsid w:val="00BC7A4E"/>
    <w:rsid w:val="00BC7A52"/>
    <w:rsid w:val="00BD0769"/>
    <w:rsid w:val="00BD07D1"/>
    <w:rsid w:val="00BD0887"/>
    <w:rsid w:val="00BD0AB1"/>
    <w:rsid w:val="00BD10EC"/>
    <w:rsid w:val="00BD1378"/>
    <w:rsid w:val="00BD179C"/>
    <w:rsid w:val="00BD1DBD"/>
    <w:rsid w:val="00BD1E65"/>
    <w:rsid w:val="00BD214B"/>
    <w:rsid w:val="00BD21AB"/>
    <w:rsid w:val="00BD2AC0"/>
    <w:rsid w:val="00BD378A"/>
    <w:rsid w:val="00BD43D6"/>
    <w:rsid w:val="00BD4538"/>
    <w:rsid w:val="00BD4896"/>
    <w:rsid w:val="00BD4965"/>
    <w:rsid w:val="00BD4B75"/>
    <w:rsid w:val="00BD5443"/>
    <w:rsid w:val="00BD5521"/>
    <w:rsid w:val="00BD5A84"/>
    <w:rsid w:val="00BD5DB7"/>
    <w:rsid w:val="00BD642B"/>
    <w:rsid w:val="00BD68FF"/>
    <w:rsid w:val="00BD7056"/>
    <w:rsid w:val="00BD71D7"/>
    <w:rsid w:val="00BD7214"/>
    <w:rsid w:val="00BD79AB"/>
    <w:rsid w:val="00BD7B25"/>
    <w:rsid w:val="00BD7DCB"/>
    <w:rsid w:val="00BE0354"/>
    <w:rsid w:val="00BE052B"/>
    <w:rsid w:val="00BE07FD"/>
    <w:rsid w:val="00BE0A0D"/>
    <w:rsid w:val="00BE112F"/>
    <w:rsid w:val="00BE186B"/>
    <w:rsid w:val="00BE1890"/>
    <w:rsid w:val="00BE18A0"/>
    <w:rsid w:val="00BE18DF"/>
    <w:rsid w:val="00BE1AD8"/>
    <w:rsid w:val="00BE1AFA"/>
    <w:rsid w:val="00BE27ED"/>
    <w:rsid w:val="00BE2DEA"/>
    <w:rsid w:val="00BE2EF0"/>
    <w:rsid w:val="00BE2F1B"/>
    <w:rsid w:val="00BE2F35"/>
    <w:rsid w:val="00BE36B5"/>
    <w:rsid w:val="00BE37DD"/>
    <w:rsid w:val="00BE3892"/>
    <w:rsid w:val="00BE3FDB"/>
    <w:rsid w:val="00BE446D"/>
    <w:rsid w:val="00BE47E1"/>
    <w:rsid w:val="00BE4C9F"/>
    <w:rsid w:val="00BE4FAB"/>
    <w:rsid w:val="00BE5554"/>
    <w:rsid w:val="00BE55B0"/>
    <w:rsid w:val="00BE5604"/>
    <w:rsid w:val="00BE5633"/>
    <w:rsid w:val="00BE565D"/>
    <w:rsid w:val="00BE56A7"/>
    <w:rsid w:val="00BE59EA"/>
    <w:rsid w:val="00BE60F5"/>
    <w:rsid w:val="00BE6278"/>
    <w:rsid w:val="00BE65CE"/>
    <w:rsid w:val="00BE690B"/>
    <w:rsid w:val="00BE6921"/>
    <w:rsid w:val="00BE6953"/>
    <w:rsid w:val="00BE7226"/>
    <w:rsid w:val="00BE739E"/>
    <w:rsid w:val="00BE743B"/>
    <w:rsid w:val="00BE746B"/>
    <w:rsid w:val="00BE76E4"/>
    <w:rsid w:val="00BE7829"/>
    <w:rsid w:val="00BE7A80"/>
    <w:rsid w:val="00BE7D09"/>
    <w:rsid w:val="00BE7D4F"/>
    <w:rsid w:val="00BF0091"/>
    <w:rsid w:val="00BF0CDF"/>
    <w:rsid w:val="00BF0E21"/>
    <w:rsid w:val="00BF0E47"/>
    <w:rsid w:val="00BF0EF6"/>
    <w:rsid w:val="00BF146E"/>
    <w:rsid w:val="00BF1962"/>
    <w:rsid w:val="00BF1B58"/>
    <w:rsid w:val="00BF1EF3"/>
    <w:rsid w:val="00BF2143"/>
    <w:rsid w:val="00BF2496"/>
    <w:rsid w:val="00BF24A1"/>
    <w:rsid w:val="00BF2C46"/>
    <w:rsid w:val="00BF3311"/>
    <w:rsid w:val="00BF3739"/>
    <w:rsid w:val="00BF3DED"/>
    <w:rsid w:val="00BF422B"/>
    <w:rsid w:val="00BF42AF"/>
    <w:rsid w:val="00BF4314"/>
    <w:rsid w:val="00BF44B0"/>
    <w:rsid w:val="00BF45A5"/>
    <w:rsid w:val="00BF4DDC"/>
    <w:rsid w:val="00BF4ED6"/>
    <w:rsid w:val="00BF4F01"/>
    <w:rsid w:val="00BF527A"/>
    <w:rsid w:val="00BF5578"/>
    <w:rsid w:val="00BF568A"/>
    <w:rsid w:val="00BF5B46"/>
    <w:rsid w:val="00BF5B5A"/>
    <w:rsid w:val="00BF6123"/>
    <w:rsid w:val="00BF663B"/>
    <w:rsid w:val="00BF6988"/>
    <w:rsid w:val="00BF6A3C"/>
    <w:rsid w:val="00BF6B2D"/>
    <w:rsid w:val="00BF6FCD"/>
    <w:rsid w:val="00BF70BC"/>
    <w:rsid w:val="00BF7587"/>
    <w:rsid w:val="00BF7800"/>
    <w:rsid w:val="00BF78AE"/>
    <w:rsid w:val="00BF7B25"/>
    <w:rsid w:val="00BF7D15"/>
    <w:rsid w:val="00C00002"/>
    <w:rsid w:val="00C002CE"/>
    <w:rsid w:val="00C0049C"/>
    <w:rsid w:val="00C00972"/>
    <w:rsid w:val="00C009BE"/>
    <w:rsid w:val="00C00CC1"/>
    <w:rsid w:val="00C010C7"/>
    <w:rsid w:val="00C01ACB"/>
    <w:rsid w:val="00C01DFC"/>
    <w:rsid w:val="00C01E21"/>
    <w:rsid w:val="00C01F56"/>
    <w:rsid w:val="00C023E3"/>
    <w:rsid w:val="00C02891"/>
    <w:rsid w:val="00C029D1"/>
    <w:rsid w:val="00C02ADC"/>
    <w:rsid w:val="00C02EA8"/>
    <w:rsid w:val="00C02F48"/>
    <w:rsid w:val="00C02FBA"/>
    <w:rsid w:val="00C030E3"/>
    <w:rsid w:val="00C0331D"/>
    <w:rsid w:val="00C034FA"/>
    <w:rsid w:val="00C03877"/>
    <w:rsid w:val="00C038A1"/>
    <w:rsid w:val="00C03A74"/>
    <w:rsid w:val="00C03B25"/>
    <w:rsid w:val="00C03DFD"/>
    <w:rsid w:val="00C040F4"/>
    <w:rsid w:val="00C0416C"/>
    <w:rsid w:val="00C041FE"/>
    <w:rsid w:val="00C04493"/>
    <w:rsid w:val="00C0461B"/>
    <w:rsid w:val="00C048AD"/>
    <w:rsid w:val="00C04D3F"/>
    <w:rsid w:val="00C04E3E"/>
    <w:rsid w:val="00C0501C"/>
    <w:rsid w:val="00C055FB"/>
    <w:rsid w:val="00C057CC"/>
    <w:rsid w:val="00C0584B"/>
    <w:rsid w:val="00C059EE"/>
    <w:rsid w:val="00C05A3B"/>
    <w:rsid w:val="00C06025"/>
    <w:rsid w:val="00C0608C"/>
    <w:rsid w:val="00C060E7"/>
    <w:rsid w:val="00C06333"/>
    <w:rsid w:val="00C06408"/>
    <w:rsid w:val="00C0687D"/>
    <w:rsid w:val="00C06A1A"/>
    <w:rsid w:val="00C06A2B"/>
    <w:rsid w:val="00C06E82"/>
    <w:rsid w:val="00C06FDD"/>
    <w:rsid w:val="00C0732F"/>
    <w:rsid w:val="00C075EB"/>
    <w:rsid w:val="00C07DF9"/>
    <w:rsid w:val="00C10041"/>
    <w:rsid w:val="00C103CB"/>
    <w:rsid w:val="00C10621"/>
    <w:rsid w:val="00C1081B"/>
    <w:rsid w:val="00C1091A"/>
    <w:rsid w:val="00C1099C"/>
    <w:rsid w:val="00C10C3D"/>
    <w:rsid w:val="00C11047"/>
    <w:rsid w:val="00C1115D"/>
    <w:rsid w:val="00C111FD"/>
    <w:rsid w:val="00C11205"/>
    <w:rsid w:val="00C11815"/>
    <w:rsid w:val="00C11967"/>
    <w:rsid w:val="00C11A34"/>
    <w:rsid w:val="00C11CDA"/>
    <w:rsid w:val="00C11F12"/>
    <w:rsid w:val="00C1213F"/>
    <w:rsid w:val="00C125EC"/>
    <w:rsid w:val="00C12872"/>
    <w:rsid w:val="00C12951"/>
    <w:rsid w:val="00C1301F"/>
    <w:rsid w:val="00C133FE"/>
    <w:rsid w:val="00C13682"/>
    <w:rsid w:val="00C136F1"/>
    <w:rsid w:val="00C13F79"/>
    <w:rsid w:val="00C13FCD"/>
    <w:rsid w:val="00C140DF"/>
    <w:rsid w:val="00C14129"/>
    <w:rsid w:val="00C1451F"/>
    <w:rsid w:val="00C146BD"/>
    <w:rsid w:val="00C146F2"/>
    <w:rsid w:val="00C14A8C"/>
    <w:rsid w:val="00C14C3D"/>
    <w:rsid w:val="00C14DFB"/>
    <w:rsid w:val="00C14FBF"/>
    <w:rsid w:val="00C152D0"/>
    <w:rsid w:val="00C15838"/>
    <w:rsid w:val="00C1594C"/>
    <w:rsid w:val="00C15C5A"/>
    <w:rsid w:val="00C15F6A"/>
    <w:rsid w:val="00C15F92"/>
    <w:rsid w:val="00C1640F"/>
    <w:rsid w:val="00C165DC"/>
    <w:rsid w:val="00C16CC2"/>
    <w:rsid w:val="00C16D04"/>
    <w:rsid w:val="00C16E75"/>
    <w:rsid w:val="00C17185"/>
    <w:rsid w:val="00C175F0"/>
    <w:rsid w:val="00C177A7"/>
    <w:rsid w:val="00C17D64"/>
    <w:rsid w:val="00C17F93"/>
    <w:rsid w:val="00C20242"/>
    <w:rsid w:val="00C204F0"/>
    <w:rsid w:val="00C2078F"/>
    <w:rsid w:val="00C207CF"/>
    <w:rsid w:val="00C2080A"/>
    <w:rsid w:val="00C2097E"/>
    <w:rsid w:val="00C212AE"/>
    <w:rsid w:val="00C2145A"/>
    <w:rsid w:val="00C214F1"/>
    <w:rsid w:val="00C218D7"/>
    <w:rsid w:val="00C21B13"/>
    <w:rsid w:val="00C21D2A"/>
    <w:rsid w:val="00C21E89"/>
    <w:rsid w:val="00C221EE"/>
    <w:rsid w:val="00C221FA"/>
    <w:rsid w:val="00C22427"/>
    <w:rsid w:val="00C22894"/>
    <w:rsid w:val="00C22916"/>
    <w:rsid w:val="00C22DA9"/>
    <w:rsid w:val="00C236C0"/>
    <w:rsid w:val="00C23822"/>
    <w:rsid w:val="00C23D34"/>
    <w:rsid w:val="00C23E0D"/>
    <w:rsid w:val="00C246E2"/>
    <w:rsid w:val="00C24B00"/>
    <w:rsid w:val="00C24CD0"/>
    <w:rsid w:val="00C24F0D"/>
    <w:rsid w:val="00C250B9"/>
    <w:rsid w:val="00C2538E"/>
    <w:rsid w:val="00C2552C"/>
    <w:rsid w:val="00C2555B"/>
    <w:rsid w:val="00C256E6"/>
    <w:rsid w:val="00C25DBD"/>
    <w:rsid w:val="00C25FE7"/>
    <w:rsid w:val="00C2605F"/>
    <w:rsid w:val="00C2681F"/>
    <w:rsid w:val="00C2687C"/>
    <w:rsid w:val="00C2695A"/>
    <w:rsid w:val="00C2695F"/>
    <w:rsid w:val="00C26978"/>
    <w:rsid w:val="00C269CE"/>
    <w:rsid w:val="00C26CFB"/>
    <w:rsid w:val="00C26FBD"/>
    <w:rsid w:val="00C2736D"/>
    <w:rsid w:val="00C27772"/>
    <w:rsid w:val="00C277BD"/>
    <w:rsid w:val="00C27E66"/>
    <w:rsid w:val="00C30745"/>
    <w:rsid w:val="00C30E76"/>
    <w:rsid w:val="00C30FA6"/>
    <w:rsid w:val="00C3127E"/>
    <w:rsid w:val="00C315F7"/>
    <w:rsid w:val="00C31987"/>
    <w:rsid w:val="00C31A80"/>
    <w:rsid w:val="00C31AD0"/>
    <w:rsid w:val="00C31F01"/>
    <w:rsid w:val="00C31FC0"/>
    <w:rsid w:val="00C32220"/>
    <w:rsid w:val="00C324A3"/>
    <w:rsid w:val="00C32885"/>
    <w:rsid w:val="00C32894"/>
    <w:rsid w:val="00C328A1"/>
    <w:rsid w:val="00C32A65"/>
    <w:rsid w:val="00C32CD7"/>
    <w:rsid w:val="00C32E05"/>
    <w:rsid w:val="00C33159"/>
    <w:rsid w:val="00C3317C"/>
    <w:rsid w:val="00C334C2"/>
    <w:rsid w:val="00C33512"/>
    <w:rsid w:val="00C33F05"/>
    <w:rsid w:val="00C34106"/>
    <w:rsid w:val="00C34489"/>
    <w:rsid w:val="00C34D6C"/>
    <w:rsid w:val="00C350D7"/>
    <w:rsid w:val="00C35C92"/>
    <w:rsid w:val="00C35D8F"/>
    <w:rsid w:val="00C35E79"/>
    <w:rsid w:val="00C35EDE"/>
    <w:rsid w:val="00C36845"/>
    <w:rsid w:val="00C36950"/>
    <w:rsid w:val="00C36CD2"/>
    <w:rsid w:val="00C36E23"/>
    <w:rsid w:val="00C36E30"/>
    <w:rsid w:val="00C371C4"/>
    <w:rsid w:val="00C37691"/>
    <w:rsid w:val="00C37768"/>
    <w:rsid w:val="00C37777"/>
    <w:rsid w:val="00C37C47"/>
    <w:rsid w:val="00C37CE8"/>
    <w:rsid w:val="00C400F1"/>
    <w:rsid w:val="00C403BB"/>
    <w:rsid w:val="00C408F3"/>
    <w:rsid w:val="00C40C18"/>
    <w:rsid w:val="00C40C23"/>
    <w:rsid w:val="00C40C30"/>
    <w:rsid w:val="00C41272"/>
    <w:rsid w:val="00C418ED"/>
    <w:rsid w:val="00C41BDA"/>
    <w:rsid w:val="00C4239C"/>
    <w:rsid w:val="00C42669"/>
    <w:rsid w:val="00C426F8"/>
    <w:rsid w:val="00C4286C"/>
    <w:rsid w:val="00C429D9"/>
    <w:rsid w:val="00C42D69"/>
    <w:rsid w:val="00C4304F"/>
    <w:rsid w:val="00C4365E"/>
    <w:rsid w:val="00C4375F"/>
    <w:rsid w:val="00C43969"/>
    <w:rsid w:val="00C439A8"/>
    <w:rsid w:val="00C43E42"/>
    <w:rsid w:val="00C43FA6"/>
    <w:rsid w:val="00C443B7"/>
    <w:rsid w:val="00C4480C"/>
    <w:rsid w:val="00C44C83"/>
    <w:rsid w:val="00C44D8F"/>
    <w:rsid w:val="00C4556A"/>
    <w:rsid w:val="00C45B51"/>
    <w:rsid w:val="00C45C8C"/>
    <w:rsid w:val="00C45DA3"/>
    <w:rsid w:val="00C46320"/>
    <w:rsid w:val="00C463D0"/>
    <w:rsid w:val="00C465B7"/>
    <w:rsid w:val="00C4674B"/>
    <w:rsid w:val="00C467E5"/>
    <w:rsid w:val="00C46837"/>
    <w:rsid w:val="00C46D22"/>
    <w:rsid w:val="00C46F7B"/>
    <w:rsid w:val="00C47749"/>
    <w:rsid w:val="00C4775A"/>
    <w:rsid w:val="00C4781E"/>
    <w:rsid w:val="00C478DC"/>
    <w:rsid w:val="00C47C4F"/>
    <w:rsid w:val="00C50752"/>
    <w:rsid w:val="00C50958"/>
    <w:rsid w:val="00C51068"/>
    <w:rsid w:val="00C511B3"/>
    <w:rsid w:val="00C515E4"/>
    <w:rsid w:val="00C51637"/>
    <w:rsid w:val="00C51817"/>
    <w:rsid w:val="00C51861"/>
    <w:rsid w:val="00C51939"/>
    <w:rsid w:val="00C51974"/>
    <w:rsid w:val="00C51A88"/>
    <w:rsid w:val="00C51B47"/>
    <w:rsid w:val="00C51C0D"/>
    <w:rsid w:val="00C51EFE"/>
    <w:rsid w:val="00C520A4"/>
    <w:rsid w:val="00C5259E"/>
    <w:rsid w:val="00C525D8"/>
    <w:rsid w:val="00C52DB8"/>
    <w:rsid w:val="00C52DD6"/>
    <w:rsid w:val="00C53302"/>
    <w:rsid w:val="00C534CE"/>
    <w:rsid w:val="00C53628"/>
    <w:rsid w:val="00C5390B"/>
    <w:rsid w:val="00C53FBA"/>
    <w:rsid w:val="00C53FD0"/>
    <w:rsid w:val="00C5515B"/>
    <w:rsid w:val="00C55559"/>
    <w:rsid w:val="00C557F8"/>
    <w:rsid w:val="00C558C1"/>
    <w:rsid w:val="00C558E5"/>
    <w:rsid w:val="00C55AA6"/>
    <w:rsid w:val="00C55C8F"/>
    <w:rsid w:val="00C55DC3"/>
    <w:rsid w:val="00C560C0"/>
    <w:rsid w:val="00C56757"/>
    <w:rsid w:val="00C56831"/>
    <w:rsid w:val="00C56ED7"/>
    <w:rsid w:val="00C57011"/>
    <w:rsid w:val="00C5774D"/>
    <w:rsid w:val="00C57943"/>
    <w:rsid w:val="00C57A20"/>
    <w:rsid w:val="00C57BE4"/>
    <w:rsid w:val="00C57D2B"/>
    <w:rsid w:val="00C57F2F"/>
    <w:rsid w:val="00C6052F"/>
    <w:rsid w:val="00C606B9"/>
    <w:rsid w:val="00C60AB7"/>
    <w:rsid w:val="00C60B8B"/>
    <w:rsid w:val="00C60BD4"/>
    <w:rsid w:val="00C60D9B"/>
    <w:rsid w:val="00C61014"/>
    <w:rsid w:val="00C61136"/>
    <w:rsid w:val="00C61503"/>
    <w:rsid w:val="00C6170C"/>
    <w:rsid w:val="00C6179B"/>
    <w:rsid w:val="00C619B9"/>
    <w:rsid w:val="00C61B25"/>
    <w:rsid w:val="00C61E66"/>
    <w:rsid w:val="00C61E71"/>
    <w:rsid w:val="00C62269"/>
    <w:rsid w:val="00C624F7"/>
    <w:rsid w:val="00C62909"/>
    <w:rsid w:val="00C6296C"/>
    <w:rsid w:val="00C631E4"/>
    <w:rsid w:val="00C6338D"/>
    <w:rsid w:val="00C633E9"/>
    <w:rsid w:val="00C635BB"/>
    <w:rsid w:val="00C6368F"/>
    <w:rsid w:val="00C63882"/>
    <w:rsid w:val="00C638DF"/>
    <w:rsid w:val="00C649EE"/>
    <w:rsid w:val="00C64D86"/>
    <w:rsid w:val="00C64DB1"/>
    <w:rsid w:val="00C64F2F"/>
    <w:rsid w:val="00C65429"/>
    <w:rsid w:val="00C65700"/>
    <w:rsid w:val="00C65A9B"/>
    <w:rsid w:val="00C663C1"/>
    <w:rsid w:val="00C667DE"/>
    <w:rsid w:val="00C66859"/>
    <w:rsid w:val="00C66B4C"/>
    <w:rsid w:val="00C66C76"/>
    <w:rsid w:val="00C66D18"/>
    <w:rsid w:val="00C66DD3"/>
    <w:rsid w:val="00C6734F"/>
    <w:rsid w:val="00C67390"/>
    <w:rsid w:val="00C67852"/>
    <w:rsid w:val="00C67AD9"/>
    <w:rsid w:val="00C67CFE"/>
    <w:rsid w:val="00C67D9E"/>
    <w:rsid w:val="00C67EC3"/>
    <w:rsid w:val="00C70460"/>
    <w:rsid w:val="00C7053D"/>
    <w:rsid w:val="00C70AC1"/>
    <w:rsid w:val="00C71146"/>
    <w:rsid w:val="00C711B4"/>
    <w:rsid w:val="00C71376"/>
    <w:rsid w:val="00C71C6B"/>
    <w:rsid w:val="00C72692"/>
    <w:rsid w:val="00C72801"/>
    <w:rsid w:val="00C72C5C"/>
    <w:rsid w:val="00C72D44"/>
    <w:rsid w:val="00C72DA4"/>
    <w:rsid w:val="00C730F9"/>
    <w:rsid w:val="00C732E5"/>
    <w:rsid w:val="00C73809"/>
    <w:rsid w:val="00C738ED"/>
    <w:rsid w:val="00C739EA"/>
    <w:rsid w:val="00C73D22"/>
    <w:rsid w:val="00C744D8"/>
    <w:rsid w:val="00C74761"/>
    <w:rsid w:val="00C747C1"/>
    <w:rsid w:val="00C7484D"/>
    <w:rsid w:val="00C749AE"/>
    <w:rsid w:val="00C74E2F"/>
    <w:rsid w:val="00C74F51"/>
    <w:rsid w:val="00C7506D"/>
    <w:rsid w:val="00C75186"/>
    <w:rsid w:val="00C75543"/>
    <w:rsid w:val="00C75AE6"/>
    <w:rsid w:val="00C75BF7"/>
    <w:rsid w:val="00C761FA"/>
    <w:rsid w:val="00C7641B"/>
    <w:rsid w:val="00C76AAB"/>
    <w:rsid w:val="00C77112"/>
    <w:rsid w:val="00C7762C"/>
    <w:rsid w:val="00C77660"/>
    <w:rsid w:val="00C80000"/>
    <w:rsid w:val="00C8018E"/>
    <w:rsid w:val="00C8019E"/>
    <w:rsid w:val="00C802A4"/>
    <w:rsid w:val="00C80862"/>
    <w:rsid w:val="00C809EA"/>
    <w:rsid w:val="00C80C99"/>
    <w:rsid w:val="00C80D88"/>
    <w:rsid w:val="00C81091"/>
    <w:rsid w:val="00C81BE9"/>
    <w:rsid w:val="00C82184"/>
    <w:rsid w:val="00C82287"/>
    <w:rsid w:val="00C82489"/>
    <w:rsid w:val="00C82C69"/>
    <w:rsid w:val="00C82D84"/>
    <w:rsid w:val="00C82E56"/>
    <w:rsid w:val="00C82F8A"/>
    <w:rsid w:val="00C83312"/>
    <w:rsid w:val="00C83853"/>
    <w:rsid w:val="00C83A97"/>
    <w:rsid w:val="00C83B52"/>
    <w:rsid w:val="00C83E2A"/>
    <w:rsid w:val="00C83FCB"/>
    <w:rsid w:val="00C840A1"/>
    <w:rsid w:val="00C841BA"/>
    <w:rsid w:val="00C844EA"/>
    <w:rsid w:val="00C84655"/>
    <w:rsid w:val="00C84AB9"/>
    <w:rsid w:val="00C84DFE"/>
    <w:rsid w:val="00C85061"/>
    <w:rsid w:val="00C854C3"/>
    <w:rsid w:val="00C8568D"/>
    <w:rsid w:val="00C859F1"/>
    <w:rsid w:val="00C85A13"/>
    <w:rsid w:val="00C85C3A"/>
    <w:rsid w:val="00C8660C"/>
    <w:rsid w:val="00C866EA"/>
    <w:rsid w:val="00C86765"/>
    <w:rsid w:val="00C8685A"/>
    <w:rsid w:val="00C86C5F"/>
    <w:rsid w:val="00C86DA1"/>
    <w:rsid w:val="00C87528"/>
    <w:rsid w:val="00C879B3"/>
    <w:rsid w:val="00C87D9A"/>
    <w:rsid w:val="00C902E0"/>
    <w:rsid w:val="00C909E8"/>
    <w:rsid w:val="00C90A12"/>
    <w:rsid w:val="00C9103C"/>
    <w:rsid w:val="00C910D1"/>
    <w:rsid w:val="00C914C8"/>
    <w:rsid w:val="00C9150F"/>
    <w:rsid w:val="00C91A70"/>
    <w:rsid w:val="00C91AC2"/>
    <w:rsid w:val="00C91B23"/>
    <w:rsid w:val="00C91ED5"/>
    <w:rsid w:val="00C9216D"/>
    <w:rsid w:val="00C921EF"/>
    <w:rsid w:val="00C923B9"/>
    <w:rsid w:val="00C923EF"/>
    <w:rsid w:val="00C924C0"/>
    <w:rsid w:val="00C925CA"/>
    <w:rsid w:val="00C926DF"/>
    <w:rsid w:val="00C92F0E"/>
    <w:rsid w:val="00C9311A"/>
    <w:rsid w:val="00C9324E"/>
    <w:rsid w:val="00C935AB"/>
    <w:rsid w:val="00C93A70"/>
    <w:rsid w:val="00C93AE4"/>
    <w:rsid w:val="00C941EE"/>
    <w:rsid w:val="00C94715"/>
    <w:rsid w:val="00C94892"/>
    <w:rsid w:val="00C94A7C"/>
    <w:rsid w:val="00C952D1"/>
    <w:rsid w:val="00C95595"/>
    <w:rsid w:val="00C95A36"/>
    <w:rsid w:val="00C95AC1"/>
    <w:rsid w:val="00C95AF6"/>
    <w:rsid w:val="00C95B2A"/>
    <w:rsid w:val="00C9645E"/>
    <w:rsid w:val="00C96479"/>
    <w:rsid w:val="00C96EE3"/>
    <w:rsid w:val="00C97036"/>
    <w:rsid w:val="00C972E2"/>
    <w:rsid w:val="00C973BA"/>
    <w:rsid w:val="00C9781E"/>
    <w:rsid w:val="00C97B38"/>
    <w:rsid w:val="00C97B59"/>
    <w:rsid w:val="00C97ED5"/>
    <w:rsid w:val="00CA0056"/>
    <w:rsid w:val="00CA04CC"/>
    <w:rsid w:val="00CA0599"/>
    <w:rsid w:val="00CA0A47"/>
    <w:rsid w:val="00CA1333"/>
    <w:rsid w:val="00CA18D9"/>
    <w:rsid w:val="00CA1D48"/>
    <w:rsid w:val="00CA1DCB"/>
    <w:rsid w:val="00CA1E51"/>
    <w:rsid w:val="00CA25E2"/>
    <w:rsid w:val="00CA307E"/>
    <w:rsid w:val="00CA33DC"/>
    <w:rsid w:val="00CA3BFE"/>
    <w:rsid w:val="00CA4267"/>
    <w:rsid w:val="00CA49B2"/>
    <w:rsid w:val="00CA528B"/>
    <w:rsid w:val="00CA55E5"/>
    <w:rsid w:val="00CA5997"/>
    <w:rsid w:val="00CA5E2B"/>
    <w:rsid w:val="00CA5F75"/>
    <w:rsid w:val="00CA6460"/>
    <w:rsid w:val="00CA65BF"/>
    <w:rsid w:val="00CA69BF"/>
    <w:rsid w:val="00CA6AA2"/>
    <w:rsid w:val="00CA6E93"/>
    <w:rsid w:val="00CA715B"/>
    <w:rsid w:val="00CA716D"/>
    <w:rsid w:val="00CA7855"/>
    <w:rsid w:val="00CA7A07"/>
    <w:rsid w:val="00CA7E6C"/>
    <w:rsid w:val="00CB05B1"/>
    <w:rsid w:val="00CB0DA3"/>
    <w:rsid w:val="00CB0E9D"/>
    <w:rsid w:val="00CB0EAA"/>
    <w:rsid w:val="00CB1012"/>
    <w:rsid w:val="00CB1183"/>
    <w:rsid w:val="00CB148C"/>
    <w:rsid w:val="00CB14B3"/>
    <w:rsid w:val="00CB1549"/>
    <w:rsid w:val="00CB1550"/>
    <w:rsid w:val="00CB1626"/>
    <w:rsid w:val="00CB1D08"/>
    <w:rsid w:val="00CB1EB9"/>
    <w:rsid w:val="00CB25F1"/>
    <w:rsid w:val="00CB2739"/>
    <w:rsid w:val="00CB3B64"/>
    <w:rsid w:val="00CB3BBD"/>
    <w:rsid w:val="00CB3C5E"/>
    <w:rsid w:val="00CB3FB8"/>
    <w:rsid w:val="00CB40B2"/>
    <w:rsid w:val="00CB4192"/>
    <w:rsid w:val="00CB41A9"/>
    <w:rsid w:val="00CB433F"/>
    <w:rsid w:val="00CB453C"/>
    <w:rsid w:val="00CB4581"/>
    <w:rsid w:val="00CB50FE"/>
    <w:rsid w:val="00CB54DB"/>
    <w:rsid w:val="00CB582D"/>
    <w:rsid w:val="00CB6000"/>
    <w:rsid w:val="00CB6027"/>
    <w:rsid w:val="00CB6142"/>
    <w:rsid w:val="00CB664E"/>
    <w:rsid w:val="00CB68CD"/>
    <w:rsid w:val="00CB69D7"/>
    <w:rsid w:val="00CB6A63"/>
    <w:rsid w:val="00CB6B8C"/>
    <w:rsid w:val="00CB6E42"/>
    <w:rsid w:val="00CB6E49"/>
    <w:rsid w:val="00CB7793"/>
    <w:rsid w:val="00CB7DBD"/>
    <w:rsid w:val="00CC025C"/>
    <w:rsid w:val="00CC0A26"/>
    <w:rsid w:val="00CC0B6C"/>
    <w:rsid w:val="00CC1345"/>
    <w:rsid w:val="00CC135F"/>
    <w:rsid w:val="00CC1BF2"/>
    <w:rsid w:val="00CC1E0F"/>
    <w:rsid w:val="00CC2357"/>
    <w:rsid w:val="00CC24FA"/>
    <w:rsid w:val="00CC26E8"/>
    <w:rsid w:val="00CC2C78"/>
    <w:rsid w:val="00CC33E1"/>
    <w:rsid w:val="00CC3D03"/>
    <w:rsid w:val="00CC41FD"/>
    <w:rsid w:val="00CC459D"/>
    <w:rsid w:val="00CC50DC"/>
    <w:rsid w:val="00CC51CA"/>
    <w:rsid w:val="00CC565C"/>
    <w:rsid w:val="00CC5770"/>
    <w:rsid w:val="00CC6374"/>
    <w:rsid w:val="00CC6697"/>
    <w:rsid w:val="00CC6C60"/>
    <w:rsid w:val="00CC7491"/>
    <w:rsid w:val="00CC754C"/>
    <w:rsid w:val="00CC7BD1"/>
    <w:rsid w:val="00CC7C53"/>
    <w:rsid w:val="00CC7CC1"/>
    <w:rsid w:val="00CC7D62"/>
    <w:rsid w:val="00CD07EA"/>
    <w:rsid w:val="00CD0A85"/>
    <w:rsid w:val="00CD1020"/>
    <w:rsid w:val="00CD1299"/>
    <w:rsid w:val="00CD192E"/>
    <w:rsid w:val="00CD1A9F"/>
    <w:rsid w:val="00CD1C47"/>
    <w:rsid w:val="00CD2274"/>
    <w:rsid w:val="00CD227E"/>
    <w:rsid w:val="00CD2283"/>
    <w:rsid w:val="00CD28FF"/>
    <w:rsid w:val="00CD2A90"/>
    <w:rsid w:val="00CD2ADA"/>
    <w:rsid w:val="00CD2D89"/>
    <w:rsid w:val="00CD2FFB"/>
    <w:rsid w:val="00CD301A"/>
    <w:rsid w:val="00CD34BA"/>
    <w:rsid w:val="00CD34D3"/>
    <w:rsid w:val="00CD37AE"/>
    <w:rsid w:val="00CD3CDC"/>
    <w:rsid w:val="00CD3DCB"/>
    <w:rsid w:val="00CD3EAE"/>
    <w:rsid w:val="00CD43E9"/>
    <w:rsid w:val="00CD44C5"/>
    <w:rsid w:val="00CD4978"/>
    <w:rsid w:val="00CD49B9"/>
    <w:rsid w:val="00CD4DEC"/>
    <w:rsid w:val="00CD4F24"/>
    <w:rsid w:val="00CD4F7C"/>
    <w:rsid w:val="00CD55CB"/>
    <w:rsid w:val="00CD55FD"/>
    <w:rsid w:val="00CD56D3"/>
    <w:rsid w:val="00CD5FAC"/>
    <w:rsid w:val="00CD6330"/>
    <w:rsid w:val="00CD6760"/>
    <w:rsid w:val="00CD7A03"/>
    <w:rsid w:val="00CE08A6"/>
    <w:rsid w:val="00CE1BF0"/>
    <w:rsid w:val="00CE1D33"/>
    <w:rsid w:val="00CE22EF"/>
    <w:rsid w:val="00CE24A4"/>
    <w:rsid w:val="00CE27C6"/>
    <w:rsid w:val="00CE3049"/>
    <w:rsid w:val="00CE31D2"/>
    <w:rsid w:val="00CE33DC"/>
    <w:rsid w:val="00CE39DE"/>
    <w:rsid w:val="00CE3DAC"/>
    <w:rsid w:val="00CE3F1D"/>
    <w:rsid w:val="00CE42D1"/>
    <w:rsid w:val="00CE4428"/>
    <w:rsid w:val="00CE4833"/>
    <w:rsid w:val="00CE4C5E"/>
    <w:rsid w:val="00CE4D7A"/>
    <w:rsid w:val="00CE5044"/>
    <w:rsid w:val="00CE51C0"/>
    <w:rsid w:val="00CE58A6"/>
    <w:rsid w:val="00CE592D"/>
    <w:rsid w:val="00CE5C93"/>
    <w:rsid w:val="00CE67B6"/>
    <w:rsid w:val="00CE6932"/>
    <w:rsid w:val="00CE6D68"/>
    <w:rsid w:val="00CE733B"/>
    <w:rsid w:val="00CE7B02"/>
    <w:rsid w:val="00CE7CCF"/>
    <w:rsid w:val="00CE7EBD"/>
    <w:rsid w:val="00CF00A2"/>
    <w:rsid w:val="00CF016B"/>
    <w:rsid w:val="00CF044C"/>
    <w:rsid w:val="00CF0463"/>
    <w:rsid w:val="00CF08A8"/>
    <w:rsid w:val="00CF0939"/>
    <w:rsid w:val="00CF0D0F"/>
    <w:rsid w:val="00CF0F66"/>
    <w:rsid w:val="00CF1097"/>
    <w:rsid w:val="00CF1101"/>
    <w:rsid w:val="00CF157D"/>
    <w:rsid w:val="00CF1D5F"/>
    <w:rsid w:val="00CF1D93"/>
    <w:rsid w:val="00CF1F9D"/>
    <w:rsid w:val="00CF2660"/>
    <w:rsid w:val="00CF31E1"/>
    <w:rsid w:val="00CF333B"/>
    <w:rsid w:val="00CF3879"/>
    <w:rsid w:val="00CF3D60"/>
    <w:rsid w:val="00CF3F4A"/>
    <w:rsid w:val="00CF43A4"/>
    <w:rsid w:val="00CF4A0D"/>
    <w:rsid w:val="00CF4AF8"/>
    <w:rsid w:val="00CF4D20"/>
    <w:rsid w:val="00CF4E9C"/>
    <w:rsid w:val="00CF4FF3"/>
    <w:rsid w:val="00CF5218"/>
    <w:rsid w:val="00CF5911"/>
    <w:rsid w:val="00CF5B1B"/>
    <w:rsid w:val="00CF5C77"/>
    <w:rsid w:val="00CF5E7C"/>
    <w:rsid w:val="00CF601A"/>
    <w:rsid w:val="00CF61ED"/>
    <w:rsid w:val="00CF6263"/>
    <w:rsid w:val="00CF66E2"/>
    <w:rsid w:val="00CF6738"/>
    <w:rsid w:val="00CF6834"/>
    <w:rsid w:val="00CF70F3"/>
    <w:rsid w:val="00CF72C8"/>
    <w:rsid w:val="00CF7320"/>
    <w:rsid w:val="00CF7716"/>
    <w:rsid w:val="00CF7815"/>
    <w:rsid w:val="00CF7A2C"/>
    <w:rsid w:val="00CF7AB8"/>
    <w:rsid w:val="00CF7D51"/>
    <w:rsid w:val="00D0000D"/>
    <w:rsid w:val="00D003E6"/>
    <w:rsid w:val="00D008B2"/>
    <w:rsid w:val="00D00B04"/>
    <w:rsid w:val="00D018AA"/>
    <w:rsid w:val="00D0192F"/>
    <w:rsid w:val="00D01B14"/>
    <w:rsid w:val="00D01D3C"/>
    <w:rsid w:val="00D01F21"/>
    <w:rsid w:val="00D0203B"/>
    <w:rsid w:val="00D021B3"/>
    <w:rsid w:val="00D02299"/>
    <w:rsid w:val="00D02370"/>
    <w:rsid w:val="00D02462"/>
    <w:rsid w:val="00D028D3"/>
    <w:rsid w:val="00D02B7C"/>
    <w:rsid w:val="00D0328A"/>
    <w:rsid w:val="00D03AF9"/>
    <w:rsid w:val="00D03B9F"/>
    <w:rsid w:val="00D03DFC"/>
    <w:rsid w:val="00D04354"/>
    <w:rsid w:val="00D043E0"/>
    <w:rsid w:val="00D04594"/>
    <w:rsid w:val="00D045A1"/>
    <w:rsid w:val="00D0467E"/>
    <w:rsid w:val="00D0474D"/>
    <w:rsid w:val="00D04818"/>
    <w:rsid w:val="00D04A52"/>
    <w:rsid w:val="00D04DB1"/>
    <w:rsid w:val="00D04EAC"/>
    <w:rsid w:val="00D05608"/>
    <w:rsid w:val="00D05E7C"/>
    <w:rsid w:val="00D05EDA"/>
    <w:rsid w:val="00D05F65"/>
    <w:rsid w:val="00D0609F"/>
    <w:rsid w:val="00D06A47"/>
    <w:rsid w:val="00D06B6C"/>
    <w:rsid w:val="00D0703D"/>
    <w:rsid w:val="00D074B9"/>
    <w:rsid w:val="00D07794"/>
    <w:rsid w:val="00D07B04"/>
    <w:rsid w:val="00D07EF6"/>
    <w:rsid w:val="00D102D1"/>
    <w:rsid w:val="00D10312"/>
    <w:rsid w:val="00D107D3"/>
    <w:rsid w:val="00D10AFB"/>
    <w:rsid w:val="00D10B6F"/>
    <w:rsid w:val="00D11BB6"/>
    <w:rsid w:val="00D11EFB"/>
    <w:rsid w:val="00D12C19"/>
    <w:rsid w:val="00D12F06"/>
    <w:rsid w:val="00D130E3"/>
    <w:rsid w:val="00D13136"/>
    <w:rsid w:val="00D13588"/>
    <w:rsid w:val="00D13C85"/>
    <w:rsid w:val="00D13E14"/>
    <w:rsid w:val="00D13F3D"/>
    <w:rsid w:val="00D14FEE"/>
    <w:rsid w:val="00D15312"/>
    <w:rsid w:val="00D159F6"/>
    <w:rsid w:val="00D15EA3"/>
    <w:rsid w:val="00D164B2"/>
    <w:rsid w:val="00D168F4"/>
    <w:rsid w:val="00D16CB9"/>
    <w:rsid w:val="00D16D35"/>
    <w:rsid w:val="00D16DF7"/>
    <w:rsid w:val="00D170E0"/>
    <w:rsid w:val="00D172BA"/>
    <w:rsid w:val="00D17811"/>
    <w:rsid w:val="00D179CB"/>
    <w:rsid w:val="00D17B7D"/>
    <w:rsid w:val="00D17DFF"/>
    <w:rsid w:val="00D20530"/>
    <w:rsid w:val="00D20611"/>
    <w:rsid w:val="00D20A0C"/>
    <w:rsid w:val="00D20AA3"/>
    <w:rsid w:val="00D20C8A"/>
    <w:rsid w:val="00D216BE"/>
    <w:rsid w:val="00D21E02"/>
    <w:rsid w:val="00D226BB"/>
    <w:rsid w:val="00D227ED"/>
    <w:rsid w:val="00D22A26"/>
    <w:rsid w:val="00D22EFE"/>
    <w:rsid w:val="00D22FA9"/>
    <w:rsid w:val="00D24427"/>
    <w:rsid w:val="00D24C20"/>
    <w:rsid w:val="00D24C72"/>
    <w:rsid w:val="00D24D3E"/>
    <w:rsid w:val="00D26235"/>
    <w:rsid w:val="00D26C68"/>
    <w:rsid w:val="00D26D82"/>
    <w:rsid w:val="00D27058"/>
    <w:rsid w:val="00D27AE8"/>
    <w:rsid w:val="00D27C49"/>
    <w:rsid w:val="00D27C95"/>
    <w:rsid w:val="00D27D1D"/>
    <w:rsid w:val="00D30606"/>
    <w:rsid w:val="00D30686"/>
    <w:rsid w:val="00D30713"/>
    <w:rsid w:val="00D3072D"/>
    <w:rsid w:val="00D3092A"/>
    <w:rsid w:val="00D313E3"/>
    <w:rsid w:val="00D316DF"/>
    <w:rsid w:val="00D319E1"/>
    <w:rsid w:val="00D31B32"/>
    <w:rsid w:val="00D32286"/>
    <w:rsid w:val="00D324DD"/>
    <w:rsid w:val="00D325CF"/>
    <w:rsid w:val="00D328F1"/>
    <w:rsid w:val="00D32B29"/>
    <w:rsid w:val="00D32B4A"/>
    <w:rsid w:val="00D32F92"/>
    <w:rsid w:val="00D33234"/>
    <w:rsid w:val="00D33770"/>
    <w:rsid w:val="00D33ECF"/>
    <w:rsid w:val="00D33FA4"/>
    <w:rsid w:val="00D33FD9"/>
    <w:rsid w:val="00D34218"/>
    <w:rsid w:val="00D3425E"/>
    <w:rsid w:val="00D34413"/>
    <w:rsid w:val="00D34552"/>
    <w:rsid w:val="00D34604"/>
    <w:rsid w:val="00D34946"/>
    <w:rsid w:val="00D34969"/>
    <w:rsid w:val="00D349B8"/>
    <w:rsid w:val="00D349CC"/>
    <w:rsid w:val="00D34B72"/>
    <w:rsid w:val="00D34E1B"/>
    <w:rsid w:val="00D34E57"/>
    <w:rsid w:val="00D34FF8"/>
    <w:rsid w:val="00D35342"/>
    <w:rsid w:val="00D353CC"/>
    <w:rsid w:val="00D354E8"/>
    <w:rsid w:val="00D35752"/>
    <w:rsid w:val="00D35994"/>
    <w:rsid w:val="00D35A9B"/>
    <w:rsid w:val="00D35AA3"/>
    <w:rsid w:val="00D35E93"/>
    <w:rsid w:val="00D35F42"/>
    <w:rsid w:val="00D35FCF"/>
    <w:rsid w:val="00D35FD9"/>
    <w:rsid w:val="00D35FED"/>
    <w:rsid w:val="00D361C2"/>
    <w:rsid w:val="00D362BB"/>
    <w:rsid w:val="00D3631C"/>
    <w:rsid w:val="00D36390"/>
    <w:rsid w:val="00D36711"/>
    <w:rsid w:val="00D3689F"/>
    <w:rsid w:val="00D36ABE"/>
    <w:rsid w:val="00D36F8A"/>
    <w:rsid w:val="00D3707F"/>
    <w:rsid w:val="00D373E6"/>
    <w:rsid w:val="00D37612"/>
    <w:rsid w:val="00D37793"/>
    <w:rsid w:val="00D377E1"/>
    <w:rsid w:val="00D4001F"/>
    <w:rsid w:val="00D40039"/>
    <w:rsid w:val="00D401BC"/>
    <w:rsid w:val="00D40355"/>
    <w:rsid w:val="00D40508"/>
    <w:rsid w:val="00D40634"/>
    <w:rsid w:val="00D40666"/>
    <w:rsid w:val="00D407BD"/>
    <w:rsid w:val="00D408B4"/>
    <w:rsid w:val="00D40A65"/>
    <w:rsid w:val="00D40F05"/>
    <w:rsid w:val="00D410CB"/>
    <w:rsid w:val="00D4121D"/>
    <w:rsid w:val="00D41D7C"/>
    <w:rsid w:val="00D420A9"/>
    <w:rsid w:val="00D42B3B"/>
    <w:rsid w:val="00D42D27"/>
    <w:rsid w:val="00D42EE0"/>
    <w:rsid w:val="00D43F20"/>
    <w:rsid w:val="00D43F30"/>
    <w:rsid w:val="00D443E0"/>
    <w:rsid w:val="00D446FF"/>
    <w:rsid w:val="00D449D0"/>
    <w:rsid w:val="00D44EDD"/>
    <w:rsid w:val="00D4503C"/>
    <w:rsid w:val="00D454F9"/>
    <w:rsid w:val="00D4571E"/>
    <w:rsid w:val="00D45870"/>
    <w:rsid w:val="00D45CC4"/>
    <w:rsid w:val="00D45D6E"/>
    <w:rsid w:val="00D45F96"/>
    <w:rsid w:val="00D46183"/>
    <w:rsid w:val="00D46BD4"/>
    <w:rsid w:val="00D46DB3"/>
    <w:rsid w:val="00D46E2B"/>
    <w:rsid w:val="00D46E63"/>
    <w:rsid w:val="00D470DD"/>
    <w:rsid w:val="00D474A7"/>
    <w:rsid w:val="00D47944"/>
    <w:rsid w:val="00D50082"/>
    <w:rsid w:val="00D50580"/>
    <w:rsid w:val="00D50827"/>
    <w:rsid w:val="00D509D9"/>
    <w:rsid w:val="00D50DD8"/>
    <w:rsid w:val="00D5127E"/>
    <w:rsid w:val="00D5163D"/>
    <w:rsid w:val="00D516BC"/>
    <w:rsid w:val="00D517CA"/>
    <w:rsid w:val="00D5186D"/>
    <w:rsid w:val="00D51BF6"/>
    <w:rsid w:val="00D51C36"/>
    <w:rsid w:val="00D522A0"/>
    <w:rsid w:val="00D5243F"/>
    <w:rsid w:val="00D525B8"/>
    <w:rsid w:val="00D531A6"/>
    <w:rsid w:val="00D5340C"/>
    <w:rsid w:val="00D53547"/>
    <w:rsid w:val="00D53AB2"/>
    <w:rsid w:val="00D53C6E"/>
    <w:rsid w:val="00D53D7E"/>
    <w:rsid w:val="00D54091"/>
    <w:rsid w:val="00D5483F"/>
    <w:rsid w:val="00D54841"/>
    <w:rsid w:val="00D54C0B"/>
    <w:rsid w:val="00D54F43"/>
    <w:rsid w:val="00D5523A"/>
    <w:rsid w:val="00D555DB"/>
    <w:rsid w:val="00D5570A"/>
    <w:rsid w:val="00D55979"/>
    <w:rsid w:val="00D55FF9"/>
    <w:rsid w:val="00D560F1"/>
    <w:rsid w:val="00D56A6A"/>
    <w:rsid w:val="00D56B30"/>
    <w:rsid w:val="00D56BF9"/>
    <w:rsid w:val="00D5749B"/>
    <w:rsid w:val="00D574AF"/>
    <w:rsid w:val="00D57F0A"/>
    <w:rsid w:val="00D6008F"/>
    <w:rsid w:val="00D604E1"/>
    <w:rsid w:val="00D60BCE"/>
    <w:rsid w:val="00D60FAB"/>
    <w:rsid w:val="00D60FF7"/>
    <w:rsid w:val="00D614A0"/>
    <w:rsid w:val="00D61B08"/>
    <w:rsid w:val="00D61FC3"/>
    <w:rsid w:val="00D628D8"/>
    <w:rsid w:val="00D62B27"/>
    <w:rsid w:val="00D62B70"/>
    <w:rsid w:val="00D62CE1"/>
    <w:rsid w:val="00D62F29"/>
    <w:rsid w:val="00D633F9"/>
    <w:rsid w:val="00D63412"/>
    <w:rsid w:val="00D63439"/>
    <w:rsid w:val="00D637A0"/>
    <w:rsid w:val="00D6389C"/>
    <w:rsid w:val="00D63B33"/>
    <w:rsid w:val="00D63C14"/>
    <w:rsid w:val="00D63CDD"/>
    <w:rsid w:val="00D63F26"/>
    <w:rsid w:val="00D6406D"/>
    <w:rsid w:val="00D6439C"/>
    <w:rsid w:val="00D64AAF"/>
    <w:rsid w:val="00D6532B"/>
    <w:rsid w:val="00D661FD"/>
    <w:rsid w:val="00D665D3"/>
    <w:rsid w:val="00D66CBB"/>
    <w:rsid w:val="00D66DB0"/>
    <w:rsid w:val="00D66E91"/>
    <w:rsid w:val="00D67550"/>
    <w:rsid w:val="00D70421"/>
    <w:rsid w:val="00D70768"/>
    <w:rsid w:val="00D710F7"/>
    <w:rsid w:val="00D7139E"/>
    <w:rsid w:val="00D7198D"/>
    <w:rsid w:val="00D71CCA"/>
    <w:rsid w:val="00D71EC2"/>
    <w:rsid w:val="00D7232B"/>
    <w:rsid w:val="00D724D3"/>
    <w:rsid w:val="00D72D0D"/>
    <w:rsid w:val="00D72DE4"/>
    <w:rsid w:val="00D731E5"/>
    <w:rsid w:val="00D73B5B"/>
    <w:rsid w:val="00D73C14"/>
    <w:rsid w:val="00D73E68"/>
    <w:rsid w:val="00D73E84"/>
    <w:rsid w:val="00D74EA5"/>
    <w:rsid w:val="00D74F17"/>
    <w:rsid w:val="00D75016"/>
    <w:rsid w:val="00D7506A"/>
    <w:rsid w:val="00D75333"/>
    <w:rsid w:val="00D755C2"/>
    <w:rsid w:val="00D756B1"/>
    <w:rsid w:val="00D757AC"/>
    <w:rsid w:val="00D759D5"/>
    <w:rsid w:val="00D75E43"/>
    <w:rsid w:val="00D764D4"/>
    <w:rsid w:val="00D76532"/>
    <w:rsid w:val="00D765D5"/>
    <w:rsid w:val="00D76791"/>
    <w:rsid w:val="00D76B50"/>
    <w:rsid w:val="00D76D46"/>
    <w:rsid w:val="00D77071"/>
    <w:rsid w:val="00D7731F"/>
    <w:rsid w:val="00D77771"/>
    <w:rsid w:val="00D77774"/>
    <w:rsid w:val="00D77A8B"/>
    <w:rsid w:val="00D77BA1"/>
    <w:rsid w:val="00D77E2B"/>
    <w:rsid w:val="00D77F89"/>
    <w:rsid w:val="00D8051A"/>
    <w:rsid w:val="00D806C0"/>
    <w:rsid w:val="00D807DC"/>
    <w:rsid w:val="00D80BE3"/>
    <w:rsid w:val="00D80DC5"/>
    <w:rsid w:val="00D80EDD"/>
    <w:rsid w:val="00D80FF8"/>
    <w:rsid w:val="00D81545"/>
    <w:rsid w:val="00D81708"/>
    <w:rsid w:val="00D81C01"/>
    <w:rsid w:val="00D81D48"/>
    <w:rsid w:val="00D81E13"/>
    <w:rsid w:val="00D81E70"/>
    <w:rsid w:val="00D82064"/>
    <w:rsid w:val="00D8220C"/>
    <w:rsid w:val="00D82BE2"/>
    <w:rsid w:val="00D82ED1"/>
    <w:rsid w:val="00D8343F"/>
    <w:rsid w:val="00D83901"/>
    <w:rsid w:val="00D844B7"/>
    <w:rsid w:val="00D845E7"/>
    <w:rsid w:val="00D84657"/>
    <w:rsid w:val="00D8467A"/>
    <w:rsid w:val="00D84758"/>
    <w:rsid w:val="00D849B9"/>
    <w:rsid w:val="00D84A1B"/>
    <w:rsid w:val="00D84B95"/>
    <w:rsid w:val="00D84CF4"/>
    <w:rsid w:val="00D84DD6"/>
    <w:rsid w:val="00D8566E"/>
    <w:rsid w:val="00D85D7A"/>
    <w:rsid w:val="00D860B8"/>
    <w:rsid w:val="00D864F0"/>
    <w:rsid w:val="00D867AB"/>
    <w:rsid w:val="00D86A90"/>
    <w:rsid w:val="00D86B96"/>
    <w:rsid w:val="00D86F5F"/>
    <w:rsid w:val="00D8729E"/>
    <w:rsid w:val="00D8731E"/>
    <w:rsid w:val="00D87868"/>
    <w:rsid w:val="00D878B3"/>
    <w:rsid w:val="00D87A0D"/>
    <w:rsid w:val="00D87C65"/>
    <w:rsid w:val="00D900E5"/>
    <w:rsid w:val="00D90713"/>
    <w:rsid w:val="00D908D3"/>
    <w:rsid w:val="00D909B2"/>
    <w:rsid w:val="00D90C29"/>
    <w:rsid w:val="00D90DB1"/>
    <w:rsid w:val="00D91010"/>
    <w:rsid w:val="00D912F3"/>
    <w:rsid w:val="00D914E7"/>
    <w:rsid w:val="00D91EA4"/>
    <w:rsid w:val="00D92242"/>
    <w:rsid w:val="00D92340"/>
    <w:rsid w:val="00D9257D"/>
    <w:rsid w:val="00D92BD0"/>
    <w:rsid w:val="00D93626"/>
    <w:rsid w:val="00D93A24"/>
    <w:rsid w:val="00D94574"/>
    <w:rsid w:val="00D945C5"/>
    <w:rsid w:val="00D946DB"/>
    <w:rsid w:val="00D94805"/>
    <w:rsid w:val="00D94C2D"/>
    <w:rsid w:val="00D94C4D"/>
    <w:rsid w:val="00D94E0B"/>
    <w:rsid w:val="00D94E9F"/>
    <w:rsid w:val="00D95121"/>
    <w:rsid w:val="00D95160"/>
    <w:rsid w:val="00D95240"/>
    <w:rsid w:val="00D954A5"/>
    <w:rsid w:val="00D9561A"/>
    <w:rsid w:val="00D956BC"/>
    <w:rsid w:val="00D95CDE"/>
    <w:rsid w:val="00D96282"/>
    <w:rsid w:val="00D96781"/>
    <w:rsid w:val="00D96ABE"/>
    <w:rsid w:val="00D96B0E"/>
    <w:rsid w:val="00D96D4E"/>
    <w:rsid w:val="00D97874"/>
    <w:rsid w:val="00D979AC"/>
    <w:rsid w:val="00D979AE"/>
    <w:rsid w:val="00D97C35"/>
    <w:rsid w:val="00DA07CC"/>
    <w:rsid w:val="00DA0B11"/>
    <w:rsid w:val="00DA0BF0"/>
    <w:rsid w:val="00DA0C6B"/>
    <w:rsid w:val="00DA1229"/>
    <w:rsid w:val="00DA1B84"/>
    <w:rsid w:val="00DA1C4D"/>
    <w:rsid w:val="00DA2389"/>
    <w:rsid w:val="00DA2445"/>
    <w:rsid w:val="00DA254C"/>
    <w:rsid w:val="00DA2912"/>
    <w:rsid w:val="00DA2A76"/>
    <w:rsid w:val="00DA2E7A"/>
    <w:rsid w:val="00DA3127"/>
    <w:rsid w:val="00DA33AE"/>
    <w:rsid w:val="00DA3860"/>
    <w:rsid w:val="00DA393F"/>
    <w:rsid w:val="00DA3DE7"/>
    <w:rsid w:val="00DA41BE"/>
    <w:rsid w:val="00DA42B9"/>
    <w:rsid w:val="00DA4792"/>
    <w:rsid w:val="00DA480F"/>
    <w:rsid w:val="00DA4C31"/>
    <w:rsid w:val="00DA52EE"/>
    <w:rsid w:val="00DA5E70"/>
    <w:rsid w:val="00DA5E8C"/>
    <w:rsid w:val="00DA6252"/>
    <w:rsid w:val="00DA6843"/>
    <w:rsid w:val="00DA6F41"/>
    <w:rsid w:val="00DA7002"/>
    <w:rsid w:val="00DA7005"/>
    <w:rsid w:val="00DA72A8"/>
    <w:rsid w:val="00DA7763"/>
    <w:rsid w:val="00DA7810"/>
    <w:rsid w:val="00DB0065"/>
    <w:rsid w:val="00DB04D7"/>
    <w:rsid w:val="00DB09D3"/>
    <w:rsid w:val="00DB0A1D"/>
    <w:rsid w:val="00DB0BA7"/>
    <w:rsid w:val="00DB158F"/>
    <w:rsid w:val="00DB17F0"/>
    <w:rsid w:val="00DB1858"/>
    <w:rsid w:val="00DB1A2F"/>
    <w:rsid w:val="00DB1F1F"/>
    <w:rsid w:val="00DB1F80"/>
    <w:rsid w:val="00DB232B"/>
    <w:rsid w:val="00DB23F9"/>
    <w:rsid w:val="00DB2405"/>
    <w:rsid w:val="00DB27DF"/>
    <w:rsid w:val="00DB2B6E"/>
    <w:rsid w:val="00DB2B9F"/>
    <w:rsid w:val="00DB2D34"/>
    <w:rsid w:val="00DB2EEF"/>
    <w:rsid w:val="00DB2F1C"/>
    <w:rsid w:val="00DB34D5"/>
    <w:rsid w:val="00DB3659"/>
    <w:rsid w:val="00DB3A2F"/>
    <w:rsid w:val="00DB4209"/>
    <w:rsid w:val="00DB4615"/>
    <w:rsid w:val="00DB4729"/>
    <w:rsid w:val="00DB48A3"/>
    <w:rsid w:val="00DB4E8A"/>
    <w:rsid w:val="00DB4EB2"/>
    <w:rsid w:val="00DB4FA3"/>
    <w:rsid w:val="00DB5745"/>
    <w:rsid w:val="00DB5A79"/>
    <w:rsid w:val="00DB5AFA"/>
    <w:rsid w:val="00DB5B1C"/>
    <w:rsid w:val="00DB5BFA"/>
    <w:rsid w:val="00DB6067"/>
    <w:rsid w:val="00DB63DB"/>
    <w:rsid w:val="00DB6819"/>
    <w:rsid w:val="00DB6993"/>
    <w:rsid w:val="00DB6CFD"/>
    <w:rsid w:val="00DB6D3C"/>
    <w:rsid w:val="00DB75EB"/>
    <w:rsid w:val="00DB7784"/>
    <w:rsid w:val="00DB792C"/>
    <w:rsid w:val="00DC022E"/>
    <w:rsid w:val="00DC06C1"/>
    <w:rsid w:val="00DC0830"/>
    <w:rsid w:val="00DC08EF"/>
    <w:rsid w:val="00DC095E"/>
    <w:rsid w:val="00DC0F6B"/>
    <w:rsid w:val="00DC0FD3"/>
    <w:rsid w:val="00DC112D"/>
    <w:rsid w:val="00DC11D4"/>
    <w:rsid w:val="00DC1307"/>
    <w:rsid w:val="00DC16E7"/>
    <w:rsid w:val="00DC190C"/>
    <w:rsid w:val="00DC1912"/>
    <w:rsid w:val="00DC1ADD"/>
    <w:rsid w:val="00DC1EAC"/>
    <w:rsid w:val="00DC20A5"/>
    <w:rsid w:val="00DC21CA"/>
    <w:rsid w:val="00DC2492"/>
    <w:rsid w:val="00DC2791"/>
    <w:rsid w:val="00DC2CCD"/>
    <w:rsid w:val="00DC39C3"/>
    <w:rsid w:val="00DC3BA7"/>
    <w:rsid w:val="00DC3C20"/>
    <w:rsid w:val="00DC4138"/>
    <w:rsid w:val="00DC43BD"/>
    <w:rsid w:val="00DC43BE"/>
    <w:rsid w:val="00DC43F7"/>
    <w:rsid w:val="00DC4601"/>
    <w:rsid w:val="00DC4612"/>
    <w:rsid w:val="00DC48B1"/>
    <w:rsid w:val="00DC4AC6"/>
    <w:rsid w:val="00DC4BC5"/>
    <w:rsid w:val="00DC4D53"/>
    <w:rsid w:val="00DC4E38"/>
    <w:rsid w:val="00DC4E77"/>
    <w:rsid w:val="00DC5153"/>
    <w:rsid w:val="00DC5171"/>
    <w:rsid w:val="00DC5289"/>
    <w:rsid w:val="00DC52E1"/>
    <w:rsid w:val="00DC54CB"/>
    <w:rsid w:val="00DC56BF"/>
    <w:rsid w:val="00DC56ED"/>
    <w:rsid w:val="00DC5D15"/>
    <w:rsid w:val="00DC6186"/>
    <w:rsid w:val="00DC61FF"/>
    <w:rsid w:val="00DC6213"/>
    <w:rsid w:val="00DC636A"/>
    <w:rsid w:val="00DC66BB"/>
    <w:rsid w:val="00DC680C"/>
    <w:rsid w:val="00DC6963"/>
    <w:rsid w:val="00DC7630"/>
    <w:rsid w:val="00DC7C9D"/>
    <w:rsid w:val="00DC7CE8"/>
    <w:rsid w:val="00DD0748"/>
    <w:rsid w:val="00DD0C52"/>
    <w:rsid w:val="00DD0DCD"/>
    <w:rsid w:val="00DD1222"/>
    <w:rsid w:val="00DD1545"/>
    <w:rsid w:val="00DD1848"/>
    <w:rsid w:val="00DD1944"/>
    <w:rsid w:val="00DD1AFE"/>
    <w:rsid w:val="00DD2161"/>
    <w:rsid w:val="00DD222B"/>
    <w:rsid w:val="00DD2530"/>
    <w:rsid w:val="00DD2727"/>
    <w:rsid w:val="00DD27BB"/>
    <w:rsid w:val="00DD2A34"/>
    <w:rsid w:val="00DD2BE3"/>
    <w:rsid w:val="00DD2FCF"/>
    <w:rsid w:val="00DD3175"/>
    <w:rsid w:val="00DD326E"/>
    <w:rsid w:val="00DD3314"/>
    <w:rsid w:val="00DD34E2"/>
    <w:rsid w:val="00DD388D"/>
    <w:rsid w:val="00DD3BAE"/>
    <w:rsid w:val="00DD3F2C"/>
    <w:rsid w:val="00DD45DE"/>
    <w:rsid w:val="00DD4881"/>
    <w:rsid w:val="00DD4E41"/>
    <w:rsid w:val="00DD5099"/>
    <w:rsid w:val="00DD51DD"/>
    <w:rsid w:val="00DD52E0"/>
    <w:rsid w:val="00DD53EA"/>
    <w:rsid w:val="00DD5E3C"/>
    <w:rsid w:val="00DD61C2"/>
    <w:rsid w:val="00DD6674"/>
    <w:rsid w:val="00DD66A7"/>
    <w:rsid w:val="00DD66E7"/>
    <w:rsid w:val="00DD696D"/>
    <w:rsid w:val="00DD6987"/>
    <w:rsid w:val="00DD6C14"/>
    <w:rsid w:val="00DD6C2A"/>
    <w:rsid w:val="00DD7025"/>
    <w:rsid w:val="00DD7316"/>
    <w:rsid w:val="00DD76F8"/>
    <w:rsid w:val="00DD7912"/>
    <w:rsid w:val="00DD7E02"/>
    <w:rsid w:val="00DE04D8"/>
    <w:rsid w:val="00DE0B77"/>
    <w:rsid w:val="00DE101E"/>
    <w:rsid w:val="00DE2319"/>
    <w:rsid w:val="00DE24FC"/>
    <w:rsid w:val="00DE250D"/>
    <w:rsid w:val="00DE2596"/>
    <w:rsid w:val="00DE2AFF"/>
    <w:rsid w:val="00DE2DA9"/>
    <w:rsid w:val="00DE35EC"/>
    <w:rsid w:val="00DE3A20"/>
    <w:rsid w:val="00DE3E13"/>
    <w:rsid w:val="00DE3F11"/>
    <w:rsid w:val="00DE4AA5"/>
    <w:rsid w:val="00DE4AAF"/>
    <w:rsid w:val="00DE5124"/>
    <w:rsid w:val="00DE557D"/>
    <w:rsid w:val="00DE57B0"/>
    <w:rsid w:val="00DE5D4C"/>
    <w:rsid w:val="00DE5E5B"/>
    <w:rsid w:val="00DE61A7"/>
    <w:rsid w:val="00DE65C6"/>
    <w:rsid w:val="00DE6DD3"/>
    <w:rsid w:val="00DE710B"/>
    <w:rsid w:val="00DE76EC"/>
    <w:rsid w:val="00DE79A5"/>
    <w:rsid w:val="00DE7A3E"/>
    <w:rsid w:val="00DE7E3E"/>
    <w:rsid w:val="00DE7F42"/>
    <w:rsid w:val="00DF00D4"/>
    <w:rsid w:val="00DF035E"/>
    <w:rsid w:val="00DF0A04"/>
    <w:rsid w:val="00DF0BFC"/>
    <w:rsid w:val="00DF0C2D"/>
    <w:rsid w:val="00DF1440"/>
    <w:rsid w:val="00DF1446"/>
    <w:rsid w:val="00DF1452"/>
    <w:rsid w:val="00DF1955"/>
    <w:rsid w:val="00DF1E18"/>
    <w:rsid w:val="00DF1F5F"/>
    <w:rsid w:val="00DF221A"/>
    <w:rsid w:val="00DF2235"/>
    <w:rsid w:val="00DF2701"/>
    <w:rsid w:val="00DF285A"/>
    <w:rsid w:val="00DF289E"/>
    <w:rsid w:val="00DF3189"/>
    <w:rsid w:val="00DF37E4"/>
    <w:rsid w:val="00DF3ABE"/>
    <w:rsid w:val="00DF3AD4"/>
    <w:rsid w:val="00DF404D"/>
    <w:rsid w:val="00DF40AC"/>
    <w:rsid w:val="00DF41E3"/>
    <w:rsid w:val="00DF43DA"/>
    <w:rsid w:val="00DF4954"/>
    <w:rsid w:val="00DF4BD3"/>
    <w:rsid w:val="00DF4F34"/>
    <w:rsid w:val="00DF50E1"/>
    <w:rsid w:val="00DF51E3"/>
    <w:rsid w:val="00DF5221"/>
    <w:rsid w:val="00DF5263"/>
    <w:rsid w:val="00DF5E9F"/>
    <w:rsid w:val="00DF5FB5"/>
    <w:rsid w:val="00DF6535"/>
    <w:rsid w:val="00DF65E1"/>
    <w:rsid w:val="00DF674D"/>
    <w:rsid w:val="00DF6786"/>
    <w:rsid w:val="00DF67F6"/>
    <w:rsid w:val="00DF6878"/>
    <w:rsid w:val="00DF6898"/>
    <w:rsid w:val="00DF68B8"/>
    <w:rsid w:val="00DF6A1D"/>
    <w:rsid w:val="00DF6AC7"/>
    <w:rsid w:val="00DF6EC6"/>
    <w:rsid w:val="00DF78F9"/>
    <w:rsid w:val="00DF7F76"/>
    <w:rsid w:val="00E00083"/>
    <w:rsid w:val="00E003AA"/>
    <w:rsid w:val="00E00761"/>
    <w:rsid w:val="00E00779"/>
    <w:rsid w:val="00E009A2"/>
    <w:rsid w:val="00E009B6"/>
    <w:rsid w:val="00E00AFE"/>
    <w:rsid w:val="00E00BB9"/>
    <w:rsid w:val="00E00BDA"/>
    <w:rsid w:val="00E013A0"/>
    <w:rsid w:val="00E013AB"/>
    <w:rsid w:val="00E01466"/>
    <w:rsid w:val="00E015C8"/>
    <w:rsid w:val="00E01762"/>
    <w:rsid w:val="00E0192E"/>
    <w:rsid w:val="00E01938"/>
    <w:rsid w:val="00E01C57"/>
    <w:rsid w:val="00E01E35"/>
    <w:rsid w:val="00E0241E"/>
    <w:rsid w:val="00E02528"/>
    <w:rsid w:val="00E02985"/>
    <w:rsid w:val="00E02EFD"/>
    <w:rsid w:val="00E0348C"/>
    <w:rsid w:val="00E03598"/>
    <w:rsid w:val="00E039DD"/>
    <w:rsid w:val="00E03BCB"/>
    <w:rsid w:val="00E03E54"/>
    <w:rsid w:val="00E03F86"/>
    <w:rsid w:val="00E04314"/>
    <w:rsid w:val="00E0471A"/>
    <w:rsid w:val="00E04928"/>
    <w:rsid w:val="00E04A18"/>
    <w:rsid w:val="00E04BF8"/>
    <w:rsid w:val="00E04E81"/>
    <w:rsid w:val="00E04F2B"/>
    <w:rsid w:val="00E04F59"/>
    <w:rsid w:val="00E05300"/>
    <w:rsid w:val="00E05C66"/>
    <w:rsid w:val="00E05D7E"/>
    <w:rsid w:val="00E05E8F"/>
    <w:rsid w:val="00E05F82"/>
    <w:rsid w:val="00E05FA2"/>
    <w:rsid w:val="00E061F4"/>
    <w:rsid w:val="00E064F9"/>
    <w:rsid w:val="00E06677"/>
    <w:rsid w:val="00E066FE"/>
    <w:rsid w:val="00E06B9E"/>
    <w:rsid w:val="00E073B7"/>
    <w:rsid w:val="00E07412"/>
    <w:rsid w:val="00E07553"/>
    <w:rsid w:val="00E0762A"/>
    <w:rsid w:val="00E07760"/>
    <w:rsid w:val="00E0793A"/>
    <w:rsid w:val="00E07F1A"/>
    <w:rsid w:val="00E07F21"/>
    <w:rsid w:val="00E10312"/>
    <w:rsid w:val="00E10502"/>
    <w:rsid w:val="00E1059F"/>
    <w:rsid w:val="00E107EA"/>
    <w:rsid w:val="00E10A23"/>
    <w:rsid w:val="00E10D0B"/>
    <w:rsid w:val="00E11420"/>
    <w:rsid w:val="00E1183B"/>
    <w:rsid w:val="00E11AC0"/>
    <w:rsid w:val="00E11BD3"/>
    <w:rsid w:val="00E11D2B"/>
    <w:rsid w:val="00E11DA9"/>
    <w:rsid w:val="00E1204F"/>
    <w:rsid w:val="00E120C5"/>
    <w:rsid w:val="00E12363"/>
    <w:rsid w:val="00E12555"/>
    <w:rsid w:val="00E12760"/>
    <w:rsid w:val="00E12AB2"/>
    <w:rsid w:val="00E130C3"/>
    <w:rsid w:val="00E133E1"/>
    <w:rsid w:val="00E1344D"/>
    <w:rsid w:val="00E136D2"/>
    <w:rsid w:val="00E13776"/>
    <w:rsid w:val="00E13D83"/>
    <w:rsid w:val="00E14139"/>
    <w:rsid w:val="00E144F6"/>
    <w:rsid w:val="00E14713"/>
    <w:rsid w:val="00E147D9"/>
    <w:rsid w:val="00E15007"/>
    <w:rsid w:val="00E15512"/>
    <w:rsid w:val="00E157F8"/>
    <w:rsid w:val="00E15AF4"/>
    <w:rsid w:val="00E15F49"/>
    <w:rsid w:val="00E168CB"/>
    <w:rsid w:val="00E169D3"/>
    <w:rsid w:val="00E1721E"/>
    <w:rsid w:val="00E178DD"/>
    <w:rsid w:val="00E17B6C"/>
    <w:rsid w:val="00E17E31"/>
    <w:rsid w:val="00E17F4D"/>
    <w:rsid w:val="00E2019A"/>
    <w:rsid w:val="00E20550"/>
    <w:rsid w:val="00E217D3"/>
    <w:rsid w:val="00E21BD9"/>
    <w:rsid w:val="00E21BE2"/>
    <w:rsid w:val="00E2207E"/>
    <w:rsid w:val="00E22162"/>
    <w:rsid w:val="00E22365"/>
    <w:rsid w:val="00E22428"/>
    <w:rsid w:val="00E224B7"/>
    <w:rsid w:val="00E225A5"/>
    <w:rsid w:val="00E229B2"/>
    <w:rsid w:val="00E22D90"/>
    <w:rsid w:val="00E22E7B"/>
    <w:rsid w:val="00E236A3"/>
    <w:rsid w:val="00E2392B"/>
    <w:rsid w:val="00E23BC2"/>
    <w:rsid w:val="00E23DE6"/>
    <w:rsid w:val="00E23E9D"/>
    <w:rsid w:val="00E23FCA"/>
    <w:rsid w:val="00E24265"/>
    <w:rsid w:val="00E24537"/>
    <w:rsid w:val="00E24667"/>
    <w:rsid w:val="00E247E8"/>
    <w:rsid w:val="00E249D6"/>
    <w:rsid w:val="00E24FDE"/>
    <w:rsid w:val="00E24FEF"/>
    <w:rsid w:val="00E2504E"/>
    <w:rsid w:val="00E250B4"/>
    <w:rsid w:val="00E25326"/>
    <w:rsid w:val="00E253AD"/>
    <w:rsid w:val="00E254D8"/>
    <w:rsid w:val="00E25608"/>
    <w:rsid w:val="00E25749"/>
    <w:rsid w:val="00E25963"/>
    <w:rsid w:val="00E25EC8"/>
    <w:rsid w:val="00E26980"/>
    <w:rsid w:val="00E269AA"/>
    <w:rsid w:val="00E26C16"/>
    <w:rsid w:val="00E2724B"/>
    <w:rsid w:val="00E273FD"/>
    <w:rsid w:val="00E27BAC"/>
    <w:rsid w:val="00E27FAC"/>
    <w:rsid w:val="00E30607"/>
    <w:rsid w:val="00E30851"/>
    <w:rsid w:val="00E30BF0"/>
    <w:rsid w:val="00E31787"/>
    <w:rsid w:val="00E317C4"/>
    <w:rsid w:val="00E3195F"/>
    <w:rsid w:val="00E31BCD"/>
    <w:rsid w:val="00E31C73"/>
    <w:rsid w:val="00E31ED6"/>
    <w:rsid w:val="00E32164"/>
    <w:rsid w:val="00E327DD"/>
    <w:rsid w:val="00E32E37"/>
    <w:rsid w:val="00E3331D"/>
    <w:rsid w:val="00E3375B"/>
    <w:rsid w:val="00E338DB"/>
    <w:rsid w:val="00E33CCB"/>
    <w:rsid w:val="00E33E31"/>
    <w:rsid w:val="00E33F91"/>
    <w:rsid w:val="00E345E0"/>
    <w:rsid w:val="00E34669"/>
    <w:rsid w:val="00E3524F"/>
    <w:rsid w:val="00E35385"/>
    <w:rsid w:val="00E35553"/>
    <w:rsid w:val="00E35662"/>
    <w:rsid w:val="00E356A1"/>
    <w:rsid w:val="00E3588B"/>
    <w:rsid w:val="00E35C45"/>
    <w:rsid w:val="00E35C9D"/>
    <w:rsid w:val="00E35DF7"/>
    <w:rsid w:val="00E35F2A"/>
    <w:rsid w:val="00E3601A"/>
    <w:rsid w:val="00E361A4"/>
    <w:rsid w:val="00E36C52"/>
    <w:rsid w:val="00E36E75"/>
    <w:rsid w:val="00E3720A"/>
    <w:rsid w:val="00E372A5"/>
    <w:rsid w:val="00E3739B"/>
    <w:rsid w:val="00E375C1"/>
    <w:rsid w:val="00E376BD"/>
    <w:rsid w:val="00E37C2D"/>
    <w:rsid w:val="00E37DD8"/>
    <w:rsid w:val="00E37E68"/>
    <w:rsid w:val="00E400BA"/>
    <w:rsid w:val="00E40538"/>
    <w:rsid w:val="00E407F2"/>
    <w:rsid w:val="00E40B12"/>
    <w:rsid w:val="00E40D1A"/>
    <w:rsid w:val="00E40F6A"/>
    <w:rsid w:val="00E41148"/>
    <w:rsid w:val="00E41709"/>
    <w:rsid w:val="00E417AD"/>
    <w:rsid w:val="00E41AA0"/>
    <w:rsid w:val="00E41D29"/>
    <w:rsid w:val="00E42121"/>
    <w:rsid w:val="00E421FE"/>
    <w:rsid w:val="00E4220B"/>
    <w:rsid w:val="00E42337"/>
    <w:rsid w:val="00E42513"/>
    <w:rsid w:val="00E426E9"/>
    <w:rsid w:val="00E429A7"/>
    <w:rsid w:val="00E42A98"/>
    <w:rsid w:val="00E42E06"/>
    <w:rsid w:val="00E43012"/>
    <w:rsid w:val="00E436F1"/>
    <w:rsid w:val="00E43AAC"/>
    <w:rsid w:val="00E43F4D"/>
    <w:rsid w:val="00E43FE3"/>
    <w:rsid w:val="00E44110"/>
    <w:rsid w:val="00E44623"/>
    <w:rsid w:val="00E44CA0"/>
    <w:rsid w:val="00E44EFD"/>
    <w:rsid w:val="00E44FEB"/>
    <w:rsid w:val="00E4515C"/>
    <w:rsid w:val="00E452B0"/>
    <w:rsid w:val="00E4586E"/>
    <w:rsid w:val="00E458F1"/>
    <w:rsid w:val="00E45D59"/>
    <w:rsid w:val="00E4641C"/>
    <w:rsid w:val="00E46997"/>
    <w:rsid w:val="00E46C39"/>
    <w:rsid w:val="00E47769"/>
    <w:rsid w:val="00E47890"/>
    <w:rsid w:val="00E479DC"/>
    <w:rsid w:val="00E47B8D"/>
    <w:rsid w:val="00E47BA4"/>
    <w:rsid w:val="00E47E21"/>
    <w:rsid w:val="00E5026F"/>
    <w:rsid w:val="00E5029B"/>
    <w:rsid w:val="00E50857"/>
    <w:rsid w:val="00E50C27"/>
    <w:rsid w:val="00E50E94"/>
    <w:rsid w:val="00E50EFD"/>
    <w:rsid w:val="00E50F4B"/>
    <w:rsid w:val="00E513FE"/>
    <w:rsid w:val="00E51511"/>
    <w:rsid w:val="00E51C02"/>
    <w:rsid w:val="00E51C43"/>
    <w:rsid w:val="00E51FA3"/>
    <w:rsid w:val="00E5219A"/>
    <w:rsid w:val="00E522A8"/>
    <w:rsid w:val="00E525EE"/>
    <w:rsid w:val="00E527DD"/>
    <w:rsid w:val="00E528AC"/>
    <w:rsid w:val="00E528CA"/>
    <w:rsid w:val="00E52AAE"/>
    <w:rsid w:val="00E52CA5"/>
    <w:rsid w:val="00E53136"/>
    <w:rsid w:val="00E5364D"/>
    <w:rsid w:val="00E5379B"/>
    <w:rsid w:val="00E53967"/>
    <w:rsid w:val="00E5396B"/>
    <w:rsid w:val="00E54128"/>
    <w:rsid w:val="00E541C7"/>
    <w:rsid w:val="00E54217"/>
    <w:rsid w:val="00E5433A"/>
    <w:rsid w:val="00E544FE"/>
    <w:rsid w:val="00E54680"/>
    <w:rsid w:val="00E549B3"/>
    <w:rsid w:val="00E549B4"/>
    <w:rsid w:val="00E549F0"/>
    <w:rsid w:val="00E54E00"/>
    <w:rsid w:val="00E54F4C"/>
    <w:rsid w:val="00E54FA0"/>
    <w:rsid w:val="00E5501B"/>
    <w:rsid w:val="00E5536C"/>
    <w:rsid w:val="00E55606"/>
    <w:rsid w:val="00E5564C"/>
    <w:rsid w:val="00E55910"/>
    <w:rsid w:val="00E55C5C"/>
    <w:rsid w:val="00E55E4F"/>
    <w:rsid w:val="00E55EB7"/>
    <w:rsid w:val="00E567AE"/>
    <w:rsid w:val="00E56A4B"/>
    <w:rsid w:val="00E56C23"/>
    <w:rsid w:val="00E56CDB"/>
    <w:rsid w:val="00E56DD3"/>
    <w:rsid w:val="00E57656"/>
    <w:rsid w:val="00E5782D"/>
    <w:rsid w:val="00E57A78"/>
    <w:rsid w:val="00E57EE1"/>
    <w:rsid w:val="00E57FB8"/>
    <w:rsid w:val="00E601AD"/>
    <w:rsid w:val="00E602A1"/>
    <w:rsid w:val="00E6039D"/>
    <w:rsid w:val="00E60A38"/>
    <w:rsid w:val="00E60FDD"/>
    <w:rsid w:val="00E610A6"/>
    <w:rsid w:val="00E61E00"/>
    <w:rsid w:val="00E62069"/>
    <w:rsid w:val="00E624EB"/>
    <w:rsid w:val="00E62511"/>
    <w:rsid w:val="00E625BC"/>
    <w:rsid w:val="00E628A5"/>
    <w:rsid w:val="00E62D39"/>
    <w:rsid w:val="00E63721"/>
    <w:rsid w:val="00E63CBE"/>
    <w:rsid w:val="00E63D36"/>
    <w:rsid w:val="00E63F04"/>
    <w:rsid w:val="00E63F44"/>
    <w:rsid w:val="00E640C9"/>
    <w:rsid w:val="00E64257"/>
    <w:rsid w:val="00E642FC"/>
    <w:rsid w:val="00E6452D"/>
    <w:rsid w:val="00E6499F"/>
    <w:rsid w:val="00E64F16"/>
    <w:rsid w:val="00E64FF8"/>
    <w:rsid w:val="00E6546E"/>
    <w:rsid w:val="00E65F97"/>
    <w:rsid w:val="00E65FBB"/>
    <w:rsid w:val="00E66069"/>
    <w:rsid w:val="00E6606F"/>
    <w:rsid w:val="00E6677D"/>
    <w:rsid w:val="00E66A48"/>
    <w:rsid w:val="00E6729C"/>
    <w:rsid w:val="00E6732B"/>
    <w:rsid w:val="00E6740D"/>
    <w:rsid w:val="00E67811"/>
    <w:rsid w:val="00E6798D"/>
    <w:rsid w:val="00E67D4D"/>
    <w:rsid w:val="00E67F9B"/>
    <w:rsid w:val="00E701A8"/>
    <w:rsid w:val="00E70345"/>
    <w:rsid w:val="00E706A7"/>
    <w:rsid w:val="00E711D7"/>
    <w:rsid w:val="00E7190D"/>
    <w:rsid w:val="00E7191F"/>
    <w:rsid w:val="00E71980"/>
    <w:rsid w:val="00E7198E"/>
    <w:rsid w:val="00E71D5B"/>
    <w:rsid w:val="00E71DAD"/>
    <w:rsid w:val="00E71E15"/>
    <w:rsid w:val="00E72050"/>
    <w:rsid w:val="00E7216F"/>
    <w:rsid w:val="00E72287"/>
    <w:rsid w:val="00E723C3"/>
    <w:rsid w:val="00E7276E"/>
    <w:rsid w:val="00E734AD"/>
    <w:rsid w:val="00E7352A"/>
    <w:rsid w:val="00E739D0"/>
    <w:rsid w:val="00E739FC"/>
    <w:rsid w:val="00E73CF5"/>
    <w:rsid w:val="00E73E86"/>
    <w:rsid w:val="00E742D7"/>
    <w:rsid w:val="00E74A69"/>
    <w:rsid w:val="00E74EF0"/>
    <w:rsid w:val="00E74F6F"/>
    <w:rsid w:val="00E751ED"/>
    <w:rsid w:val="00E75A35"/>
    <w:rsid w:val="00E76059"/>
    <w:rsid w:val="00E7609B"/>
    <w:rsid w:val="00E761BF"/>
    <w:rsid w:val="00E76296"/>
    <w:rsid w:val="00E768ED"/>
    <w:rsid w:val="00E76B48"/>
    <w:rsid w:val="00E770F9"/>
    <w:rsid w:val="00E774F2"/>
    <w:rsid w:val="00E77ACD"/>
    <w:rsid w:val="00E77F21"/>
    <w:rsid w:val="00E805D1"/>
    <w:rsid w:val="00E80A6F"/>
    <w:rsid w:val="00E80DF8"/>
    <w:rsid w:val="00E81227"/>
    <w:rsid w:val="00E8185C"/>
    <w:rsid w:val="00E81B43"/>
    <w:rsid w:val="00E81E19"/>
    <w:rsid w:val="00E81F12"/>
    <w:rsid w:val="00E82328"/>
    <w:rsid w:val="00E825C0"/>
    <w:rsid w:val="00E8265A"/>
    <w:rsid w:val="00E826BE"/>
    <w:rsid w:val="00E828E2"/>
    <w:rsid w:val="00E8305A"/>
    <w:rsid w:val="00E83118"/>
    <w:rsid w:val="00E8313E"/>
    <w:rsid w:val="00E833DE"/>
    <w:rsid w:val="00E8371D"/>
    <w:rsid w:val="00E8379E"/>
    <w:rsid w:val="00E837A6"/>
    <w:rsid w:val="00E8386A"/>
    <w:rsid w:val="00E838A2"/>
    <w:rsid w:val="00E83AD3"/>
    <w:rsid w:val="00E83E2E"/>
    <w:rsid w:val="00E8423B"/>
    <w:rsid w:val="00E845C0"/>
    <w:rsid w:val="00E84C98"/>
    <w:rsid w:val="00E85124"/>
    <w:rsid w:val="00E85241"/>
    <w:rsid w:val="00E85976"/>
    <w:rsid w:val="00E85C09"/>
    <w:rsid w:val="00E85D6F"/>
    <w:rsid w:val="00E85E4B"/>
    <w:rsid w:val="00E85EE0"/>
    <w:rsid w:val="00E85F69"/>
    <w:rsid w:val="00E861EB"/>
    <w:rsid w:val="00E86448"/>
    <w:rsid w:val="00E86673"/>
    <w:rsid w:val="00E86818"/>
    <w:rsid w:val="00E86B8B"/>
    <w:rsid w:val="00E87A0A"/>
    <w:rsid w:val="00E87C0B"/>
    <w:rsid w:val="00E87D33"/>
    <w:rsid w:val="00E87E56"/>
    <w:rsid w:val="00E90205"/>
    <w:rsid w:val="00E904C0"/>
    <w:rsid w:val="00E904EA"/>
    <w:rsid w:val="00E906AF"/>
    <w:rsid w:val="00E909CC"/>
    <w:rsid w:val="00E9115F"/>
    <w:rsid w:val="00E917A7"/>
    <w:rsid w:val="00E918E7"/>
    <w:rsid w:val="00E9199B"/>
    <w:rsid w:val="00E91B49"/>
    <w:rsid w:val="00E91CDF"/>
    <w:rsid w:val="00E91EC4"/>
    <w:rsid w:val="00E922A6"/>
    <w:rsid w:val="00E922BB"/>
    <w:rsid w:val="00E922FB"/>
    <w:rsid w:val="00E9231A"/>
    <w:rsid w:val="00E92374"/>
    <w:rsid w:val="00E924C2"/>
    <w:rsid w:val="00E92D95"/>
    <w:rsid w:val="00E92EEB"/>
    <w:rsid w:val="00E935F1"/>
    <w:rsid w:val="00E93645"/>
    <w:rsid w:val="00E93902"/>
    <w:rsid w:val="00E93F0E"/>
    <w:rsid w:val="00E948E9"/>
    <w:rsid w:val="00E94A58"/>
    <w:rsid w:val="00E94AF5"/>
    <w:rsid w:val="00E94CA6"/>
    <w:rsid w:val="00E95174"/>
    <w:rsid w:val="00E952DB"/>
    <w:rsid w:val="00E95697"/>
    <w:rsid w:val="00E95997"/>
    <w:rsid w:val="00E95A2A"/>
    <w:rsid w:val="00E95E91"/>
    <w:rsid w:val="00E95EA1"/>
    <w:rsid w:val="00E9625E"/>
    <w:rsid w:val="00E9649C"/>
    <w:rsid w:val="00E96942"/>
    <w:rsid w:val="00E96B2F"/>
    <w:rsid w:val="00E96FC2"/>
    <w:rsid w:val="00E971CD"/>
    <w:rsid w:val="00E97397"/>
    <w:rsid w:val="00E9765F"/>
    <w:rsid w:val="00E9796A"/>
    <w:rsid w:val="00E97E83"/>
    <w:rsid w:val="00E97FAB"/>
    <w:rsid w:val="00EA00A8"/>
    <w:rsid w:val="00EA012F"/>
    <w:rsid w:val="00EA0414"/>
    <w:rsid w:val="00EA044A"/>
    <w:rsid w:val="00EA05E9"/>
    <w:rsid w:val="00EA07AC"/>
    <w:rsid w:val="00EA0A0B"/>
    <w:rsid w:val="00EA0AA4"/>
    <w:rsid w:val="00EA0B43"/>
    <w:rsid w:val="00EA1719"/>
    <w:rsid w:val="00EA1CB4"/>
    <w:rsid w:val="00EA1DC0"/>
    <w:rsid w:val="00EA1E4C"/>
    <w:rsid w:val="00EA2105"/>
    <w:rsid w:val="00EA2456"/>
    <w:rsid w:val="00EA250C"/>
    <w:rsid w:val="00EA25B5"/>
    <w:rsid w:val="00EA263E"/>
    <w:rsid w:val="00EA2F2D"/>
    <w:rsid w:val="00EA2F81"/>
    <w:rsid w:val="00EA33B5"/>
    <w:rsid w:val="00EA3555"/>
    <w:rsid w:val="00EA357D"/>
    <w:rsid w:val="00EA369F"/>
    <w:rsid w:val="00EA398F"/>
    <w:rsid w:val="00EA3AB8"/>
    <w:rsid w:val="00EA3E47"/>
    <w:rsid w:val="00EA3E86"/>
    <w:rsid w:val="00EA3ECE"/>
    <w:rsid w:val="00EA4263"/>
    <w:rsid w:val="00EA4283"/>
    <w:rsid w:val="00EA44EA"/>
    <w:rsid w:val="00EA490D"/>
    <w:rsid w:val="00EA4EFB"/>
    <w:rsid w:val="00EA5266"/>
    <w:rsid w:val="00EA5A04"/>
    <w:rsid w:val="00EA5A14"/>
    <w:rsid w:val="00EA5B8F"/>
    <w:rsid w:val="00EA6977"/>
    <w:rsid w:val="00EA6FA8"/>
    <w:rsid w:val="00EA7037"/>
    <w:rsid w:val="00EA7094"/>
    <w:rsid w:val="00EA7AA4"/>
    <w:rsid w:val="00EA7BF2"/>
    <w:rsid w:val="00EA7FD3"/>
    <w:rsid w:val="00EB03B4"/>
    <w:rsid w:val="00EB0723"/>
    <w:rsid w:val="00EB0BE4"/>
    <w:rsid w:val="00EB0D14"/>
    <w:rsid w:val="00EB0F0B"/>
    <w:rsid w:val="00EB0F63"/>
    <w:rsid w:val="00EB1350"/>
    <w:rsid w:val="00EB140F"/>
    <w:rsid w:val="00EB1602"/>
    <w:rsid w:val="00EB1948"/>
    <w:rsid w:val="00EB1A7F"/>
    <w:rsid w:val="00EB1BD7"/>
    <w:rsid w:val="00EB1FE3"/>
    <w:rsid w:val="00EB24DF"/>
    <w:rsid w:val="00EB2566"/>
    <w:rsid w:val="00EB2BF4"/>
    <w:rsid w:val="00EB2FF7"/>
    <w:rsid w:val="00EB3063"/>
    <w:rsid w:val="00EB3453"/>
    <w:rsid w:val="00EB347E"/>
    <w:rsid w:val="00EB365C"/>
    <w:rsid w:val="00EB37B7"/>
    <w:rsid w:val="00EB37BB"/>
    <w:rsid w:val="00EB38B9"/>
    <w:rsid w:val="00EB3B67"/>
    <w:rsid w:val="00EB436C"/>
    <w:rsid w:val="00EB4630"/>
    <w:rsid w:val="00EB4667"/>
    <w:rsid w:val="00EB46B9"/>
    <w:rsid w:val="00EB4A2D"/>
    <w:rsid w:val="00EB5287"/>
    <w:rsid w:val="00EB55AA"/>
    <w:rsid w:val="00EB569B"/>
    <w:rsid w:val="00EB5846"/>
    <w:rsid w:val="00EB592F"/>
    <w:rsid w:val="00EB5998"/>
    <w:rsid w:val="00EB5A3F"/>
    <w:rsid w:val="00EB6043"/>
    <w:rsid w:val="00EB6076"/>
    <w:rsid w:val="00EB6276"/>
    <w:rsid w:val="00EB6423"/>
    <w:rsid w:val="00EB6685"/>
    <w:rsid w:val="00EB6A2F"/>
    <w:rsid w:val="00EB6AAC"/>
    <w:rsid w:val="00EB73D2"/>
    <w:rsid w:val="00EB765C"/>
    <w:rsid w:val="00EB773B"/>
    <w:rsid w:val="00EB7826"/>
    <w:rsid w:val="00EB7CDD"/>
    <w:rsid w:val="00EC0272"/>
    <w:rsid w:val="00EC02E7"/>
    <w:rsid w:val="00EC0B93"/>
    <w:rsid w:val="00EC0F9B"/>
    <w:rsid w:val="00EC12DC"/>
    <w:rsid w:val="00EC1341"/>
    <w:rsid w:val="00EC1511"/>
    <w:rsid w:val="00EC16C3"/>
    <w:rsid w:val="00EC176C"/>
    <w:rsid w:val="00EC186C"/>
    <w:rsid w:val="00EC1905"/>
    <w:rsid w:val="00EC1C5B"/>
    <w:rsid w:val="00EC1D6E"/>
    <w:rsid w:val="00EC1F1F"/>
    <w:rsid w:val="00EC2878"/>
    <w:rsid w:val="00EC306F"/>
    <w:rsid w:val="00EC3088"/>
    <w:rsid w:val="00EC34BD"/>
    <w:rsid w:val="00EC354D"/>
    <w:rsid w:val="00EC37CE"/>
    <w:rsid w:val="00EC3B65"/>
    <w:rsid w:val="00EC3BA1"/>
    <w:rsid w:val="00EC3BC1"/>
    <w:rsid w:val="00EC441E"/>
    <w:rsid w:val="00EC445F"/>
    <w:rsid w:val="00EC4A82"/>
    <w:rsid w:val="00EC4B01"/>
    <w:rsid w:val="00EC5523"/>
    <w:rsid w:val="00EC5862"/>
    <w:rsid w:val="00EC5AB0"/>
    <w:rsid w:val="00EC5BF5"/>
    <w:rsid w:val="00EC5F05"/>
    <w:rsid w:val="00EC5FF4"/>
    <w:rsid w:val="00EC60CC"/>
    <w:rsid w:val="00EC60D3"/>
    <w:rsid w:val="00EC61E4"/>
    <w:rsid w:val="00EC665A"/>
    <w:rsid w:val="00EC6A8C"/>
    <w:rsid w:val="00EC71CB"/>
    <w:rsid w:val="00EC77F9"/>
    <w:rsid w:val="00EC7903"/>
    <w:rsid w:val="00ED0217"/>
    <w:rsid w:val="00ED0A76"/>
    <w:rsid w:val="00ED0EDB"/>
    <w:rsid w:val="00ED10B6"/>
    <w:rsid w:val="00ED12ED"/>
    <w:rsid w:val="00ED151C"/>
    <w:rsid w:val="00ED2312"/>
    <w:rsid w:val="00ED2698"/>
    <w:rsid w:val="00ED2AAF"/>
    <w:rsid w:val="00ED2EB5"/>
    <w:rsid w:val="00ED3396"/>
    <w:rsid w:val="00ED34B4"/>
    <w:rsid w:val="00ED3686"/>
    <w:rsid w:val="00ED3C4A"/>
    <w:rsid w:val="00ED3C94"/>
    <w:rsid w:val="00ED42AB"/>
    <w:rsid w:val="00ED4797"/>
    <w:rsid w:val="00ED5658"/>
    <w:rsid w:val="00ED5BC6"/>
    <w:rsid w:val="00ED5C70"/>
    <w:rsid w:val="00ED5FE9"/>
    <w:rsid w:val="00ED60BB"/>
    <w:rsid w:val="00ED6145"/>
    <w:rsid w:val="00ED62B3"/>
    <w:rsid w:val="00ED62CE"/>
    <w:rsid w:val="00ED62FA"/>
    <w:rsid w:val="00ED6514"/>
    <w:rsid w:val="00ED6BCD"/>
    <w:rsid w:val="00ED6D7D"/>
    <w:rsid w:val="00ED6E77"/>
    <w:rsid w:val="00ED70D0"/>
    <w:rsid w:val="00ED71EB"/>
    <w:rsid w:val="00ED7316"/>
    <w:rsid w:val="00ED75B1"/>
    <w:rsid w:val="00ED7711"/>
    <w:rsid w:val="00ED7F81"/>
    <w:rsid w:val="00EE0272"/>
    <w:rsid w:val="00EE0D05"/>
    <w:rsid w:val="00EE12B8"/>
    <w:rsid w:val="00EE140A"/>
    <w:rsid w:val="00EE14C5"/>
    <w:rsid w:val="00EE19E0"/>
    <w:rsid w:val="00EE1AE2"/>
    <w:rsid w:val="00EE21B4"/>
    <w:rsid w:val="00EE2206"/>
    <w:rsid w:val="00EE2871"/>
    <w:rsid w:val="00EE323B"/>
    <w:rsid w:val="00EE363C"/>
    <w:rsid w:val="00EE414A"/>
    <w:rsid w:val="00EE4CBB"/>
    <w:rsid w:val="00EE5096"/>
    <w:rsid w:val="00EE5267"/>
    <w:rsid w:val="00EE543C"/>
    <w:rsid w:val="00EE5BBE"/>
    <w:rsid w:val="00EE61C4"/>
    <w:rsid w:val="00EE691F"/>
    <w:rsid w:val="00EE6953"/>
    <w:rsid w:val="00EE69A6"/>
    <w:rsid w:val="00EE6D05"/>
    <w:rsid w:val="00EE6D75"/>
    <w:rsid w:val="00EE7265"/>
    <w:rsid w:val="00EE7858"/>
    <w:rsid w:val="00EE7A3D"/>
    <w:rsid w:val="00EE7A9B"/>
    <w:rsid w:val="00EE7C6E"/>
    <w:rsid w:val="00EE7C88"/>
    <w:rsid w:val="00EE7E25"/>
    <w:rsid w:val="00EF0211"/>
    <w:rsid w:val="00EF02B4"/>
    <w:rsid w:val="00EF0D9F"/>
    <w:rsid w:val="00EF0F35"/>
    <w:rsid w:val="00EF16CE"/>
    <w:rsid w:val="00EF170E"/>
    <w:rsid w:val="00EF190B"/>
    <w:rsid w:val="00EF1C2F"/>
    <w:rsid w:val="00EF1CEF"/>
    <w:rsid w:val="00EF1D15"/>
    <w:rsid w:val="00EF1EC8"/>
    <w:rsid w:val="00EF2049"/>
    <w:rsid w:val="00EF20CC"/>
    <w:rsid w:val="00EF2299"/>
    <w:rsid w:val="00EF2A43"/>
    <w:rsid w:val="00EF2BB8"/>
    <w:rsid w:val="00EF2E86"/>
    <w:rsid w:val="00EF3549"/>
    <w:rsid w:val="00EF39AA"/>
    <w:rsid w:val="00EF3A0C"/>
    <w:rsid w:val="00EF3C5C"/>
    <w:rsid w:val="00EF4314"/>
    <w:rsid w:val="00EF43B2"/>
    <w:rsid w:val="00EF4661"/>
    <w:rsid w:val="00EF46CE"/>
    <w:rsid w:val="00EF4B16"/>
    <w:rsid w:val="00EF4B1B"/>
    <w:rsid w:val="00EF4D6F"/>
    <w:rsid w:val="00EF4F74"/>
    <w:rsid w:val="00EF51BB"/>
    <w:rsid w:val="00EF51D8"/>
    <w:rsid w:val="00EF5441"/>
    <w:rsid w:val="00EF589C"/>
    <w:rsid w:val="00EF5C51"/>
    <w:rsid w:val="00EF5E38"/>
    <w:rsid w:val="00EF5FEC"/>
    <w:rsid w:val="00EF60D3"/>
    <w:rsid w:val="00EF6202"/>
    <w:rsid w:val="00EF6555"/>
    <w:rsid w:val="00EF66AB"/>
    <w:rsid w:val="00EF6777"/>
    <w:rsid w:val="00EF6CEE"/>
    <w:rsid w:val="00EF7096"/>
    <w:rsid w:val="00EF718C"/>
    <w:rsid w:val="00EF73E0"/>
    <w:rsid w:val="00EF7849"/>
    <w:rsid w:val="00EF7B43"/>
    <w:rsid w:val="00EF7BA4"/>
    <w:rsid w:val="00EF7C02"/>
    <w:rsid w:val="00F00387"/>
    <w:rsid w:val="00F003B5"/>
    <w:rsid w:val="00F00A3A"/>
    <w:rsid w:val="00F00D02"/>
    <w:rsid w:val="00F01317"/>
    <w:rsid w:val="00F01571"/>
    <w:rsid w:val="00F0199C"/>
    <w:rsid w:val="00F019CF"/>
    <w:rsid w:val="00F01B29"/>
    <w:rsid w:val="00F01DDA"/>
    <w:rsid w:val="00F01E85"/>
    <w:rsid w:val="00F01F8D"/>
    <w:rsid w:val="00F01FA3"/>
    <w:rsid w:val="00F020A1"/>
    <w:rsid w:val="00F02146"/>
    <w:rsid w:val="00F0247B"/>
    <w:rsid w:val="00F02566"/>
    <w:rsid w:val="00F026F2"/>
    <w:rsid w:val="00F029C9"/>
    <w:rsid w:val="00F03812"/>
    <w:rsid w:val="00F03846"/>
    <w:rsid w:val="00F0394A"/>
    <w:rsid w:val="00F039EA"/>
    <w:rsid w:val="00F03A89"/>
    <w:rsid w:val="00F03ADE"/>
    <w:rsid w:val="00F03F19"/>
    <w:rsid w:val="00F041B1"/>
    <w:rsid w:val="00F04279"/>
    <w:rsid w:val="00F048DA"/>
    <w:rsid w:val="00F04A6A"/>
    <w:rsid w:val="00F04B11"/>
    <w:rsid w:val="00F04F6E"/>
    <w:rsid w:val="00F052F9"/>
    <w:rsid w:val="00F053F6"/>
    <w:rsid w:val="00F0574E"/>
    <w:rsid w:val="00F057C5"/>
    <w:rsid w:val="00F064D2"/>
    <w:rsid w:val="00F067A0"/>
    <w:rsid w:val="00F06C39"/>
    <w:rsid w:val="00F06D82"/>
    <w:rsid w:val="00F06EEA"/>
    <w:rsid w:val="00F070E1"/>
    <w:rsid w:val="00F07521"/>
    <w:rsid w:val="00F076B1"/>
    <w:rsid w:val="00F07A5F"/>
    <w:rsid w:val="00F07AE7"/>
    <w:rsid w:val="00F07AFB"/>
    <w:rsid w:val="00F07CAF"/>
    <w:rsid w:val="00F07ED2"/>
    <w:rsid w:val="00F10894"/>
    <w:rsid w:val="00F10D8C"/>
    <w:rsid w:val="00F10D8E"/>
    <w:rsid w:val="00F10E7B"/>
    <w:rsid w:val="00F11224"/>
    <w:rsid w:val="00F116CE"/>
    <w:rsid w:val="00F1179A"/>
    <w:rsid w:val="00F11D35"/>
    <w:rsid w:val="00F11DAA"/>
    <w:rsid w:val="00F11DEE"/>
    <w:rsid w:val="00F124F3"/>
    <w:rsid w:val="00F12581"/>
    <w:rsid w:val="00F125AF"/>
    <w:rsid w:val="00F12841"/>
    <w:rsid w:val="00F12D80"/>
    <w:rsid w:val="00F131ED"/>
    <w:rsid w:val="00F1330A"/>
    <w:rsid w:val="00F133BA"/>
    <w:rsid w:val="00F136BD"/>
    <w:rsid w:val="00F13D21"/>
    <w:rsid w:val="00F14779"/>
    <w:rsid w:val="00F14B1E"/>
    <w:rsid w:val="00F14C51"/>
    <w:rsid w:val="00F151A3"/>
    <w:rsid w:val="00F1525B"/>
    <w:rsid w:val="00F15593"/>
    <w:rsid w:val="00F15AB5"/>
    <w:rsid w:val="00F15BF9"/>
    <w:rsid w:val="00F15EDE"/>
    <w:rsid w:val="00F16024"/>
    <w:rsid w:val="00F1626D"/>
    <w:rsid w:val="00F1638B"/>
    <w:rsid w:val="00F16615"/>
    <w:rsid w:val="00F16F6F"/>
    <w:rsid w:val="00F16FC4"/>
    <w:rsid w:val="00F17052"/>
    <w:rsid w:val="00F17636"/>
    <w:rsid w:val="00F1764F"/>
    <w:rsid w:val="00F17751"/>
    <w:rsid w:val="00F17904"/>
    <w:rsid w:val="00F17992"/>
    <w:rsid w:val="00F200A8"/>
    <w:rsid w:val="00F2037F"/>
    <w:rsid w:val="00F20CAA"/>
    <w:rsid w:val="00F20DF1"/>
    <w:rsid w:val="00F213AB"/>
    <w:rsid w:val="00F21593"/>
    <w:rsid w:val="00F2163F"/>
    <w:rsid w:val="00F22354"/>
    <w:rsid w:val="00F223CF"/>
    <w:rsid w:val="00F2265A"/>
    <w:rsid w:val="00F22978"/>
    <w:rsid w:val="00F22B94"/>
    <w:rsid w:val="00F22E58"/>
    <w:rsid w:val="00F230C3"/>
    <w:rsid w:val="00F231D7"/>
    <w:rsid w:val="00F23261"/>
    <w:rsid w:val="00F240D5"/>
    <w:rsid w:val="00F240ED"/>
    <w:rsid w:val="00F246F0"/>
    <w:rsid w:val="00F25192"/>
    <w:rsid w:val="00F25225"/>
    <w:rsid w:val="00F25259"/>
    <w:rsid w:val="00F25359"/>
    <w:rsid w:val="00F253A5"/>
    <w:rsid w:val="00F25569"/>
    <w:rsid w:val="00F259A5"/>
    <w:rsid w:val="00F25C6B"/>
    <w:rsid w:val="00F25C88"/>
    <w:rsid w:val="00F260BD"/>
    <w:rsid w:val="00F263EF"/>
    <w:rsid w:val="00F265C7"/>
    <w:rsid w:val="00F266DE"/>
    <w:rsid w:val="00F267D7"/>
    <w:rsid w:val="00F26B3C"/>
    <w:rsid w:val="00F273A9"/>
    <w:rsid w:val="00F27751"/>
    <w:rsid w:val="00F27978"/>
    <w:rsid w:val="00F27B49"/>
    <w:rsid w:val="00F27D9B"/>
    <w:rsid w:val="00F27E85"/>
    <w:rsid w:val="00F27EA3"/>
    <w:rsid w:val="00F301ED"/>
    <w:rsid w:val="00F3042B"/>
    <w:rsid w:val="00F30767"/>
    <w:rsid w:val="00F30786"/>
    <w:rsid w:val="00F30A0F"/>
    <w:rsid w:val="00F30CB8"/>
    <w:rsid w:val="00F30F8D"/>
    <w:rsid w:val="00F31565"/>
    <w:rsid w:val="00F315FD"/>
    <w:rsid w:val="00F317EE"/>
    <w:rsid w:val="00F31F08"/>
    <w:rsid w:val="00F3262E"/>
    <w:rsid w:val="00F326D2"/>
    <w:rsid w:val="00F329FF"/>
    <w:rsid w:val="00F32B8C"/>
    <w:rsid w:val="00F32CFB"/>
    <w:rsid w:val="00F32EBB"/>
    <w:rsid w:val="00F33347"/>
    <w:rsid w:val="00F33632"/>
    <w:rsid w:val="00F33D04"/>
    <w:rsid w:val="00F33DB2"/>
    <w:rsid w:val="00F33EFA"/>
    <w:rsid w:val="00F34537"/>
    <w:rsid w:val="00F3462F"/>
    <w:rsid w:val="00F34946"/>
    <w:rsid w:val="00F34EEC"/>
    <w:rsid w:val="00F34F5B"/>
    <w:rsid w:val="00F35185"/>
    <w:rsid w:val="00F353EB"/>
    <w:rsid w:val="00F3634E"/>
    <w:rsid w:val="00F36396"/>
    <w:rsid w:val="00F366E9"/>
    <w:rsid w:val="00F368F9"/>
    <w:rsid w:val="00F36A43"/>
    <w:rsid w:val="00F36E24"/>
    <w:rsid w:val="00F36E85"/>
    <w:rsid w:val="00F371E0"/>
    <w:rsid w:val="00F37761"/>
    <w:rsid w:val="00F3784A"/>
    <w:rsid w:val="00F402EC"/>
    <w:rsid w:val="00F403CE"/>
    <w:rsid w:val="00F40944"/>
    <w:rsid w:val="00F4097A"/>
    <w:rsid w:val="00F40999"/>
    <w:rsid w:val="00F40E9D"/>
    <w:rsid w:val="00F40FA7"/>
    <w:rsid w:val="00F412D3"/>
    <w:rsid w:val="00F41370"/>
    <w:rsid w:val="00F4151B"/>
    <w:rsid w:val="00F415BC"/>
    <w:rsid w:val="00F41707"/>
    <w:rsid w:val="00F41B4B"/>
    <w:rsid w:val="00F41E93"/>
    <w:rsid w:val="00F42484"/>
    <w:rsid w:val="00F4276F"/>
    <w:rsid w:val="00F429FC"/>
    <w:rsid w:val="00F42AFB"/>
    <w:rsid w:val="00F42E6F"/>
    <w:rsid w:val="00F43324"/>
    <w:rsid w:val="00F43A7E"/>
    <w:rsid w:val="00F43D4E"/>
    <w:rsid w:val="00F43E01"/>
    <w:rsid w:val="00F43F42"/>
    <w:rsid w:val="00F440C4"/>
    <w:rsid w:val="00F446AB"/>
    <w:rsid w:val="00F44A88"/>
    <w:rsid w:val="00F4520B"/>
    <w:rsid w:val="00F453F8"/>
    <w:rsid w:val="00F454D9"/>
    <w:rsid w:val="00F455E3"/>
    <w:rsid w:val="00F4560D"/>
    <w:rsid w:val="00F45775"/>
    <w:rsid w:val="00F45838"/>
    <w:rsid w:val="00F461B4"/>
    <w:rsid w:val="00F46222"/>
    <w:rsid w:val="00F4625A"/>
    <w:rsid w:val="00F4631B"/>
    <w:rsid w:val="00F4650F"/>
    <w:rsid w:val="00F469C5"/>
    <w:rsid w:val="00F47031"/>
    <w:rsid w:val="00F4737A"/>
    <w:rsid w:val="00F47780"/>
    <w:rsid w:val="00F4794D"/>
    <w:rsid w:val="00F47A33"/>
    <w:rsid w:val="00F47E04"/>
    <w:rsid w:val="00F47F93"/>
    <w:rsid w:val="00F47FFE"/>
    <w:rsid w:val="00F50592"/>
    <w:rsid w:val="00F5071A"/>
    <w:rsid w:val="00F507D4"/>
    <w:rsid w:val="00F508DB"/>
    <w:rsid w:val="00F5099E"/>
    <w:rsid w:val="00F50C29"/>
    <w:rsid w:val="00F50CE3"/>
    <w:rsid w:val="00F50D27"/>
    <w:rsid w:val="00F50E35"/>
    <w:rsid w:val="00F513AD"/>
    <w:rsid w:val="00F514D2"/>
    <w:rsid w:val="00F519CB"/>
    <w:rsid w:val="00F51B38"/>
    <w:rsid w:val="00F51EFA"/>
    <w:rsid w:val="00F520A4"/>
    <w:rsid w:val="00F524A6"/>
    <w:rsid w:val="00F524C7"/>
    <w:rsid w:val="00F5279B"/>
    <w:rsid w:val="00F52943"/>
    <w:rsid w:val="00F52E86"/>
    <w:rsid w:val="00F535DA"/>
    <w:rsid w:val="00F53825"/>
    <w:rsid w:val="00F53CE9"/>
    <w:rsid w:val="00F53D77"/>
    <w:rsid w:val="00F53E14"/>
    <w:rsid w:val="00F541E9"/>
    <w:rsid w:val="00F545DB"/>
    <w:rsid w:val="00F54696"/>
    <w:rsid w:val="00F547AA"/>
    <w:rsid w:val="00F54826"/>
    <w:rsid w:val="00F5486B"/>
    <w:rsid w:val="00F549E1"/>
    <w:rsid w:val="00F54C8B"/>
    <w:rsid w:val="00F54F7E"/>
    <w:rsid w:val="00F54FAF"/>
    <w:rsid w:val="00F55424"/>
    <w:rsid w:val="00F55477"/>
    <w:rsid w:val="00F55813"/>
    <w:rsid w:val="00F55D02"/>
    <w:rsid w:val="00F55D45"/>
    <w:rsid w:val="00F55F2E"/>
    <w:rsid w:val="00F5687C"/>
    <w:rsid w:val="00F56AC0"/>
    <w:rsid w:val="00F56E6C"/>
    <w:rsid w:val="00F57239"/>
    <w:rsid w:val="00F5728F"/>
    <w:rsid w:val="00F57424"/>
    <w:rsid w:val="00F577DB"/>
    <w:rsid w:val="00F57801"/>
    <w:rsid w:val="00F579D3"/>
    <w:rsid w:val="00F57ED8"/>
    <w:rsid w:val="00F60A75"/>
    <w:rsid w:val="00F60BC9"/>
    <w:rsid w:val="00F60D72"/>
    <w:rsid w:val="00F60F6C"/>
    <w:rsid w:val="00F61054"/>
    <w:rsid w:val="00F61996"/>
    <w:rsid w:val="00F62208"/>
    <w:rsid w:val="00F62238"/>
    <w:rsid w:val="00F627CD"/>
    <w:rsid w:val="00F62A1F"/>
    <w:rsid w:val="00F62AB6"/>
    <w:rsid w:val="00F62C68"/>
    <w:rsid w:val="00F62D2F"/>
    <w:rsid w:val="00F63119"/>
    <w:rsid w:val="00F63326"/>
    <w:rsid w:val="00F634FB"/>
    <w:rsid w:val="00F63720"/>
    <w:rsid w:val="00F63F0A"/>
    <w:rsid w:val="00F6471D"/>
    <w:rsid w:val="00F647D1"/>
    <w:rsid w:val="00F64943"/>
    <w:rsid w:val="00F64E49"/>
    <w:rsid w:val="00F65693"/>
    <w:rsid w:val="00F657B2"/>
    <w:rsid w:val="00F65B35"/>
    <w:rsid w:val="00F65E70"/>
    <w:rsid w:val="00F662FF"/>
    <w:rsid w:val="00F668DE"/>
    <w:rsid w:val="00F66A27"/>
    <w:rsid w:val="00F66C7C"/>
    <w:rsid w:val="00F66C9E"/>
    <w:rsid w:val="00F67189"/>
    <w:rsid w:val="00F6740A"/>
    <w:rsid w:val="00F67656"/>
    <w:rsid w:val="00F67731"/>
    <w:rsid w:val="00F67C20"/>
    <w:rsid w:val="00F67C7A"/>
    <w:rsid w:val="00F67F99"/>
    <w:rsid w:val="00F707EF"/>
    <w:rsid w:val="00F70988"/>
    <w:rsid w:val="00F70B92"/>
    <w:rsid w:val="00F70DA4"/>
    <w:rsid w:val="00F70E4A"/>
    <w:rsid w:val="00F7138E"/>
    <w:rsid w:val="00F7139F"/>
    <w:rsid w:val="00F7140B"/>
    <w:rsid w:val="00F71D3F"/>
    <w:rsid w:val="00F71EB8"/>
    <w:rsid w:val="00F724FB"/>
    <w:rsid w:val="00F725DB"/>
    <w:rsid w:val="00F72A4E"/>
    <w:rsid w:val="00F72CE6"/>
    <w:rsid w:val="00F72E1D"/>
    <w:rsid w:val="00F7301D"/>
    <w:rsid w:val="00F731DD"/>
    <w:rsid w:val="00F73258"/>
    <w:rsid w:val="00F732DA"/>
    <w:rsid w:val="00F73369"/>
    <w:rsid w:val="00F73475"/>
    <w:rsid w:val="00F7365C"/>
    <w:rsid w:val="00F73A85"/>
    <w:rsid w:val="00F73AA5"/>
    <w:rsid w:val="00F73B11"/>
    <w:rsid w:val="00F73B82"/>
    <w:rsid w:val="00F73F23"/>
    <w:rsid w:val="00F74325"/>
    <w:rsid w:val="00F74830"/>
    <w:rsid w:val="00F74BFB"/>
    <w:rsid w:val="00F74C09"/>
    <w:rsid w:val="00F75642"/>
    <w:rsid w:val="00F7564B"/>
    <w:rsid w:val="00F75820"/>
    <w:rsid w:val="00F7593D"/>
    <w:rsid w:val="00F75977"/>
    <w:rsid w:val="00F75C2B"/>
    <w:rsid w:val="00F75C7F"/>
    <w:rsid w:val="00F75EB2"/>
    <w:rsid w:val="00F75F54"/>
    <w:rsid w:val="00F75FB8"/>
    <w:rsid w:val="00F7601B"/>
    <w:rsid w:val="00F765FF"/>
    <w:rsid w:val="00F77173"/>
    <w:rsid w:val="00F771E5"/>
    <w:rsid w:val="00F77286"/>
    <w:rsid w:val="00F7798B"/>
    <w:rsid w:val="00F77CF4"/>
    <w:rsid w:val="00F77FFE"/>
    <w:rsid w:val="00F8054A"/>
    <w:rsid w:val="00F805BD"/>
    <w:rsid w:val="00F805EE"/>
    <w:rsid w:val="00F80751"/>
    <w:rsid w:val="00F80B74"/>
    <w:rsid w:val="00F812F6"/>
    <w:rsid w:val="00F818B4"/>
    <w:rsid w:val="00F81C46"/>
    <w:rsid w:val="00F81E7E"/>
    <w:rsid w:val="00F82170"/>
    <w:rsid w:val="00F82216"/>
    <w:rsid w:val="00F8228D"/>
    <w:rsid w:val="00F824E6"/>
    <w:rsid w:val="00F82735"/>
    <w:rsid w:val="00F828F2"/>
    <w:rsid w:val="00F82C2F"/>
    <w:rsid w:val="00F82D7F"/>
    <w:rsid w:val="00F82FFC"/>
    <w:rsid w:val="00F83138"/>
    <w:rsid w:val="00F835E8"/>
    <w:rsid w:val="00F83AB6"/>
    <w:rsid w:val="00F83D77"/>
    <w:rsid w:val="00F84219"/>
    <w:rsid w:val="00F8498B"/>
    <w:rsid w:val="00F851CA"/>
    <w:rsid w:val="00F8566E"/>
    <w:rsid w:val="00F856F9"/>
    <w:rsid w:val="00F85816"/>
    <w:rsid w:val="00F85B1F"/>
    <w:rsid w:val="00F85B79"/>
    <w:rsid w:val="00F85C90"/>
    <w:rsid w:val="00F86137"/>
    <w:rsid w:val="00F86295"/>
    <w:rsid w:val="00F862D5"/>
    <w:rsid w:val="00F863E0"/>
    <w:rsid w:val="00F869B6"/>
    <w:rsid w:val="00F86B81"/>
    <w:rsid w:val="00F8717F"/>
    <w:rsid w:val="00F87A50"/>
    <w:rsid w:val="00F87B8C"/>
    <w:rsid w:val="00F87C3A"/>
    <w:rsid w:val="00F87F3D"/>
    <w:rsid w:val="00F90129"/>
    <w:rsid w:val="00F918F7"/>
    <w:rsid w:val="00F91B1B"/>
    <w:rsid w:val="00F91BB5"/>
    <w:rsid w:val="00F91D51"/>
    <w:rsid w:val="00F91E4F"/>
    <w:rsid w:val="00F91FE9"/>
    <w:rsid w:val="00F92159"/>
    <w:rsid w:val="00F92196"/>
    <w:rsid w:val="00F923EC"/>
    <w:rsid w:val="00F92476"/>
    <w:rsid w:val="00F92801"/>
    <w:rsid w:val="00F9299E"/>
    <w:rsid w:val="00F92E5A"/>
    <w:rsid w:val="00F93325"/>
    <w:rsid w:val="00F933CE"/>
    <w:rsid w:val="00F93EAD"/>
    <w:rsid w:val="00F93F62"/>
    <w:rsid w:val="00F93FAE"/>
    <w:rsid w:val="00F941CC"/>
    <w:rsid w:val="00F947AB"/>
    <w:rsid w:val="00F94930"/>
    <w:rsid w:val="00F94DC3"/>
    <w:rsid w:val="00F94E8E"/>
    <w:rsid w:val="00F957DA"/>
    <w:rsid w:val="00F957F2"/>
    <w:rsid w:val="00F96A8B"/>
    <w:rsid w:val="00F96F59"/>
    <w:rsid w:val="00F970BF"/>
    <w:rsid w:val="00F9746A"/>
    <w:rsid w:val="00F977AA"/>
    <w:rsid w:val="00FA0114"/>
    <w:rsid w:val="00FA0356"/>
    <w:rsid w:val="00FA0532"/>
    <w:rsid w:val="00FA0688"/>
    <w:rsid w:val="00FA070E"/>
    <w:rsid w:val="00FA09AD"/>
    <w:rsid w:val="00FA146C"/>
    <w:rsid w:val="00FA1AD5"/>
    <w:rsid w:val="00FA208E"/>
    <w:rsid w:val="00FA20A2"/>
    <w:rsid w:val="00FA2305"/>
    <w:rsid w:val="00FA23AA"/>
    <w:rsid w:val="00FA2C06"/>
    <w:rsid w:val="00FA2F03"/>
    <w:rsid w:val="00FA303A"/>
    <w:rsid w:val="00FA364C"/>
    <w:rsid w:val="00FA3666"/>
    <w:rsid w:val="00FA37C3"/>
    <w:rsid w:val="00FA37F8"/>
    <w:rsid w:val="00FA3FBE"/>
    <w:rsid w:val="00FA3FCB"/>
    <w:rsid w:val="00FA425D"/>
    <w:rsid w:val="00FA495C"/>
    <w:rsid w:val="00FA4B06"/>
    <w:rsid w:val="00FA4B17"/>
    <w:rsid w:val="00FA4B38"/>
    <w:rsid w:val="00FA58C5"/>
    <w:rsid w:val="00FA596C"/>
    <w:rsid w:val="00FA5F3F"/>
    <w:rsid w:val="00FA6320"/>
    <w:rsid w:val="00FA665F"/>
    <w:rsid w:val="00FA6721"/>
    <w:rsid w:val="00FA6BE6"/>
    <w:rsid w:val="00FA6CA3"/>
    <w:rsid w:val="00FA6E32"/>
    <w:rsid w:val="00FA7326"/>
    <w:rsid w:val="00FA74FC"/>
    <w:rsid w:val="00FA7DB6"/>
    <w:rsid w:val="00FA7F2C"/>
    <w:rsid w:val="00FA7FE0"/>
    <w:rsid w:val="00FB02B8"/>
    <w:rsid w:val="00FB035D"/>
    <w:rsid w:val="00FB04A7"/>
    <w:rsid w:val="00FB05EA"/>
    <w:rsid w:val="00FB0678"/>
    <w:rsid w:val="00FB0701"/>
    <w:rsid w:val="00FB0740"/>
    <w:rsid w:val="00FB0B69"/>
    <w:rsid w:val="00FB141B"/>
    <w:rsid w:val="00FB1532"/>
    <w:rsid w:val="00FB1766"/>
    <w:rsid w:val="00FB1918"/>
    <w:rsid w:val="00FB208D"/>
    <w:rsid w:val="00FB222F"/>
    <w:rsid w:val="00FB2271"/>
    <w:rsid w:val="00FB22C6"/>
    <w:rsid w:val="00FB2918"/>
    <w:rsid w:val="00FB2C82"/>
    <w:rsid w:val="00FB37D7"/>
    <w:rsid w:val="00FB3971"/>
    <w:rsid w:val="00FB43F9"/>
    <w:rsid w:val="00FB46D3"/>
    <w:rsid w:val="00FB48C8"/>
    <w:rsid w:val="00FB4911"/>
    <w:rsid w:val="00FB4D17"/>
    <w:rsid w:val="00FB5190"/>
    <w:rsid w:val="00FB558F"/>
    <w:rsid w:val="00FB5832"/>
    <w:rsid w:val="00FB5A89"/>
    <w:rsid w:val="00FB5C28"/>
    <w:rsid w:val="00FB5F7C"/>
    <w:rsid w:val="00FB60CB"/>
    <w:rsid w:val="00FB623F"/>
    <w:rsid w:val="00FB62DA"/>
    <w:rsid w:val="00FB651F"/>
    <w:rsid w:val="00FB6671"/>
    <w:rsid w:val="00FB6C04"/>
    <w:rsid w:val="00FB6EF6"/>
    <w:rsid w:val="00FB72EA"/>
    <w:rsid w:val="00FB7396"/>
    <w:rsid w:val="00FB7B60"/>
    <w:rsid w:val="00FB7FE8"/>
    <w:rsid w:val="00FC00AC"/>
    <w:rsid w:val="00FC0225"/>
    <w:rsid w:val="00FC0738"/>
    <w:rsid w:val="00FC0C63"/>
    <w:rsid w:val="00FC0C90"/>
    <w:rsid w:val="00FC0EDE"/>
    <w:rsid w:val="00FC1327"/>
    <w:rsid w:val="00FC19D2"/>
    <w:rsid w:val="00FC1A68"/>
    <w:rsid w:val="00FC1E70"/>
    <w:rsid w:val="00FC1FF0"/>
    <w:rsid w:val="00FC2026"/>
    <w:rsid w:val="00FC231A"/>
    <w:rsid w:val="00FC24D0"/>
    <w:rsid w:val="00FC26DE"/>
    <w:rsid w:val="00FC27F3"/>
    <w:rsid w:val="00FC2971"/>
    <w:rsid w:val="00FC2A56"/>
    <w:rsid w:val="00FC2B0E"/>
    <w:rsid w:val="00FC2B57"/>
    <w:rsid w:val="00FC2BEB"/>
    <w:rsid w:val="00FC2DCE"/>
    <w:rsid w:val="00FC2DEB"/>
    <w:rsid w:val="00FC2E0F"/>
    <w:rsid w:val="00FC31BF"/>
    <w:rsid w:val="00FC3771"/>
    <w:rsid w:val="00FC37AF"/>
    <w:rsid w:val="00FC3C07"/>
    <w:rsid w:val="00FC3DEA"/>
    <w:rsid w:val="00FC4405"/>
    <w:rsid w:val="00FC445B"/>
    <w:rsid w:val="00FC4604"/>
    <w:rsid w:val="00FC46B8"/>
    <w:rsid w:val="00FC48F6"/>
    <w:rsid w:val="00FC49DD"/>
    <w:rsid w:val="00FC4DBC"/>
    <w:rsid w:val="00FC5114"/>
    <w:rsid w:val="00FC5189"/>
    <w:rsid w:val="00FC51AB"/>
    <w:rsid w:val="00FC5212"/>
    <w:rsid w:val="00FC551B"/>
    <w:rsid w:val="00FC57D0"/>
    <w:rsid w:val="00FC64A0"/>
    <w:rsid w:val="00FC718E"/>
    <w:rsid w:val="00FC7DF4"/>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5CC"/>
    <w:rsid w:val="00FD3B42"/>
    <w:rsid w:val="00FD3D8B"/>
    <w:rsid w:val="00FD407F"/>
    <w:rsid w:val="00FD416F"/>
    <w:rsid w:val="00FD439B"/>
    <w:rsid w:val="00FD4669"/>
    <w:rsid w:val="00FD4C16"/>
    <w:rsid w:val="00FD4E6C"/>
    <w:rsid w:val="00FD578A"/>
    <w:rsid w:val="00FD57BC"/>
    <w:rsid w:val="00FD59FB"/>
    <w:rsid w:val="00FD5BD4"/>
    <w:rsid w:val="00FD62D4"/>
    <w:rsid w:val="00FD6BF4"/>
    <w:rsid w:val="00FD7109"/>
    <w:rsid w:val="00FD7223"/>
    <w:rsid w:val="00FD79AB"/>
    <w:rsid w:val="00FD7B87"/>
    <w:rsid w:val="00FD7C02"/>
    <w:rsid w:val="00FE0258"/>
    <w:rsid w:val="00FE034F"/>
    <w:rsid w:val="00FE042E"/>
    <w:rsid w:val="00FE0A8C"/>
    <w:rsid w:val="00FE10E1"/>
    <w:rsid w:val="00FE16B2"/>
    <w:rsid w:val="00FE1B43"/>
    <w:rsid w:val="00FE1B44"/>
    <w:rsid w:val="00FE213F"/>
    <w:rsid w:val="00FE23CB"/>
    <w:rsid w:val="00FE24DA"/>
    <w:rsid w:val="00FE2D92"/>
    <w:rsid w:val="00FE3372"/>
    <w:rsid w:val="00FE33CB"/>
    <w:rsid w:val="00FE3551"/>
    <w:rsid w:val="00FE364B"/>
    <w:rsid w:val="00FE367F"/>
    <w:rsid w:val="00FE3AAD"/>
    <w:rsid w:val="00FE3F13"/>
    <w:rsid w:val="00FE4164"/>
    <w:rsid w:val="00FE4414"/>
    <w:rsid w:val="00FE44F3"/>
    <w:rsid w:val="00FE45D7"/>
    <w:rsid w:val="00FE50AF"/>
    <w:rsid w:val="00FE51ED"/>
    <w:rsid w:val="00FE5587"/>
    <w:rsid w:val="00FE5AC5"/>
    <w:rsid w:val="00FE5B28"/>
    <w:rsid w:val="00FE60FA"/>
    <w:rsid w:val="00FE6D0B"/>
    <w:rsid w:val="00FE6E0C"/>
    <w:rsid w:val="00FE6E93"/>
    <w:rsid w:val="00FE743F"/>
    <w:rsid w:val="00FE78F1"/>
    <w:rsid w:val="00FE7A11"/>
    <w:rsid w:val="00FE7A49"/>
    <w:rsid w:val="00FE7A74"/>
    <w:rsid w:val="00FE7BBC"/>
    <w:rsid w:val="00FF0888"/>
    <w:rsid w:val="00FF0F98"/>
    <w:rsid w:val="00FF1254"/>
    <w:rsid w:val="00FF150E"/>
    <w:rsid w:val="00FF183B"/>
    <w:rsid w:val="00FF185C"/>
    <w:rsid w:val="00FF1F54"/>
    <w:rsid w:val="00FF2056"/>
    <w:rsid w:val="00FF20F9"/>
    <w:rsid w:val="00FF227D"/>
    <w:rsid w:val="00FF2343"/>
    <w:rsid w:val="00FF2682"/>
    <w:rsid w:val="00FF26EA"/>
    <w:rsid w:val="00FF2831"/>
    <w:rsid w:val="00FF29A6"/>
    <w:rsid w:val="00FF2C52"/>
    <w:rsid w:val="00FF3533"/>
    <w:rsid w:val="00FF3A35"/>
    <w:rsid w:val="00FF3BF7"/>
    <w:rsid w:val="00FF3DF1"/>
    <w:rsid w:val="00FF443B"/>
    <w:rsid w:val="00FF4958"/>
    <w:rsid w:val="00FF4B54"/>
    <w:rsid w:val="00FF4ED6"/>
    <w:rsid w:val="00FF4F41"/>
    <w:rsid w:val="00FF4FEA"/>
    <w:rsid w:val="00FF5481"/>
    <w:rsid w:val="00FF5AD8"/>
    <w:rsid w:val="00FF5B8D"/>
    <w:rsid w:val="00FF601B"/>
    <w:rsid w:val="00FF628C"/>
    <w:rsid w:val="00FF65B1"/>
    <w:rsid w:val="00FF660B"/>
    <w:rsid w:val="00FF6789"/>
    <w:rsid w:val="00FF69FD"/>
    <w:rsid w:val="00FF6A0A"/>
    <w:rsid w:val="00FF70DA"/>
    <w:rsid w:val="00FF77F5"/>
    <w:rsid w:val="00FF7BC6"/>
    <w:rsid w:val="00FF7D57"/>
    <w:rsid w:val="32CAE80D"/>
    <w:rsid w:val="50EBE4CF"/>
    <w:rsid w:val="7DD063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docId w15:val="{38A09AA0-AEDD-4594-89DD-58D1778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33C4"/>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FB558F"/>
    <w:pPr>
      <w:numPr>
        <w:numId w:val="34"/>
      </w:numPr>
      <w:tabs>
        <w:tab w:val="clear" w:pos="567"/>
      </w:tabs>
    </w:pPr>
  </w:style>
  <w:style w:type="paragraph" w:styleId="ListBullet2">
    <w:name w:val="List Bullet 2"/>
    <w:basedOn w:val="ListBullet"/>
    <w:rsid w:val="00FB558F"/>
    <w:pPr>
      <w:numPr>
        <w:ilvl w:val="1"/>
      </w:numPr>
      <w:tabs>
        <w:tab w:val="clear" w:pos="1134"/>
      </w:tabs>
    </w:pPr>
  </w:style>
  <w:style w:type="paragraph" w:styleId="ListBullet3">
    <w:name w:val="List Bullet 3"/>
    <w:basedOn w:val="ListBullet2"/>
    <w:rsid w:val="00FB558F"/>
    <w:pPr>
      <w:numPr>
        <w:ilvl w:val="2"/>
      </w:numPr>
      <w:tabs>
        <w:tab w:val="clear" w:pos="1701"/>
      </w:tabs>
    </w:pPr>
  </w:style>
  <w:style w:type="paragraph" w:styleId="ListBullet4">
    <w:name w:val="List Bullet 4"/>
    <w:basedOn w:val="ListBullet3"/>
    <w:rsid w:val="00FB558F"/>
    <w:pPr>
      <w:numPr>
        <w:ilvl w:val="3"/>
      </w:numPr>
      <w:tabs>
        <w:tab w:val="clear" w:pos="2268"/>
      </w:tabs>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9"/>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FB558F"/>
    <w:pPr>
      <w:numPr>
        <w:ilvl w:val="4"/>
      </w:numPr>
    </w:pPr>
  </w:style>
  <w:style w:type="paragraph" w:styleId="ListContinue5">
    <w:name w:val="List Continue 5"/>
    <w:basedOn w:val="Normal"/>
    <w:rsid w:val="00CC26E8"/>
    <w:pPr>
      <w:numPr>
        <w:ilvl w:val="4"/>
        <w:numId w:val="9"/>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4"/>
      </w:numPr>
    </w:pPr>
  </w:style>
  <w:style w:type="numbering" w:styleId="ArticleSection">
    <w:name w:val="Outline List 3"/>
    <w:basedOn w:val="NoList"/>
    <w:semiHidden/>
    <w:rsid w:val="008861E2"/>
    <w:pPr>
      <w:numPr>
        <w:numId w:val="5"/>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3"/>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6"/>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8"/>
      </w:numPr>
      <w:tabs>
        <w:tab w:val="clear" w:pos="1134"/>
      </w:tabs>
      <w:spacing w:after="160"/>
    </w:pPr>
  </w:style>
  <w:style w:type="paragraph" w:customStyle="1" w:styleId="Table-ListBullet">
    <w:name w:val="Table - List Bullet"/>
    <w:basedOn w:val="TableBody"/>
    <w:rsid w:val="00EA6977"/>
    <w:pPr>
      <w:numPr>
        <w:numId w:val="7"/>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qFormat/>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10"/>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1"/>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2"/>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3"/>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4"/>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5"/>
      </w:numPr>
    </w:pPr>
  </w:style>
  <w:style w:type="paragraph" w:customStyle="1" w:styleId="Table-ListLetter">
    <w:name w:val="Table - List Letter"/>
    <w:basedOn w:val="TableBody"/>
    <w:rsid w:val="005D1782"/>
    <w:pPr>
      <w:numPr>
        <w:numId w:val="16"/>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7"/>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18"/>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qFormat/>
    <w:rsid w:val="00001DEA"/>
    <w:pPr>
      <w:spacing w:after="160" w:line="254" w:lineRule="auto"/>
      <w:ind w:left="720"/>
      <w:contextualSpacing/>
    </w:pPr>
    <w:rPr>
      <w:rFonts w:asciiTheme="minorHAnsi" w:eastAsiaTheme="minorHAnsi" w:hAnsiTheme="minorHAnsi" w:cstheme="minorBidi"/>
      <w:sz w:val="22"/>
      <w:lang w:val="en-US" w:eastAsia="en-US"/>
    </w:rPr>
  </w:style>
  <w:style w:type="paragraph" w:customStyle="1" w:styleId="ACTCOSScomment">
    <w:name w:val="ACTCOSS comment"/>
    <w:basedOn w:val="BodyText"/>
    <w:qFormat/>
    <w:rsid w:val="00F51B38"/>
    <w:pPr>
      <w:ind w:left="567"/>
    </w:pPr>
    <w:rPr>
      <w:color w:val="006699"/>
    </w:rPr>
  </w:style>
  <w:style w:type="character" w:customStyle="1" w:styleId="UnresolvedMention1">
    <w:name w:val="Unresolved Mention1"/>
    <w:basedOn w:val="DefaultParagraphFont"/>
    <w:uiPriority w:val="99"/>
    <w:semiHidden/>
    <w:unhideWhenUsed/>
    <w:rsid w:val="00F51B38"/>
    <w:rPr>
      <w:color w:val="605E5C"/>
      <w:shd w:val="clear" w:color="auto" w:fill="E1DFDD"/>
    </w:rPr>
  </w:style>
  <w:style w:type="character" w:styleId="UnresolvedMention">
    <w:name w:val="Unresolved Mention"/>
    <w:basedOn w:val="DefaultParagraphFont"/>
    <w:uiPriority w:val="99"/>
    <w:unhideWhenUsed/>
    <w:rsid w:val="00E57EE1"/>
    <w:rPr>
      <w:color w:val="605E5C"/>
      <w:shd w:val="clear" w:color="auto" w:fill="E1DFDD"/>
    </w:rPr>
  </w:style>
  <w:style w:type="character" w:styleId="Mention">
    <w:name w:val="Mention"/>
    <w:basedOn w:val="DefaultParagraphFont"/>
    <w:uiPriority w:val="99"/>
    <w:unhideWhenUsed/>
    <w:rsid w:val="00565F8F"/>
    <w:rPr>
      <w:color w:val="2B579A"/>
      <w:shd w:val="clear" w:color="auto" w:fill="E1DFDD"/>
    </w:rPr>
  </w:style>
  <w:style w:type="paragraph" w:customStyle="1" w:styleId="Recommendationstopicareasinlist">
    <w:name w:val="Recommendations topic areas in list"/>
    <w:basedOn w:val="BodyText"/>
    <w:qFormat/>
    <w:rsid w:val="001926B0"/>
    <w:pPr>
      <w:keepNext/>
    </w:pPr>
    <w:rPr>
      <w:b/>
    </w:rPr>
  </w:style>
  <w:style w:type="paragraph" w:styleId="NoSpacing">
    <w:name w:val="No Spacing"/>
    <w:uiPriority w:val="1"/>
    <w:qFormat/>
    <w:rsid w:val="00495F09"/>
    <w:rPr>
      <w:rFonts w:ascii="Arial" w:hAnsi="Arial"/>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6488">
      <w:bodyDiv w:val="1"/>
      <w:marLeft w:val="0"/>
      <w:marRight w:val="0"/>
      <w:marTop w:val="0"/>
      <w:marBottom w:val="0"/>
      <w:divBdr>
        <w:top w:val="none" w:sz="0" w:space="0" w:color="auto"/>
        <w:left w:val="none" w:sz="0" w:space="0" w:color="auto"/>
        <w:bottom w:val="none" w:sz="0" w:space="0" w:color="auto"/>
        <w:right w:val="none" w:sz="0" w:space="0" w:color="auto"/>
      </w:divBdr>
    </w:div>
    <w:div w:id="570626307">
      <w:bodyDiv w:val="1"/>
      <w:marLeft w:val="0"/>
      <w:marRight w:val="0"/>
      <w:marTop w:val="0"/>
      <w:marBottom w:val="0"/>
      <w:divBdr>
        <w:top w:val="none" w:sz="0" w:space="0" w:color="auto"/>
        <w:left w:val="none" w:sz="0" w:space="0" w:color="auto"/>
        <w:bottom w:val="none" w:sz="0" w:space="0" w:color="auto"/>
        <w:right w:val="none" w:sz="0" w:space="0" w:color="auto"/>
      </w:divBdr>
    </w:div>
    <w:div w:id="693850788">
      <w:bodyDiv w:val="1"/>
      <w:marLeft w:val="0"/>
      <w:marRight w:val="0"/>
      <w:marTop w:val="0"/>
      <w:marBottom w:val="0"/>
      <w:divBdr>
        <w:top w:val="none" w:sz="0" w:space="0" w:color="auto"/>
        <w:left w:val="none" w:sz="0" w:space="0" w:color="auto"/>
        <w:bottom w:val="none" w:sz="0" w:space="0" w:color="auto"/>
        <w:right w:val="none" w:sz="0" w:space="0" w:color="auto"/>
      </w:divBdr>
    </w:div>
    <w:div w:id="743914874">
      <w:bodyDiv w:val="1"/>
      <w:marLeft w:val="0"/>
      <w:marRight w:val="0"/>
      <w:marTop w:val="0"/>
      <w:marBottom w:val="0"/>
      <w:divBdr>
        <w:top w:val="none" w:sz="0" w:space="0" w:color="auto"/>
        <w:left w:val="none" w:sz="0" w:space="0" w:color="auto"/>
        <w:bottom w:val="none" w:sz="0" w:space="0" w:color="auto"/>
        <w:right w:val="none" w:sz="0" w:space="0" w:color="auto"/>
      </w:divBdr>
    </w:div>
    <w:div w:id="874346819">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20513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s.treasury.act.gov.au/act-infrastructure-pl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treasury.act.gov.au/__data/assets/pdf_file/0004/1369831/Budget-Paper-3-Budget-Outlook-2019-20.pdf" TargetMode="External"/><Relationship Id="rId2" Type="http://schemas.openxmlformats.org/officeDocument/2006/relationships/hyperlink" Target="https://apps.treasury.act.gov.au/__data/assets/pdf_file/0004/1369831/Budget-Paper-3-Budget-Outlook-2019-20.pdf" TargetMode="External"/><Relationship Id="rId1" Type="http://schemas.openxmlformats.org/officeDocument/2006/relationships/hyperlink" Target="https://apps.treasury.act.gov.au/__data/assets/pdf_file/0004/1369831/Budget-Paper-3-Budget-Outlook-2019-20.pdf" TargetMode="External"/><Relationship Id="rId4" Type="http://schemas.openxmlformats.org/officeDocument/2006/relationships/hyperlink" Target="https://www.communityservices.act.gov.au/__data/assets/pdf_file/0004/1393267/Cohort-Study-Fina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CC2691FD-C964-44DD-9CC7-4A81853E1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9DB27-750A-441D-A763-97CD52C9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535</TotalTime>
  <Pages>35</Pages>
  <Words>9167</Words>
  <Characters>57828</Characters>
  <Application>Microsoft Office Word</Application>
  <DocSecurity>0</DocSecurity>
  <Lines>481</Lines>
  <Paragraphs>133</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66862</CharactersWithSpaces>
  <SharedDoc>false</SharedDoc>
  <HLinks>
    <vt:vector size="156" baseType="variant">
      <vt:variant>
        <vt:i4>393243</vt:i4>
      </vt:variant>
      <vt:variant>
        <vt:i4>147</vt:i4>
      </vt:variant>
      <vt:variant>
        <vt:i4>0</vt:i4>
      </vt:variant>
      <vt:variant>
        <vt:i4>5</vt:i4>
      </vt:variant>
      <vt:variant>
        <vt:lpwstr>https://apps.treasury.act.gov.au/act-infrastructure-plan</vt:lpwstr>
      </vt:variant>
      <vt:variant>
        <vt:lpwstr/>
      </vt:variant>
      <vt:variant>
        <vt:i4>1572926</vt:i4>
      </vt:variant>
      <vt:variant>
        <vt:i4>140</vt:i4>
      </vt:variant>
      <vt:variant>
        <vt:i4>0</vt:i4>
      </vt:variant>
      <vt:variant>
        <vt:i4>5</vt:i4>
      </vt:variant>
      <vt:variant>
        <vt:lpwstr/>
      </vt:variant>
      <vt:variant>
        <vt:lpwstr>_Toc23347189</vt:lpwstr>
      </vt:variant>
      <vt:variant>
        <vt:i4>1638462</vt:i4>
      </vt:variant>
      <vt:variant>
        <vt:i4>134</vt:i4>
      </vt:variant>
      <vt:variant>
        <vt:i4>0</vt:i4>
      </vt:variant>
      <vt:variant>
        <vt:i4>5</vt:i4>
      </vt:variant>
      <vt:variant>
        <vt:lpwstr/>
      </vt:variant>
      <vt:variant>
        <vt:lpwstr>_Toc23347188</vt:lpwstr>
      </vt:variant>
      <vt:variant>
        <vt:i4>1441854</vt:i4>
      </vt:variant>
      <vt:variant>
        <vt:i4>128</vt:i4>
      </vt:variant>
      <vt:variant>
        <vt:i4>0</vt:i4>
      </vt:variant>
      <vt:variant>
        <vt:i4>5</vt:i4>
      </vt:variant>
      <vt:variant>
        <vt:lpwstr/>
      </vt:variant>
      <vt:variant>
        <vt:lpwstr>_Toc23347187</vt:lpwstr>
      </vt:variant>
      <vt:variant>
        <vt:i4>1507390</vt:i4>
      </vt:variant>
      <vt:variant>
        <vt:i4>122</vt:i4>
      </vt:variant>
      <vt:variant>
        <vt:i4>0</vt:i4>
      </vt:variant>
      <vt:variant>
        <vt:i4>5</vt:i4>
      </vt:variant>
      <vt:variant>
        <vt:lpwstr/>
      </vt:variant>
      <vt:variant>
        <vt:lpwstr>_Toc23347186</vt:lpwstr>
      </vt:variant>
      <vt:variant>
        <vt:i4>1310782</vt:i4>
      </vt:variant>
      <vt:variant>
        <vt:i4>116</vt:i4>
      </vt:variant>
      <vt:variant>
        <vt:i4>0</vt:i4>
      </vt:variant>
      <vt:variant>
        <vt:i4>5</vt:i4>
      </vt:variant>
      <vt:variant>
        <vt:lpwstr/>
      </vt:variant>
      <vt:variant>
        <vt:lpwstr>_Toc23347185</vt:lpwstr>
      </vt:variant>
      <vt:variant>
        <vt:i4>1376318</vt:i4>
      </vt:variant>
      <vt:variant>
        <vt:i4>110</vt:i4>
      </vt:variant>
      <vt:variant>
        <vt:i4>0</vt:i4>
      </vt:variant>
      <vt:variant>
        <vt:i4>5</vt:i4>
      </vt:variant>
      <vt:variant>
        <vt:lpwstr/>
      </vt:variant>
      <vt:variant>
        <vt:lpwstr>_Toc23347184</vt:lpwstr>
      </vt:variant>
      <vt:variant>
        <vt:i4>1179710</vt:i4>
      </vt:variant>
      <vt:variant>
        <vt:i4>104</vt:i4>
      </vt:variant>
      <vt:variant>
        <vt:i4>0</vt:i4>
      </vt:variant>
      <vt:variant>
        <vt:i4>5</vt:i4>
      </vt:variant>
      <vt:variant>
        <vt:lpwstr/>
      </vt:variant>
      <vt:variant>
        <vt:lpwstr>_Toc23347183</vt:lpwstr>
      </vt:variant>
      <vt:variant>
        <vt:i4>1245246</vt:i4>
      </vt:variant>
      <vt:variant>
        <vt:i4>98</vt:i4>
      </vt:variant>
      <vt:variant>
        <vt:i4>0</vt:i4>
      </vt:variant>
      <vt:variant>
        <vt:i4>5</vt:i4>
      </vt:variant>
      <vt:variant>
        <vt:lpwstr/>
      </vt:variant>
      <vt:variant>
        <vt:lpwstr>_Toc23347182</vt:lpwstr>
      </vt:variant>
      <vt:variant>
        <vt:i4>1048638</vt:i4>
      </vt:variant>
      <vt:variant>
        <vt:i4>92</vt:i4>
      </vt:variant>
      <vt:variant>
        <vt:i4>0</vt:i4>
      </vt:variant>
      <vt:variant>
        <vt:i4>5</vt:i4>
      </vt:variant>
      <vt:variant>
        <vt:lpwstr/>
      </vt:variant>
      <vt:variant>
        <vt:lpwstr>_Toc23347181</vt:lpwstr>
      </vt:variant>
      <vt:variant>
        <vt:i4>1114174</vt:i4>
      </vt:variant>
      <vt:variant>
        <vt:i4>86</vt:i4>
      </vt:variant>
      <vt:variant>
        <vt:i4>0</vt:i4>
      </vt:variant>
      <vt:variant>
        <vt:i4>5</vt:i4>
      </vt:variant>
      <vt:variant>
        <vt:lpwstr/>
      </vt:variant>
      <vt:variant>
        <vt:lpwstr>_Toc23347180</vt:lpwstr>
      </vt:variant>
      <vt:variant>
        <vt:i4>1572913</vt:i4>
      </vt:variant>
      <vt:variant>
        <vt:i4>80</vt:i4>
      </vt:variant>
      <vt:variant>
        <vt:i4>0</vt:i4>
      </vt:variant>
      <vt:variant>
        <vt:i4>5</vt:i4>
      </vt:variant>
      <vt:variant>
        <vt:lpwstr/>
      </vt:variant>
      <vt:variant>
        <vt:lpwstr>_Toc23347179</vt:lpwstr>
      </vt:variant>
      <vt:variant>
        <vt:i4>1638449</vt:i4>
      </vt:variant>
      <vt:variant>
        <vt:i4>74</vt:i4>
      </vt:variant>
      <vt:variant>
        <vt:i4>0</vt:i4>
      </vt:variant>
      <vt:variant>
        <vt:i4>5</vt:i4>
      </vt:variant>
      <vt:variant>
        <vt:lpwstr/>
      </vt:variant>
      <vt:variant>
        <vt:lpwstr>_Toc23347178</vt:lpwstr>
      </vt:variant>
      <vt:variant>
        <vt:i4>1441841</vt:i4>
      </vt:variant>
      <vt:variant>
        <vt:i4>68</vt:i4>
      </vt:variant>
      <vt:variant>
        <vt:i4>0</vt:i4>
      </vt:variant>
      <vt:variant>
        <vt:i4>5</vt:i4>
      </vt:variant>
      <vt:variant>
        <vt:lpwstr/>
      </vt:variant>
      <vt:variant>
        <vt:lpwstr>_Toc23347177</vt:lpwstr>
      </vt:variant>
      <vt:variant>
        <vt:i4>1507377</vt:i4>
      </vt:variant>
      <vt:variant>
        <vt:i4>62</vt:i4>
      </vt:variant>
      <vt:variant>
        <vt:i4>0</vt:i4>
      </vt:variant>
      <vt:variant>
        <vt:i4>5</vt:i4>
      </vt:variant>
      <vt:variant>
        <vt:lpwstr/>
      </vt:variant>
      <vt:variant>
        <vt:lpwstr>_Toc23347176</vt:lpwstr>
      </vt:variant>
      <vt:variant>
        <vt:i4>1310769</vt:i4>
      </vt:variant>
      <vt:variant>
        <vt:i4>56</vt:i4>
      </vt:variant>
      <vt:variant>
        <vt:i4>0</vt:i4>
      </vt:variant>
      <vt:variant>
        <vt:i4>5</vt:i4>
      </vt:variant>
      <vt:variant>
        <vt:lpwstr/>
      </vt:variant>
      <vt:variant>
        <vt:lpwstr>_Toc23347175</vt:lpwstr>
      </vt:variant>
      <vt:variant>
        <vt:i4>1376305</vt:i4>
      </vt:variant>
      <vt:variant>
        <vt:i4>50</vt:i4>
      </vt:variant>
      <vt:variant>
        <vt:i4>0</vt:i4>
      </vt:variant>
      <vt:variant>
        <vt:i4>5</vt:i4>
      </vt:variant>
      <vt:variant>
        <vt:lpwstr/>
      </vt:variant>
      <vt:variant>
        <vt:lpwstr>_Toc23347174</vt:lpwstr>
      </vt:variant>
      <vt:variant>
        <vt:i4>1179697</vt:i4>
      </vt:variant>
      <vt:variant>
        <vt:i4>44</vt:i4>
      </vt:variant>
      <vt:variant>
        <vt:i4>0</vt:i4>
      </vt:variant>
      <vt:variant>
        <vt:i4>5</vt:i4>
      </vt:variant>
      <vt:variant>
        <vt:lpwstr/>
      </vt:variant>
      <vt:variant>
        <vt:lpwstr>_Toc23347173</vt:lpwstr>
      </vt:variant>
      <vt:variant>
        <vt:i4>1245233</vt:i4>
      </vt:variant>
      <vt:variant>
        <vt:i4>38</vt:i4>
      </vt:variant>
      <vt:variant>
        <vt:i4>0</vt:i4>
      </vt:variant>
      <vt:variant>
        <vt:i4>5</vt:i4>
      </vt:variant>
      <vt:variant>
        <vt:lpwstr/>
      </vt:variant>
      <vt:variant>
        <vt:lpwstr>_Toc23347172</vt:lpwstr>
      </vt:variant>
      <vt:variant>
        <vt:i4>1048625</vt:i4>
      </vt:variant>
      <vt:variant>
        <vt:i4>32</vt:i4>
      </vt:variant>
      <vt:variant>
        <vt:i4>0</vt:i4>
      </vt:variant>
      <vt:variant>
        <vt:i4>5</vt:i4>
      </vt:variant>
      <vt:variant>
        <vt:lpwstr/>
      </vt:variant>
      <vt:variant>
        <vt:lpwstr>_Toc23347171</vt:lpwstr>
      </vt:variant>
      <vt:variant>
        <vt:i4>1114161</vt:i4>
      </vt:variant>
      <vt:variant>
        <vt:i4>26</vt:i4>
      </vt:variant>
      <vt:variant>
        <vt:i4>0</vt:i4>
      </vt:variant>
      <vt:variant>
        <vt:i4>5</vt:i4>
      </vt:variant>
      <vt:variant>
        <vt:lpwstr/>
      </vt:variant>
      <vt:variant>
        <vt:lpwstr>_Toc23347170</vt:lpwstr>
      </vt:variant>
      <vt:variant>
        <vt:i4>1572912</vt:i4>
      </vt:variant>
      <vt:variant>
        <vt:i4>20</vt:i4>
      </vt:variant>
      <vt:variant>
        <vt:i4>0</vt:i4>
      </vt:variant>
      <vt:variant>
        <vt:i4>5</vt:i4>
      </vt:variant>
      <vt:variant>
        <vt:lpwstr/>
      </vt:variant>
      <vt:variant>
        <vt:lpwstr>_Toc23347169</vt:lpwstr>
      </vt:variant>
      <vt:variant>
        <vt:i4>1638448</vt:i4>
      </vt:variant>
      <vt:variant>
        <vt:i4>14</vt:i4>
      </vt:variant>
      <vt:variant>
        <vt:i4>0</vt:i4>
      </vt:variant>
      <vt:variant>
        <vt:i4>5</vt:i4>
      </vt:variant>
      <vt:variant>
        <vt:lpwstr/>
      </vt:variant>
      <vt:variant>
        <vt:lpwstr>_Toc23347168</vt:lpwstr>
      </vt:variant>
      <vt:variant>
        <vt:i4>1441840</vt:i4>
      </vt:variant>
      <vt:variant>
        <vt:i4>8</vt:i4>
      </vt:variant>
      <vt:variant>
        <vt:i4>0</vt:i4>
      </vt:variant>
      <vt:variant>
        <vt:i4>5</vt:i4>
      </vt:variant>
      <vt:variant>
        <vt:lpwstr/>
      </vt:variant>
      <vt:variant>
        <vt:lpwstr>_Toc23347167</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Budget Priorities 2020-21: Delivering on unmet needs from 2016-19</dc:title>
  <dc:subject/>
  <dc:creator/>
  <cp:keywords/>
  <dc:description/>
  <cp:lastModifiedBy>Suzanne Richardson</cp:lastModifiedBy>
  <cp:revision>342</cp:revision>
  <cp:lastPrinted>2019-10-31T05:48:00Z</cp:lastPrinted>
  <dcterms:created xsi:type="dcterms:W3CDTF">2019-11-06T02:28:00Z</dcterms:created>
  <dcterms:modified xsi:type="dcterms:W3CDTF">2019-11-19T00:07:00Z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