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0E0C" w14:textId="24BE6DE6" w:rsidR="00116332" w:rsidRDefault="00AF2FC9" w:rsidP="00202384">
      <w:pPr>
        <w:pStyle w:val="Letterhead"/>
        <w:spacing w:line="240" w:lineRule="auto"/>
      </w:pPr>
      <w:bookmarkStart w:id="0" w:name="Text1"/>
      <w:r>
        <w:rPr>
          <w:noProof/>
        </w:rPr>
        <w:drawing>
          <wp:anchor distT="0" distB="0" distL="114300" distR="114300" simplePos="0" relativeHeight="251658240" behindDoc="0" locked="0" layoutInCell="1" allowOverlap="1" wp14:anchorId="1FAEE4F4" wp14:editId="388AD843">
            <wp:simplePos x="0" y="0"/>
            <wp:positionH relativeFrom="margin">
              <wp:posOffset>3826510</wp:posOffset>
            </wp:positionH>
            <wp:positionV relativeFrom="paragraph">
              <wp:posOffset>-218630</wp:posOffset>
            </wp:positionV>
            <wp:extent cx="1904400" cy="716400"/>
            <wp:effectExtent l="0" t="0" r="635" b="7620"/>
            <wp:wrapNone/>
            <wp:docPr id="2" name="Picture 2" descr="Logo: ACTCOSS - ACT Council of Social Servic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ACTCOSS - ACT Council of Social Service Inc."/>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4400" cy="716400"/>
                    </a:xfrm>
                    <a:prstGeom prst="rect">
                      <a:avLst/>
                    </a:prstGeom>
                  </pic:spPr>
                </pic:pic>
              </a:graphicData>
            </a:graphic>
            <wp14:sizeRelH relativeFrom="margin">
              <wp14:pctWidth>0</wp14:pctWidth>
            </wp14:sizeRelH>
            <wp14:sizeRelV relativeFrom="margin">
              <wp14:pctHeight>0</wp14:pctHeight>
            </wp14:sizeRelV>
          </wp:anchor>
        </w:drawing>
      </w:r>
    </w:p>
    <w:p w14:paraId="2430A31B" w14:textId="2CF28F11" w:rsidR="00116332" w:rsidRDefault="00116332" w:rsidP="00202384">
      <w:pPr>
        <w:pStyle w:val="Letterhead"/>
        <w:spacing w:line="240" w:lineRule="auto"/>
      </w:pPr>
    </w:p>
    <w:p w14:paraId="604F8F2D" w14:textId="55EF6905" w:rsidR="00116332" w:rsidRDefault="00116332" w:rsidP="00202384">
      <w:pPr>
        <w:pStyle w:val="Letterhead"/>
        <w:spacing w:line="240" w:lineRule="auto"/>
      </w:pPr>
    </w:p>
    <w:p w14:paraId="1DED1803" w14:textId="48C49F10" w:rsidR="00866B34" w:rsidRDefault="00866B34" w:rsidP="00202384">
      <w:pPr>
        <w:pStyle w:val="Letterhead"/>
        <w:spacing w:line="240" w:lineRule="auto"/>
      </w:pPr>
    </w:p>
    <w:p w14:paraId="2F3B43E4" w14:textId="57D3CF8E" w:rsidR="00B70B8B" w:rsidRPr="00DA3570" w:rsidRDefault="00B70B8B" w:rsidP="00202384">
      <w:pPr>
        <w:pStyle w:val="Letterhead"/>
        <w:spacing w:line="240" w:lineRule="auto"/>
        <w:rPr>
          <w:b/>
          <w:bCs/>
        </w:rPr>
      </w:pPr>
      <w:r w:rsidRPr="00DA3570">
        <w:rPr>
          <w:b/>
          <w:bCs/>
        </w:rPr>
        <w:t xml:space="preserve">ACT Council of Social Service Inc. </w:t>
      </w:r>
    </w:p>
    <w:p w14:paraId="66466DE6" w14:textId="6F00036E" w:rsidR="007D0CDE" w:rsidRPr="00116332" w:rsidRDefault="008C58B5" w:rsidP="00202384">
      <w:pPr>
        <w:pStyle w:val="Letterhead"/>
        <w:spacing w:line="240" w:lineRule="auto"/>
      </w:pPr>
      <w:r w:rsidRPr="00116332">
        <w:t xml:space="preserve">1/6 </w:t>
      </w:r>
      <w:proofErr w:type="spellStart"/>
      <w:r w:rsidRPr="00116332">
        <w:t>Gritten</w:t>
      </w:r>
      <w:proofErr w:type="spellEnd"/>
      <w:r w:rsidRPr="00116332">
        <w:t xml:space="preserve"> St</w:t>
      </w:r>
      <w:r w:rsidR="007D0CDE" w:rsidRPr="00116332">
        <w:t xml:space="preserve">reet, </w:t>
      </w:r>
      <w:r w:rsidRPr="00116332">
        <w:t xml:space="preserve">Weston </w:t>
      </w:r>
      <w:r w:rsidRPr="00A41748">
        <w:t>ACT</w:t>
      </w:r>
      <w:r w:rsidRPr="00116332">
        <w:t xml:space="preserve"> 2611</w:t>
      </w:r>
    </w:p>
    <w:p w14:paraId="623B56F8" w14:textId="0A00D1A9" w:rsidR="00B74711" w:rsidRPr="00116332" w:rsidRDefault="001730EB" w:rsidP="00202384">
      <w:pPr>
        <w:pStyle w:val="Letterhead"/>
        <w:spacing w:line="240" w:lineRule="auto"/>
        <w:rPr>
          <w:rStyle w:val="Letterhead-pipes"/>
        </w:rPr>
      </w:pPr>
      <w:r w:rsidRPr="00116332">
        <w:t>ph</w:t>
      </w:r>
      <w:r w:rsidR="00F6621C">
        <w:t>.</w:t>
      </w:r>
      <w:r w:rsidR="0021454B" w:rsidRPr="00116332">
        <w:t xml:space="preserve"> </w:t>
      </w:r>
      <w:r w:rsidRPr="00116332">
        <w:t>0</w:t>
      </w:r>
      <w:r w:rsidR="008C58B5" w:rsidRPr="00116332">
        <w:t>2 6202 7200</w:t>
      </w:r>
    </w:p>
    <w:p w14:paraId="1622D963" w14:textId="5C77E868" w:rsidR="00B74711" w:rsidRPr="00116332" w:rsidRDefault="00444729" w:rsidP="00202384">
      <w:pPr>
        <w:pStyle w:val="Letterhead"/>
        <w:spacing w:line="240" w:lineRule="auto"/>
        <w:rPr>
          <w:rStyle w:val="Letterhead-pipes"/>
        </w:rPr>
      </w:pPr>
      <w:r w:rsidRPr="00116332">
        <w:t>e</w:t>
      </w:r>
      <w:r w:rsidR="00F6621C">
        <w:t>.</w:t>
      </w:r>
      <w:r w:rsidRPr="00116332">
        <w:t xml:space="preserve"> </w:t>
      </w:r>
      <w:hyperlink r:id="rId12" w:history="1">
        <w:r w:rsidR="00D566EE" w:rsidRPr="00BE44A1">
          <w:t>actcoss@actcoss.org.au</w:t>
        </w:r>
      </w:hyperlink>
    </w:p>
    <w:p w14:paraId="3644ACBF" w14:textId="012AE7A5" w:rsidR="008C58B5" w:rsidRPr="00116332" w:rsidRDefault="00444729" w:rsidP="00202384">
      <w:pPr>
        <w:pStyle w:val="Letterhead"/>
        <w:spacing w:line="240" w:lineRule="auto"/>
      </w:pPr>
      <w:r w:rsidRPr="00116332">
        <w:t>w</w:t>
      </w:r>
      <w:r w:rsidR="00F6621C">
        <w:t>.</w:t>
      </w:r>
      <w:r w:rsidRPr="00116332">
        <w:t xml:space="preserve"> </w:t>
      </w:r>
      <w:hyperlink r:id="rId13" w:history="1">
        <w:r w:rsidR="00100A6B" w:rsidRPr="00116332">
          <w:t>actcoss.</w:t>
        </w:r>
        <w:r w:rsidR="00100A6B" w:rsidRPr="00BE44A1">
          <w:t>org</w:t>
        </w:r>
        <w:r w:rsidR="00100A6B" w:rsidRPr="00116332">
          <w:t>.au</w:t>
        </w:r>
      </w:hyperlink>
      <w:r w:rsidR="00100A6B" w:rsidRPr="00116332">
        <w:t xml:space="preserve"> </w:t>
      </w:r>
    </w:p>
    <w:p w14:paraId="731EE38B" w14:textId="66054888" w:rsidR="008C58B5" w:rsidRPr="00116332" w:rsidRDefault="00982CBD" w:rsidP="00202384">
      <w:pPr>
        <w:pStyle w:val="Letterhead"/>
        <w:spacing w:line="240" w:lineRule="auto"/>
      </w:pPr>
      <w:proofErr w:type="spellStart"/>
      <w:r w:rsidRPr="00116332">
        <w:t>abn</w:t>
      </w:r>
      <w:proofErr w:type="spellEnd"/>
      <w:r w:rsidR="00F6621C">
        <w:t>.</w:t>
      </w:r>
      <w:r w:rsidR="00D566EE">
        <w:tab/>
      </w:r>
      <w:r w:rsidR="002539E3" w:rsidRPr="00116332">
        <w:t>81 818 839 988</w:t>
      </w:r>
    </w:p>
    <w:p w14:paraId="5FB6B886" w14:textId="77777777" w:rsidR="00832C8C" w:rsidRDefault="00832C8C" w:rsidP="00202384">
      <w:pPr>
        <w:spacing w:line="240" w:lineRule="auto"/>
      </w:pPr>
    </w:p>
    <w:p w14:paraId="2E9632F8" w14:textId="79142E30" w:rsidR="005F7E96" w:rsidRDefault="00185A8A" w:rsidP="00202384">
      <w:pPr>
        <w:spacing w:line="240" w:lineRule="auto"/>
      </w:pPr>
      <w:r>
        <w:t>8</w:t>
      </w:r>
      <w:r w:rsidR="005543BC">
        <w:t xml:space="preserve"> August 2022</w:t>
      </w:r>
    </w:p>
    <w:p w14:paraId="7583D339" w14:textId="77777777" w:rsidR="009E2A23" w:rsidRDefault="009E2A23" w:rsidP="00202384">
      <w:pPr>
        <w:spacing w:line="240" w:lineRule="auto"/>
      </w:pPr>
    </w:p>
    <w:p w14:paraId="66EDCE44" w14:textId="4B67A39A" w:rsidR="00EC2A44" w:rsidRDefault="00F0535F" w:rsidP="00202384">
      <w:pPr>
        <w:spacing w:line="240" w:lineRule="auto"/>
      </w:pPr>
      <w:bookmarkStart w:id="1" w:name="Text2"/>
      <w:bookmarkEnd w:id="0"/>
      <w:r>
        <w:t xml:space="preserve">Ms Leanne </w:t>
      </w:r>
      <w:proofErr w:type="spellStart"/>
      <w:r>
        <w:t>Castley</w:t>
      </w:r>
      <w:proofErr w:type="spellEnd"/>
      <w:r>
        <w:t xml:space="preserve"> MLA</w:t>
      </w:r>
      <w:r w:rsidR="00185A8A">
        <w:t xml:space="preserve"> (Chair)</w:t>
      </w:r>
    </w:p>
    <w:bookmarkEnd w:id="1"/>
    <w:p w14:paraId="66EDCE47" w14:textId="75EAEABA" w:rsidR="00E0423E" w:rsidRPr="00AF5200" w:rsidRDefault="00F0535F" w:rsidP="00202384">
      <w:pPr>
        <w:spacing w:line="240" w:lineRule="auto"/>
      </w:pPr>
      <w:r>
        <w:t>Standing Committee on Economy and Gender and Economic Equality</w:t>
      </w:r>
    </w:p>
    <w:p w14:paraId="2E0D0A3D" w14:textId="5AF5F775" w:rsidR="00832C8C" w:rsidRDefault="00F0535F" w:rsidP="00202384">
      <w:pPr>
        <w:spacing w:line="240" w:lineRule="auto"/>
      </w:pPr>
      <w:r>
        <w:t>ACT Legislative Assembly</w:t>
      </w:r>
    </w:p>
    <w:p w14:paraId="27DFE3D6" w14:textId="77777777" w:rsidR="00F0535F" w:rsidRPr="00F0535F" w:rsidRDefault="00F0535F" w:rsidP="00202384">
      <w:pPr>
        <w:spacing w:line="240" w:lineRule="auto"/>
      </w:pPr>
    </w:p>
    <w:p w14:paraId="66EDCE4A" w14:textId="281C428D" w:rsidR="00E0423E" w:rsidRDefault="00E0423E" w:rsidP="00202384">
      <w:pPr>
        <w:spacing w:line="240" w:lineRule="auto"/>
        <w:rPr>
          <w:rFonts w:cs="Arial"/>
          <w:sz w:val="22"/>
        </w:rPr>
      </w:pPr>
      <w:r w:rsidRPr="00F0535F">
        <w:t xml:space="preserve">Via email: </w:t>
      </w:r>
      <w:hyperlink r:id="rId14" w:history="1">
        <w:r w:rsidR="008C0822" w:rsidRPr="00185A8A">
          <w:rPr>
            <w:rStyle w:val="Hyperlink"/>
            <w:rFonts w:cs="Arial"/>
            <w:color w:val="1A234C"/>
            <w:szCs w:val="24"/>
          </w:rPr>
          <w:t>LACommitteeEGEE@parliament.act.gov.au</w:t>
        </w:r>
      </w:hyperlink>
    </w:p>
    <w:p w14:paraId="3E03A6DA" w14:textId="77777777" w:rsidR="00185A8A" w:rsidRPr="00F0535F" w:rsidRDefault="00185A8A" w:rsidP="00202384">
      <w:pPr>
        <w:spacing w:line="240" w:lineRule="auto"/>
      </w:pPr>
    </w:p>
    <w:p w14:paraId="546C0F64" w14:textId="780BCDB7" w:rsidR="009C3637" w:rsidRPr="00F0535F" w:rsidRDefault="009C3637" w:rsidP="00202384">
      <w:pPr>
        <w:pStyle w:val="NoSpacing"/>
        <w:spacing w:line="240" w:lineRule="auto"/>
      </w:pPr>
    </w:p>
    <w:p w14:paraId="66EDCE4C" w14:textId="228313E2" w:rsidR="00E0423E" w:rsidRPr="005543BC" w:rsidRDefault="00E0423E" w:rsidP="00202384">
      <w:pPr>
        <w:pStyle w:val="BodyText"/>
        <w:spacing w:line="240" w:lineRule="auto"/>
      </w:pPr>
      <w:r w:rsidRPr="005543BC">
        <w:t xml:space="preserve">Dear </w:t>
      </w:r>
      <w:r w:rsidR="00F0535F">
        <w:t xml:space="preserve">Ms </w:t>
      </w:r>
      <w:proofErr w:type="spellStart"/>
      <w:r w:rsidR="00F0535F">
        <w:t>Castley</w:t>
      </w:r>
      <w:proofErr w:type="spellEnd"/>
    </w:p>
    <w:p w14:paraId="66EDCE4D" w14:textId="6B10932C" w:rsidR="00E0423E" w:rsidRPr="00202876" w:rsidRDefault="00F0535F" w:rsidP="00202384">
      <w:pPr>
        <w:pStyle w:val="Subjectline"/>
        <w:spacing w:line="240" w:lineRule="auto"/>
      </w:pPr>
      <w:r>
        <w:t>Inquiry into Housing and Rental Affordability</w:t>
      </w:r>
    </w:p>
    <w:p w14:paraId="0F22616E" w14:textId="77777777" w:rsidR="00185A8A" w:rsidRDefault="00185A8A" w:rsidP="00185A8A">
      <w:pPr>
        <w:pStyle w:val="BodyText"/>
        <w:spacing w:line="240" w:lineRule="auto"/>
        <w:rPr>
          <w:szCs w:val="24"/>
        </w:rPr>
      </w:pPr>
      <w:r>
        <w:t xml:space="preserve">The ACT Council of Social Service (ACTCOSS) advocates for social justice in the ACT and represents not-for-profit community organisations. ACTCOSS’s vision is for Canberra to be a just, </w:t>
      </w:r>
      <w:proofErr w:type="gramStart"/>
      <w:r>
        <w:t>safe</w:t>
      </w:r>
      <w:proofErr w:type="gramEnd"/>
      <w:r>
        <w:t xml:space="preserve"> and sustainable community in which everyone has the opportunity for self-determination and a fair share of resources and services</w:t>
      </w:r>
    </w:p>
    <w:p w14:paraId="16F454CD" w14:textId="53A09D09" w:rsidR="0067172F" w:rsidRDefault="00185A8A" w:rsidP="00185A8A">
      <w:pPr>
        <w:pStyle w:val="BodyText"/>
        <w:spacing w:line="240" w:lineRule="auto"/>
        <w:rPr>
          <w:szCs w:val="24"/>
        </w:rPr>
      </w:pPr>
      <w:r>
        <w:rPr>
          <w:szCs w:val="24"/>
        </w:rPr>
        <w:t xml:space="preserve">We welcome this opportunity to make a submission to this inquiry into housing and rental affordability. </w:t>
      </w: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720"/>
      </w:tblGrid>
      <w:tr w:rsidR="00A62D96" w:rsidRPr="00CA7855" w14:paraId="641B9B4C" w14:textId="77777777" w:rsidTr="2C63AA8B">
        <w:trPr>
          <w:cantSplit/>
        </w:trPr>
        <w:tc>
          <w:tcPr>
            <w:tcW w:w="8720" w:type="dxa"/>
            <w:shd w:val="clear" w:color="auto" w:fill="auto"/>
            <w:tcMar>
              <w:left w:w="170" w:type="dxa"/>
              <w:right w:w="170" w:type="dxa"/>
            </w:tcMar>
          </w:tcPr>
          <w:p w14:paraId="6DEC02FA" w14:textId="26D2D2C4" w:rsidR="00A62D96" w:rsidRPr="00CA7855" w:rsidRDefault="00A62D96" w:rsidP="00FC7387">
            <w:pPr>
              <w:pStyle w:val="Recommendationsheading"/>
            </w:pPr>
            <w:r>
              <w:t xml:space="preserve">Recommendations </w:t>
            </w:r>
          </w:p>
          <w:p w14:paraId="03503FAF" w14:textId="77777777" w:rsidR="00BF4BF8" w:rsidRDefault="00BF4BF8" w:rsidP="002F304A">
            <w:pPr>
              <w:pStyle w:val="ListBullet"/>
            </w:pPr>
            <w:r w:rsidRPr="00F64E84">
              <w:t>Undertake research to quantify and better understand the proportion of homes in the ACT and Queanbeyan that are vacant or let as short-term rentals.</w:t>
            </w:r>
          </w:p>
          <w:p w14:paraId="4D913FF6" w14:textId="592942FF" w:rsidR="002F304A" w:rsidRPr="00F64E84" w:rsidRDefault="002F304A" w:rsidP="002F304A">
            <w:pPr>
              <w:pStyle w:val="ListBullet"/>
            </w:pPr>
            <w:r w:rsidRPr="00F64E84">
              <w:t>Undertake inter-jurisdictional comparisons to</w:t>
            </w:r>
            <w:r>
              <w:t>:</w:t>
            </w:r>
          </w:p>
          <w:p w14:paraId="0F2A6CFD" w14:textId="77777777" w:rsidR="00A62D96" w:rsidRDefault="003A2D2C" w:rsidP="003A2D2C">
            <w:pPr>
              <w:pStyle w:val="ListBullet2"/>
            </w:pPr>
            <w:r>
              <w:t>Determine the gravity of the situation in the ACT</w:t>
            </w:r>
          </w:p>
          <w:p w14:paraId="01B0D335" w14:textId="24D88B71" w:rsidR="003A2D2C" w:rsidRDefault="00A47B95" w:rsidP="003A2D2C">
            <w:pPr>
              <w:pStyle w:val="ListBullet2"/>
            </w:pPr>
            <w:r>
              <w:t>Assess measures to encourage vacant properties or short-term lets to be returned to the residential private rental market</w:t>
            </w:r>
          </w:p>
          <w:p w14:paraId="7FF88E37" w14:textId="1DC2189B" w:rsidR="00A47B95" w:rsidRDefault="00A47B95" w:rsidP="003A2D2C">
            <w:pPr>
              <w:pStyle w:val="ListBullet2"/>
            </w:pPr>
            <w:r>
              <w:t>Investigate revenue raising opportunities from vacant properties to reinvest in the provision of social and affordable housing</w:t>
            </w:r>
          </w:p>
          <w:p w14:paraId="00DAC747" w14:textId="4704F930" w:rsidR="00624D85" w:rsidRPr="00CA7855" w:rsidRDefault="00624D85" w:rsidP="003A2D2C">
            <w:pPr>
              <w:pStyle w:val="ListBullet2"/>
            </w:pPr>
            <w:r>
              <w:t>Conduct a cost benefit analysis to see whether resources required to return a proportion of these dwellings to the private rental market would reap sufficient benefit for people most at risk from housing insecurity and homelessness</w:t>
            </w:r>
          </w:p>
        </w:tc>
      </w:tr>
    </w:tbl>
    <w:p w14:paraId="7B466745" w14:textId="77777777" w:rsidR="00753E71" w:rsidRDefault="00753E71" w:rsidP="00185A8A">
      <w:pPr>
        <w:pStyle w:val="BodyText"/>
        <w:spacing w:line="240" w:lineRule="auto"/>
        <w:rPr>
          <w:szCs w:val="24"/>
        </w:rPr>
      </w:pPr>
    </w:p>
    <w:p w14:paraId="6E6389CE" w14:textId="77777777" w:rsidR="00185A8A" w:rsidRDefault="00185A8A" w:rsidP="00185A8A">
      <w:pPr>
        <w:pStyle w:val="Heading2"/>
        <w:spacing w:line="240" w:lineRule="auto"/>
      </w:pPr>
      <w:r>
        <w:t>The ACT’s Housing Crisis</w:t>
      </w:r>
    </w:p>
    <w:p w14:paraId="7BAA8C9F" w14:textId="77777777" w:rsidR="00185A8A" w:rsidRDefault="00185A8A" w:rsidP="00185A8A">
      <w:pPr>
        <w:pStyle w:val="BodyText"/>
        <w:spacing w:line="240" w:lineRule="auto"/>
      </w:pPr>
      <w:r>
        <w:t xml:space="preserve">As noted in the </w:t>
      </w:r>
      <w:hyperlink r:id="rId15" w:history="1">
        <w:r w:rsidRPr="002633F5">
          <w:rPr>
            <w:rStyle w:val="Hyperlink"/>
          </w:rPr>
          <w:t>ACTCOSS Cost of Living 2022 Report</w:t>
        </w:r>
      </w:hyperlink>
      <w:r>
        <w:t xml:space="preserve">, and in the </w:t>
      </w:r>
      <w:hyperlink r:id="rId16" w:history="1">
        <w:r w:rsidRPr="00D07999">
          <w:rPr>
            <w:rStyle w:val="Hyperlink"/>
          </w:rPr>
          <w:t>ACTCOSS Budget Priorities submission</w:t>
        </w:r>
      </w:hyperlink>
      <w:r>
        <w:t xml:space="preserve">, housing is the biggest cost of living pressure for low-income households in the ACT. </w:t>
      </w:r>
    </w:p>
    <w:p w14:paraId="58E19DD5" w14:textId="77777777" w:rsidR="00185A8A" w:rsidRDefault="00185A8A" w:rsidP="00185A8A">
      <w:pPr>
        <w:pStyle w:val="BodyText"/>
        <w:spacing w:line="240" w:lineRule="auto"/>
      </w:pPr>
      <w:r>
        <w:t xml:space="preserve">With a population of 431,500 the ACT is one of the smaller jurisdictions. Nevertheless, housing issues are </w:t>
      </w:r>
      <w:proofErr w:type="gramStart"/>
      <w:r>
        <w:t>substantial</w:t>
      </w:r>
      <w:proofErr w:type="gramEnd"/>
      <w:r>
        <w:t xml:space="preserve"> and Canberra has held a position as one of the most unaffordable housing markets in the country for many years. In fact, the ACT is facing a housing crisis.</w:t>
      </w:r>
    </w:p>
    <w:p w14:paraId="6270C7C6" w14:textId="77777777" w:rsidR="00185A8A" w:rsidRDefault="00185A8A" w:rsidP="00185A8A">
      <w:pPr>
        <w:pStyle w:val="BodyText"/>
        <w:spacing w:line="240" w:lineRule="auto"/>
      </w:pPr>
      <w:r>
        <w:t>Of the 32% of households in rental accommodation in the ACT, 23% are renting privately, 6% are in public housing and 0.5% are in community housing.</w:t>
      </w:r>
      <w:r>
        <w:rPr>
          <w:rStyle w:val="FootnoteReference"/>
        </w:rPr>
        <w:footnoteReference w:id="2"/>
      </w:r>
      <w:r>
        <w:t xml:space="preserve"> The ACT continues to have higher rates of rental stress than other Australian jurisdictions, with more than 73% of lower income private rental households spending more than 30% of their incomes on housing.</w:t>
      </w:r>
      <w:r>
        <w:rPr>
          <w:rStyle w:val="FootnoteReference"/>
        </w:rPr>
        <w:footnoteReference w:id="3"/>
      </w:r>
      <w:r>
        <w:t xml:space="preserve"> Canberra has been Australia’s most expensive capital city to rent a house since late 2018 and to rent a unit since late 2020.</w:t>
      </w:r>
      <w:r>
        <w:rPr>
          <w:rStyle w:val="FootnoteReference"/>
        </w:rPr>
        <w:footnoteReference w:id="4"/>
      </w:r>
    </w:p>
    <w:p w14:paraId="1BACD724" w14:textId="77777777" w:rsidR="00185A8A" w:rsidRDefault="00185A8A" w:rsidP="00185A8A">
      <w:pPr>
        <w:pStyle w:val="BodyText"/>
        <w:spacing w:line="240" w:lineRule="auto"/>
      </w:pPr>
      <w:r>
        <w:t>We know that there is a shortfall of approximately 3,100 social housing dwellings in the ACT, with 8,500 additional social housing dwellings needed by 2036 to meet the ACT’s current unmet and projected need.</w:t>
      </w:r>
      <w:r>
        <w:rPr>
          <w:rStyle w:val="FootnoteReference"/>
        </w:rPr>
        <w:footnoteReference w:id="5"/>
      </w:r>
    </w:p>
    <w:p w14:paraId="50C63C3F" w14:textId="77777777" w:rsidR="00185A8A" w:rsidRDefault="00185A8A" w:rsidP="00185A8A">
      <w:pPr>
        <w:pStyle w:val="BodyText"/>
        <w:spacing w:line="240" w:lineRule="auto"/>
      </w:pPr>
      <w:r>
        <w:t>The 2016 Census counted 1,600 people experiencing homelessness in the ACT. While 4,000 clients were assisted by specialist homelessness services in the Territory, more than 30% of these clients did not have their needs for accommodation met.</w:t>
      </w:r>
      <w:r>
        <w:rPr>
          <w:rStyle w:val="FootnoteReference"/>
        </w:rPr>
        <w:footnoteReference w:id="6"/>
      </w:r>
    </w:p>
    <w:p w14:paraId="60021141" w14:textId="77777777" w:rsidR="00185A8A" w:rsidRDefault="00185A8A" w:rsidP="00185A8A">
      <w:pPr>
        <w:pStyle w:val="BodyText"/>
      </w:pPr>
      <w:r>
        <w:t>Despite this growing crisis, there has been a clear failure by the Federal and Territory Governments to deliver more social and affordable homes to meet growing demand. In 2021, there were 322 fewer public housing dwellings than in 2018 in the ACT.</w:t>
      </w:r>
      <w:r>
        <w:rPr>
          <w:rStyle w:val="FootnoteReference"/>
        </w:rPr>
        <w:footnoteReference w:id="7"/>
      </w:r>
    </w:p>
    <w:p w14:paraId="4A5CD8AF" w14:textId="77777777" w:rsidR="00185A8A" w:rsidRDefault="00185A8A" w:rsidP="00185A8A">
      <w:pPr>
        <w:pStyle w:val="BodyText"/>
      </w:pPr>
      <w:r>
        <w:lastRenderedPageBreak/>
        <w:t>Despite clear need, social housing households only make up 6.7% of all ACT households. This proportion – or social share – of households has been declining since 2014 when it was 7.6%.</w:t>
      </w:r>
      <w:r>
        <w:rPr>
          <w:rStyle w:val="FootnoteReference"/>
        </w:rPr>
        <w:footnoteReference w:id="8"/>
      </w:r>
      <w:r>
        <w:t xml:space="preserve"> Meanwhile the number of applicants for public housing has increased by more than 21% over the last year, with the wait time for standard housing increasing by almost a year.</w:t>
      </w:r>
      <w:r>
        <w:rPr>
          <w:rStyle w:val="FootnoteReference"/>
        </w:rPr>
        <w:footnoteReference w:id="9"/>
      </w:r>
      <w:r>
        <w:t xml:space="preserve"> As at March 2022, there were 3,028 applications for social housing in the ACT, with the average waiting time for standard housing being 1,585 days or 4.3 years.</w:t>
      </w:r>
      <w:r>
        <w:rPr>
          <w:rStyle w:val="FootnoteReference"/>
        </w:rPr>
        <w:footnoteReference w:id="10"/>
      </w:r>
    </w:p>
    <w:p w14:paraId="66F184E4" w14:textId="77777777" w:rsidR="00185A8A" w:rsidRDefault="00185A8A" w:rsidP="00185A8A">
      <w:pPr>
        <w:pStyle w:val="BodyText"/>
      </w:pPr>
      <w:r>
        <w:t>For those who can access public housing, the conditions of the dwellings are worsening. In 2021, more than a quarter (26.6%) of public housing households had less than four working facilities and more than two major structural problems. Tenants with disabilities found that public housing amenities did not meet their needs 29% of the time.</w:t>
      </w:r>
      <w:r>
        <w:rPr>
          <w:rStyle w:val="FootnoteReference"/>
        </w:rPr>
        <w:footnoteReference w:id="11"/>
      </w:r>
    </w:p>
    <w:p w14:paraId="5A841E6E" w14:textId="77777777" w:rsidR="00185A8A" w:rsidRDefault="00185A8A" w:rsidP="00185A8A">
      <w:pPr>
        <w:pStyle w:val="Heading2"/>
        <w:spacing w:line="240" w:lineRule="auto"/>
      </w:pPr>
      <w:r>
        <w:t>Private Rental Market Affordability in the ACT</w:t>
      </w:r>
    </w:p>
    <w:p w14:paraId="1990489E" w14:textId="77777777" w:rsidR="00185A8A" w:rsidRDefault="00116C95" w:rsidP="00185A8A">
      <w:pPr>
        <w:pStyle w:val="BodyText"/>
      </w:pPr>
      <w:hyperlink r:id="rId17" w:history="1">
        <w:r w:rsidR="00185A8A" w:rsidRPr="00D07999">
          <w:rPr>
            <w:rStyle w:val="Hyperlink"/>
          </w:rPr>
          <w:t>Anglicare’s 2022 Rental Affordability Snapshot</w:t>
        </w:r>
      </w:hyperlink>
      <w:r w:rsidR="00185A8A" w:rsidRPr="00D07999">
        <w:t xml:space="preserve"> highlighted that out of 1354 private rentals advertised for rent in the ACT and Queanbeyan on 18 March 2022, only:</w:t>
      </w:r>
    </w:p>
    <w:p w14:paraId="4F3E8307" w14:textId="77777777" w:rsidR="00185A8A" w:rsidRPr="00D07999" w:rsidRDefault="00185A8A" w:rsidP="00185A8A">
      <w:pPr>
        <w:pStyle w:val="BodyText"/>
        <w:numPr>
          <w:ilvl w:val="0"/>
          <w:numId w:val="35"/>
        </w:numPr>
      </w:pPr>
      <w:r w:rsidRPr="00D07999">
        <w:t>5 (0.3%) were suitable for at least one household type living on income support payments without placing them in housing stress</w:t>
      </w:r>
    </w:p>
    <w:p w14:paraId="2C359523" w14:textId="77777777" w:rsidR="00185A8A" w:rsidRPr="00D07999" w:rsidRDefault="00185A8A" w:rsidP="00185A8A">
      <w:pPr>
        <w:pStyle w:val="BodyText"/>
        <w:numPr>
          <w:ilvl w:val="0"/>
          <w:numId w:val="35"/>
        </w:numPr>
      </w:pPr>
      <w:r w:rsidRPr="00D07999">
        <w:t xml:space="preserve">36 (2.65%) were suitable for at least one household type living on minimum wage without placing them in housing stress. </w:t>
      </w:r>
    </w:p>
    <w:p w14:paraId="1EA72148" w14:textId="77777777" w:rsidR="00185A8A" w:rsidRPr="00D07999" w:rsidRDefault="00185A8A" w:rsidP="00185A8A">
      <w:pPr>
        <w:pStyle w:val="BodyText"/>
      </w:pPr>
      <w:r w:rsidRPr="00D07999">
        <w:t xml:space="preserve">For single people on Jobseeker, or the Disability Support Pension </w:t>
      </w:r>
      <w:r w:rsidRPr="00D07999">
        <w:rPr>
          <w:b/>
          <w:bCs/>
        </w:rPr>
        <w:t>not a single property was affordable</w:t>
      </w:r>
      <w:r w:rsidRPr="00D07999">
        <w:t xml:space="preserve">. A single person on Youth Allowance did not earn enough to afford even a room in a share house. For all household types except one, the number of affordable and appropriate rentals had declined since 2021. </w:t>
      </w:r>
    </w:p>
    <w:p w14:paraId="0CB4782A" w14:textId="77777777" w:rsidR="00185A8A" w:rsidRPr="00D07999" w:rsidRDefault="00185A8A" w:rsidP="00185A8A">
      <w:pPr>
        <w:pStyle w:val="BodyText"/>
      </w:pPr>
      <w:r w:rsidRPr="00D07999">
        <w:t xml:space="preserve">In the private rental market, where there are a significant number of applicants, many people on low incomes or from marginalised communities face the additional barrier of discriminatory decisions by landlords and property agents. For example, applicants who rely wholly or partly on Commonwealth income support for their income struggle to secure accommodation when competing with people in paid employment. People of Aboriginal and/or Torres Strait Islander backgrounds and migrant and refugee backgrounds frequently experience racism and discrimination </w:t>
      </w:r>
      <w:r w:rsidRPr="00D07999">
        <w:lastRenderedPageBreak/>
        <w:t xml:space="preserve">when applying for tenancies leading to lower rates of success in securing private rental properties. For people with disability, even if they </w:t>
      </w:r>
      <w:proofErr w:type="gramStart"/>
      <w:r w:rsidRPr="00D07999">
        <w:t>are able to</w:t>
      </w:r>
      <w:proofErr w:type="gramEnd"/>
      <w:r w:rsidRPr="00D07999">
        <w:t xml:space="preserve"> afford private rental properties, a very small proportion of properties are adapted or adaptable for specific requirements and needs.  </w:t>
      </w:r>
    </w:p>
    <w:p w14:paraId="02728ECC" w14:textId="77777777" w:rsidR="00185A8A" w:rsidRPr="00D07999" w:rsidRDefault="00185A8A" w:rsidP="00185A8A">
      <w:pPr>
        <w:pStyle w:val="BodyText"/>
      </w:pPr>
      <w:r w:rsidRPr="00D07999">
        <w:t>The lack of affordable rentals is a crisis facing not only those individuals and families who rely on income support but by others in full-time work also. The census data tells us that any Canberran earning less than $45,000 and paying median market rent is in a housing crisis. People in housing crisis have no savings capacity and as a result cannot afford to meet rising cost of living pressures.</w:t>
      </w:r>
    </w:p>
    <w:p w14:paraId="7FDCC9AC" w14:textId="77777777" w:rsidR="00185A8A" w:rsidRPr="00D07999" w:rsidRDefault="00185A8A" w:rsidP="00185A8A">
      <w:pPr>
        <w:pStyle w:val="BodyText"/>
      </w:pPr>
      <w:r w:rsidRPr="00D07999">
        <w:t xml:space="preserve">Research </w:t>
      </w:r>
      <w:hyperlink r:id="rId18" w:history="1">
        <w:r w:rsidRPr="00D07999">
          <w:rPr>
            <w:rStyle w:val="Hyperlink"/>
          </w:rPr>
          <w:t>published by Everybody’s Home in 2021</w:t>
        </w:r>
      </w:hyperlink>
      <w:r w:rsidRPr="00D07999">
        <w:t xml:space="preserve"> found that essential disability support, aged care, childcare, hospitality and supermarkets workers would need to use between one third and two-thirds of a normal week’s wages to rent an apartment in most Canberra suburbs. To rent in the inner North or South, an essential community sector worker would need to sacrifice more than two thirds of a full working week’s income to rent an apartment.</w:t>
      </w:r>
    </w:p>
    <w:p w14:paraId="5431DA13" w14:textId="77777777" w:rsidR="00185A8A" w:rsidRPr="00D07999" w:rsidRDefault="00185A8A" w:rsidP="00185A8A">
      <w:pPr>
        <w:pStyle w:val="BodyText"/>
      </w:pPr>
      <w:r w:rsidRPr="00D07999">
        <w:t>Housing insecurity and homelessness are no longer issues only affecting Canberrans accessing community services. They are also a real concern for the community sector workforce who cannot afford the rising rents of Canberra’s houses and apartments.</w:t>
      </w:r>
    </w:p>
    <w:p w14:paraId="1787EEC9" w14:textId="77777777" w:rsidR="00185A8A" w:rsidRPr="00D07999" w:rsidRDefault="00185A8A" w:rsidP="00185A8A">
      <w:pPr>
        <w:pStyle w:val="BodyText"/>
      </w:pPr>
      <w:r w:rsidRPr="00D07999">
        <w:t xml:space="preserve">The ongoing Territory housing crisis, particularly a lack of affordable rentals, is leaving individuals and families unable to cover the costs of basics such as travel, utilities, </w:t>
      </w:r>
      <w:proofErr w:type="gramStart"/>
      <w:r w:rsidRPr="00D07999">
        <w:t>healthcare</w:t>
      </w:r>
      <w:proofErr w:type="gramEnd"/>
      <w:r w:rsidRPr="00D07999">
        <w:t xml:space="preserve"> and transport because of the huge proportion of their income being required for housing costs. This places huge stress on the physical and mental health of Canberrans, leading to poorer wellbeing outcomes and resultantly additional costs and pressures for Canberra’s health and community services. </w:t>
      </w:r>
    </w:p>
    <w:p w14:paraId="54E04D5D" w14:textId="77777777" w:rsidR="00185A8A" w:rsidRPr="00D07999" w:rsidRDefault="00185A8A" w:rsidP="00185A8A">
      <w:pPr>
        <w:pStyle w:val="BodyText"/>
      </w:pPr>
      <w:r w:rsidRPr="00D07999">
        <w:t xml:space="preserve">There is clear market failure in the provision of affordable and accessible rental properties through the private rental market. ACTCOSS, ACT Shelter and the Community Housing Industry Association (CHIA) have been continually calling on the Territory and Federal government for increased and sustained investment in social and affordable housing. </w:t>
      </w:r>
    </w:p>
    <w:p w14:paraId="3C04D967" w14:textId="77777777" w:rsidR="00185A8A" w:rsidRPr="00D07999" w:rsidRDefault="00185A8A" w:rsidP="00185A8A">
      <w:pPr>
        <w:pStyle w:val="BodyText"/>
      </w:pPr>
      <w:r w:rsidRPr="00D07999">
        <w:t xml:space="preserve">Many of the policies of the last 10 years, especially at the Federal level, have been focused on home purchase outside of social and affordable models of housing provision. </w:t>
      </w:r>
      <w:hyperlink r:id="rId19" w:history="1">
        <w:r w:rsidRPr="00D07999">
          <w:rPr>
            <w:rStyle w:val="Hyperlink"/>
          </w:rPr>
          <w:t>ACOSS' Submission to Productivity Commission on the review of the National Housing and Homelessness Agreement</w:t>
        </w:r>
      </w:hyperlink>
      <w:r w:rsidRPr="00D07999">
        <w:t xml:space="preserve"> highlights the role that Commonwealth policy levers, particularly, housing tax concessions play in inflating housing prices.  </w:t>
      </w:r>
    </w:p>
    <w:p w14:paraId="423F3B43" w14:textId="6E635C9A" w:rsidR="00185A8A" w:rsidRDefault="00185A8A" w:rsidP="00185A8A">
      <w:pPr>
        <w:pStyle w:val="Heading2"/>
        <w:spacing w:line="240" w:lineRule="auto"/>
      </w:pPr>
      <w:r>
        <w:t>I</w:t>
      </w:r>
      <w:r w:rsidRPr="00112D2E">
        <w:t>mpact</w:t>
      </w:r>
      <w:r w:rsidR="006F7D32">
        <w:t xml:space="preserve"> of Property Vacancy</w:t>
      </w:r>
      <w:r w:rsidRPr="00112D2E">
        <w:t xml:space="preserve"> on </w:t>
      </w:r>
      <w:r>
        <w:t>H</w:t>
      </w:r>
      <w:r w:rsidRPr="00112D2E">
        <w:t xml:space="preserve">ousing </w:t>
      </w:r>
      <w:r>
        <w:t>A</w:t>
      </w:r>
      <w:r w:rsidRPr="00112D2E">
        <w:t xml:space="preserve">vailability and </w:t>
      </w:r>
      <w:r>
        <w:t>R</w:t>
      </w:r>
      <w:r w:rsidRPr="00112D2E">
        <w:t xml:space="preserve">ental </w:t>
      </w:r>
      <w:r>
        <w:t>A</w:t>
      </w:r>
      <w:r w:rsidRPr="00112D2E">
        <w:t xml:space="preserve">ffordability </w:t>
      </w:r>
    </w:p>
    <w:p w14:paraId="0ED1465F" w14:textId="77777777" w:rsidR="00185A8A" w:rsidRDefault="00185A8A" w:rsidP="00185A8A">
      <w:pPr>
        <w:spacing w:line="240" w:lineRule="auto"/>
        <w:rPr>
          <w:rFonts w:cs="Arial"/>
          <w:szCs w:val="24"/>
        </w:rPr>
      </w:pPr>
      <w:r>
        <w:rPr>
          <w:rFonts w:cs="Arial"/>
          <w:szCs w:val="24"/>
        </w:rPr>
        <w:t>ACTCOSS doesn’t believe that property vacancy is as significant a problem in the ACT as the lack of public, social and affordable housing in the Territory.</w:t>
      </w:r>
    </w:p>
    <w:p w14:paraId="0D855380" w14:textId="4A9349E5" w:rsidR="00185A8A" w:rsidRDefault="00185A8A" w:rsidP="00185A8A">
      <w:pPr>
        <w:spacing w:line="240" w:lineRule="auto"/>
      </w:pPr>
      <w:r w:rsidRPr="00453C71">
        <w:rPr>
          <w:rFonts w:cs="Arial"/>
          <w:szCs w:val="24"/>
        </w:rPr>
        <w:lastRenderedPageBreak/>
        <w:t xml:space="preserve">According to research by </w:t>
      </w:r>
      <w:hyperlink r:id="rId20" w:anchor="Capital-cities" w:history="1">
        <w:r w:rsidRPr="00453C71">
          <w:rPr>
            <w:rStyle w:val="Hyperlink"/>
            <w:rFonts w:cs="Arial"/>
            <w:szCs w:val="24"/>
          </w:rPr>
          <w:t>Domain</w:t>
        </w:r>
      </w:hyperlink>
      <w:r w:rsidRPr="00453C71">
        <w:rPr>
          <w:rFonts w:cs="Arial"/>
          <w:szCs w:val="24"/>
        </w:rPr>
        <w:t>, the ACT has a rental vacancy rate of 0.8% (as at July 2022), in line with a national average of 0.9%.</w:t>
      </w:r>
      <w:r>
        <w:rPr>
          <w:rFonts w:cs="Arial"/>
          <w:szCs w:val="24"/>
        </w:rPr>
        <w:t xml:space="preserve"> On census day, around 6% of properties in the ACT were unoccupied.</w:t>
      </w:r>
      <w:r>
        <w:rPr>
          <w:rStyle w:val="FootnoteReference"/>
          <w:rFonts w:cs="Arial"/>
          <w:szCs w:val="24"/>
        </w:rPr>
        <w:footnoteReference w:id="12"/>
      </w:r>
      <w:r>
        <w:rPr>
          <w:rFonts w:cs="Arial"/>
          <w:szCs w:val="24"/>
        </w:rPr>
        <w:t xml:space="preserve"> </w:t>
      </w:r>
      <w:r w:rsidRPr="00E62361">
        <w:t>This is the lowest proportion of any jurisdiction.</w:t>
      </w:r>
      <w:r w:rsidRPr="00C134AD">
        <w:t xml:space="preserve"> </w:t>
      </w:r>
    </w:p>
    <w:p w14:paraId="4EE116B0" w14:textId="77777777" w:rsidR="00185A8A" w:rsidRDefault="00185A8A" w:rsidP="005E60D7">
      <w:pPr>
        <w:spacing w:line="240" w:lineRule="auto"/>
        <w:jc w:val="center"/>
      </w:pPr>
      <w:r w:rsidRPr="009F274D">
        <w:rPr>
          <w:noProof/>
        </w:rPr>
        <w:drawing>
          <wp:inline distT="0" distB="0" distL="0" distR="0" wp14:anchorId="027C27D7" wp14:editId="610966EE">
            <wp:extent cx="4495800" cy="2314147"/>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21"/>
                    <a:stretch>
                      <a:fillRect/>
                    </a:stretch>
                  </pic:blipFill>
                  <pic:spPr>
                    <a:xfrm>
                      <a:off x="0" y="0"/>
                      <a:ext cx="4555578" cy="2344917"/>
                    </a:xfrm>
                    <a:prstGeom prst="rect">
                      <a:avLst/>
                    </a:prstGeom>
                  </pic:spPr>
                </pic:pic>
              </a:graphicData>
            </a:graphic>
          </wp:inline>
        </w:drawing>
      </w:r>
    </w:p>
    <w:p w14:paraId="2C3038D4" w14:textId="402411A9" w:rsidR="00185A8A" w:rsidRDefault="00185A8A" w:rsidP="00185A8A">
      <w:pPr>
        <w:spacing w:line="240" w:lineRule="auto"/>
      </w:pPr>
      <w:r w:rsidRPr="00E62361">
        <w:t>Note that a vacant home may mean that someone is in hospital, on holiday, staying at a partner’s house on a business trip. It may not mean homes that could be made easily and readily available for occupancy.</w:t>
      </w:r>
      <w:r w:rsidR="0067172F">
        <w:t xml:space="preserve"> </w:t>
      </w:r>
      <w:r w:rsidR="0067172F" w:rsidRPr="00C134AD">
        <w:t>Further, the number of unoccupied homes in the ACT has decreased since the last census.</w:t>
      </w:r>
    </w:p>
    <w:p w14:paraId="19BCEF9A" w14:textId="77777777" w:rsidR="00185A8A" w:rsidRPr="00E62361" w:rsidRDefault="00185A8A" w:rsidP="00185A8A">
      <w:pPr>
        <w:spacing w:line="240" w:lineRule="auto"/>
      </w:pPr>
    </w:p>
    <w:p w14:paraId="5100DD27" w14:textId="77777777" w:rsidR="00185A8A" w:rsidRPr="00453C71" w:rsidRDefault="00185A8A" w:rsidP="00185A8A">
      <w:pPr>
        <w:spacing w:line="240" w:lineRule="auto"/>
        <w:jc w:val="center"/>
        <w:rPr>
          <w:rFonts w:cs="Arial"/>
          <w:szCs w:val="24"/>
        </w:rPr>
      </w:pPr>
      <w:r w:rsidRPr="006954AB">
        <w:rPr>
          <w:noProof/>
        </w:rPr>
        <w:drawing>
          <wp:inline distT="0" distB="0" distL="0" distR="0" wp14:anchorId="58885BBA" wp14:editId="6B48D2A6">
            <wp:extent cx="4495800" cy="4042532"/>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22"/>
                    <a:stretch>
                      <a:fillRect/>
                    </a:stretch>
                  </pic:blipFill>
                  <pic:spPr>
                    <a:xfrm>
                      <a:off x="0" y="0"/>
                      <a:ext cx="4518242" cy="4062712"/>
                    </a:xfrm>
                    <a:prstGeom prst="rect">
                      <a:avLst/>
                    </a:prstGeom>
                  </pic:spPr>
                </pic:pic>
              </a:graphicData>
            </a:graphic>
          </wp:inline>
        </w:drawing>
      </w:r>
    </w:p>
    <w:p w14:paraId="29310D97" w14:textId="083F8892" w:rsidR="00185A8A" w:rsidRDefault="00185A8A" w:rsidP="00185A8A">
      <w:pPr>
        <w:pStyle w:val="Heading2"/>
        <w:spacing w:line="240" w:lineRule="auto"/>
      </w:pPr>
      <w:r>
        <w:lastRenderedPageBreak/>
        <w:t>Recommendations</w:t>
      </w:r>
      <w:r w:rsidRPr="00112D2E">
        <w:t xml:space="preserve"> </w:t>
      </w:r>
    </w:p>
    <w:p w14:paraId="59E32D53" w14:textId="77777777" w:rsidR="00185A8A" w:rsidRPr="00F64E84" w:rsidRDefault="00185A8A" w:rsidP="00185A8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pPr>
      <w:r w:rsidRPr="00F64E84">
        <w:t>If not immediately revealed by this inquiry, ACTCOSS recommends that the ACT Government should:</w:t>
      </w:r>
    </w:p>
    <w:p w14:paraId="14CF64EE" w14:textId="1EB051EF" w:rsidR="00185A8A" w:rsidRDefault="00185A8A" w:rsidP="005E60D7">
      <w:pPr>
        <w:pStyle w:val="ListParagraph"/>
        <w:numPr>
          <w:ilvl w:val="0"/>
          <w:numId w:val="36"/>
        </w:num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40" w:lineRule="auto"/>
      </w:pPr>
      <w:r w:rsidRPr="00F64E84">
        <w:t>Undertake research to quantify and better understand the proportion of homes in the ACT and Queanbeyan that are vacant or let as short-term rentals.</w:t>
      </w:r>
    </w:p>
    <w:p w14:paraId="0C7EC629" w14:textId="77777777" w:rsidR="00A27FE8" w:rsidRPr="00F64E84" w:rsidRDefault="00A27FE8" w:rsidP="00A27FE8">
      <w:pPr>
        <w:pStyle w:val="ListParagraph"/>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40" w:lineRule="auto"/>
      </w:pPr>
    </w:p>
    <w:p w14:paraId="735FACD7" w14:textId="77777777" w:rsidR="00185A8A" w:rsidRPr="00F64E84" w:rsidRDefault="00185A8A" w:rsidP="00185A8A">
      <w:pPr>
        <w:pStyle w:val="ListParagraph"/>
        <w:numPr>
          <w:ilvl w:val="0"/>
          <w:numId w:val="36"/>
        </w:num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pPr>
      <w:r w:rsidRPr="00F64E84">
        <w:t xml:space="preserve">Undertake inter-jurisdictional comparisons to </w:t>
      </w:r>
    </w:p>
    <w:p w14:paraId="38769EA8" w14:textId="77777777" w:rsidR="00185A8A" w:rsidRPr="00F64E84" w:rsidRDefault="00185A8A" w:rsidP="00185A8A">
      <w:pPr>
        <w:numPr>
          <w:ilvl w:val="1"/>
          <w:numId w:val="3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pPr>
      <w:r w:rsidRPr="00F64E84">
        <w:t>determine the gravity of the situation in the ACT</w:t>
      </w:r>
    </w:p>
    <w:p w14:paraId="39B151E6" w14:textId="77777777" w:rsidR="00185A8A" w:rsidRPr="00F64E84" w:rsidRDefault="00185A8A" w:rsidP="00185A8A">
      <w:pPr>
        <w:numPr>
          <w:ilvl w:val="1"/>
          <w:numId w:val="3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pPr>
      <w:r w:rsidRPr="00F64E84">
        <w:t>possible measures to encourage vacant properties or short-term lets to be returned to the residential private rental market</w:t>
      </w:r>
    </w:p>
    <w:p w14:paraId="629FA73D" w14:textId="77777777" w:rsidR="00185A8A" w:rsidRPr="00F64E84" w:rsidRDefault="00185A8A" w:rsidP="00185A8A">
      <w:pPr>
        <w:numPr>
          <w:ilvl w:val="1"/>
          <w:numId w:val="3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pPr>
      <w:r w:rsidRPr="00F64E84">
        <w:t>revenue raising opportunities from vacant properties or short-term lets to reinvest in the provision of social and affordable housing</w:t>
      </w:r>
    </w:p>
    <w:p w14:paraId="21DFC254" w14:textId="77777777" w:rsidR="00185A8A" w:rsidRPr="00F64E84" w:rsidRDefault="00185A8A" w:rsidP="00185A8A">
      <w:pPr>
        <w:numPr>
          <w:ilvl w:val="1"/>
          <w:numId w:val="3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pPr>
      <w:r w:rsidRPr="00F64E84">
        <w:t xml:space="preserve">a cost benefit analysis to see whether the resources required to return a proportion of these dwellings to the private rental market would reap a sufficient benefit for people most at risk from housing insecurity and homelessness. </w:t>
      </w:r>
    </w:p>
    <w:p w14:paraId="202ECAF6" w14:textId="77777777" w:rsidR="00185A8A" w:rsidRDefault="00185A8A" w:rsidP="00A27FE8">
      <w:pPr>
        <w:spacing w:after="240" w:line="240" w:lineRule="auto"/>
      </w:pPr>
      <w:r w:rsidRPr="00F64E84">
        <w:t xml:space="preserve">If the ACT has a significant number of vacant properties and short-term rentals, the resources required to implement measures to successfully return those properties to the market may outweigh the benefits. If any properties were returned to the market, most properties returned would likely be high-cost rentals and would not support people on the lowest income quintiles who are most at risk of housing insecurity and homelessness. </w:t>
      </w:r>
    </w:p>
    <w:p w14:paraId="3E2D0CEB" w14:textId="77777777" w:rsidR="00185A8A" w:rsidRPr="00F64E84" w:rsidRDefault="00185A8A" w:rsidP="00A27FE8">
      <w:pPr>
        <w:spacing w:after="240" w:line="240" w:lineRule="auto"/>
      </w:pPr>
      <w:r w:rsidRPr="00F64E84">
        <w:t xml:space="preserve">Further, many levers that most impact the private rental market, such as capital gains tax and negative gearing, are held by the Commonwealth Government. </w:t>
      </w:r>
    </w:p>
    <w:p w14:paraId="61556D22" w14:textId="77777777" w:rsidR="00185A8A" w:rsidRPr="00F64E84" w:rsidRDefault="00185A8A" w:rsidP="00A27FE8">
      <w:pPr>
        <w:spacing w:after="240" w:line="240" w:lineRule="auto"/>
      </w:pPr>
      <w:r w:rsidRPr="00F64E84">
        <w:t xml:space="preserve">The medium-term solution to the territory wide shortage of social and affordable rentals is not the private rental market. It is the building of significant numbers of public social housing dwellings and community housing provider-delivered social and affordable rental dwellings. </w:t>
      </w:r>
    </w:p>
    <w:p w14:paraId="2548A26C" w14:textId="77777777" w:rsidR="00185A8A" w:rsidRDefault="00185A8A" w:rsidP="00A27FE8">
      <w:pPr>
        <w:spacing w:after="240" w:line="240" w:lineRule="auto"/>
      </w:pPr>
      <w:r w:rsidRPr="00F64E84">
        <w:t xml:space="preserve">We point the Committee members to the raft of earlier submissions by the ACT Council of Social Service which provide analysis of and recommendations for relieving the ACT’s housing crisis. </w:t>
      </w:r>
    </w:p>
    <w:p w14:paraId="6E8BC061" w14:textId="77777777" w:rsidR="00185A8A" w:rsidRPr="00F64E84" w:rsidRDefault="00185A8A" w:rsidP="00A27FE8">
      <w:pPr>
        <w:spacing w:after="240" w:line="240" w:lineRule="auto"/>
      </w:pPr>
      <w:r w:rsidRPr="00F64E84">
        <w:t>For ease here are a list of our most recent submissions and the key recommendations from them:</w:t>
      </w:r>
    </w:p>
    <w:p w14:paraId="02603D75" w14:textId="77777777" w:rsidR="00185A8A" w:rsidRDefault="00185A8A" w:rsidP="00185A8A">
      <w:pPr>
        <w:pStyle w:val="ListParagraph"/>
        <w:numPr>
          <w:ilvl w:val="0"/>
          <w:numId w:val="37"/>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40" w:lineRule="auto"/>
        <w:ind w:hanging="141"/>
      </w:pPr>
      <w:r w:rsidRPr="00F64E84">
        <w:t>ACTCOSS and ACT Shelter joint submission to the ‘Productivity Commission’s Inquiry into the National Housing and Homelessness Agreement which made recommendations including:</w:t>
      </w:r>
    </w:p>
    <w:p w14:paraId="41225A7D" w14:textId="77777777" w:rsidR="00185A8A" w:rsidRDefault="00185A8A" w:rsidP="00185A8A">
      <w:pPr>
        <w:pStyle w:val="ListParagraph"/>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ind w:left="567"/>
      </w:pPr>
    </w:p>
    <w:p w14:paraId="5DF654F6" w14:textId="77777777" w:rsidR="00185A8A" w:rsidRDefault="00185A8A" w:rsidP="00185A8A">
      <w:pPr>
        <w:pStyle w:val="ListParagraph"/>
        <w:numPr>
          <w:ilvl w:val="1"/>
          <w:numId w:val="37"/>
        </w:num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40" w:lineRule="auto"/>
      </w:pPr>
      <w:r>
        <w:t>The development of a comprehensive National Housing Strategy with a whole-of-system approach to housing investment and policy</w:t>
      </w:r>
    </w:p>
    <w:p w14:paraId="4E265342" w14:textId="77777777" w:rsidR="00185A8A" w:rsidRDefault="00185A8A" w:rsidP="00185A8A">
      <w:pPr>
        <w:pStyle w:val="ListParagraph"/>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ind w:left="927"/>
      </w:pPr>
    </w:p>
    <w:p w14:paraId="2F54E86A" w14:textId="77777777" w:rsidR="00185A8A" w:rsidRDefault="00185A8A" w:rsidP="00185A8A">
      <w:pPr>
        <w:pStyle w:val="ListParagraph"/>
        <w:numPr>
          <w:ilvl w:val="1"/>
          <w:numId w:val="37"/>
        </w:num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40" w:lineRule="auto"/>
      </w:pPr>
      <w:r>
        <w:lastRenderedPageBreak/>
        <w:t>CHC/CSHA debt should be forgiven and returned to States/Territories on an annual recurrent basis</w:t>
      </w:r>
    </w:p>
    <w:p w14:paraId="6764F163" w14:textId="77777777" w:rsidR="00185A8A" w:rsidRPr="003960D9" w:rsidRDefault="00185A8A" w:rsidP="00185A8A">
      <w:pPr>
        <w:pStyle w:val="ListParagraph"/>
      </w:pPr>
    </w:p>
    <w:p w14:paraId="268D5CBA" w14:textId="77777777" w:rsidR="00185A8A" w:rsidRDefault="00185A8A" w:rsidP="00185A8A">
      <w:pPr>
        <w:pStyle w:val="ListParagraph"/>
        <w:numPr>
          <w:ilvl w:val="1"/>
          <w:numId w:val="37"/>
        </w:num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40" w:lineRule="auto"/>
      </w:pPr>
      <w:r>
        <w:t>An urgent review by the Productivity Commission of the effectiveness and efficiency of Commonwealth Rent Assistance as a housing subsidy.</w:t>
      </w:r>
    </w:p>
    <w:p w14:paraId="182B056B" w14:textId="77777777" w:rsidR="00185A8A" w:rsidRPr="00F64E84" w:rsidRDefault="00185A8A" w:rsidP="00185A8A">
      <w:pPr>
        <w:pStyle w:val="ListParagraph"/>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ind w:left="927"/>
      </w:pPr>
    </w:p>
    <w:p w14:paraId="457B960A" w14:textId="77777777" w:rsidR="00185A8A" w:rsidRDefault="00116C95" w:rsidP="00185A8A">
      <w:pPr>
        <w:pStyle w:val="ListParagraph"/>
        <w:numPr>
          <w:ilvl w:val="0"/>
          <w:numId w:val="37"/>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40" w:lineRule="auto"/>
        <w:ind w:hanging="141"/>
      </w:pPr>
      <w:hyperlink r:id="rId23" w:history="1">
        <w:r w:rsidR="00185A8A" w:rsidRPr="00F64E84">
          <w:rPr>
            <w:color w:val="0000FF"/>
            <w:u w:val="single"/>
          </w:rPr>
          <w:t>Submission: Draft Planning Bill</w:t>
        </w:r>
      </w:hyperlink>
      <w:r w:rsidR="00185A8A" w:rsidRPr="00F64E84">
        <w:t xml:space="preserve"> </w:t>
      </w:r>
    </w:p>
    <w:p w14:paraId="3137D201" w14:textId="77777777" w:rsidR="00185A8A" w:rsidRPr="00F64E84" w:rsidRDefault="00185A8A" w:rsidP="00185A8A">
      <w:pPr>
        <w:pStyle w:val="ListParagraph"/>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ind w:left="567"/>
      </w:pPr>
    </w:p>
    <w:p w14:paraId="45803812" w14:textId="77777777" w:rsidR="00185A8A" w:rsidRDefault="00116C95" w:rsidP="00185A8A">
      <w:pPr>
        <w:pStyle w:val="ListParagraph"/>
        <w:numPr>
          <w:ilvl w:val="0"/>
          <w:numId w:val="37"/>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40" w:lineRule="auto"/>
        <w:ind w:hanging="141"/>
      </w:pPr>
      <w:hyperlink r:id="rId24" w:history="1">
        <w:r w:rsidR="00185A8A" w:rsidRPr="00F64E84">
          <w:rPr>
            <w:color w:val="0000FF"/>
            <w:u w:val="single"/>
          </w:rPr>
          <w:t>Inquiry into Auditor General Report: 4/202 Residential Land Supply and Release</w:t>
        </w:r>
      </w:hyperlink>
      <w:r w:rsidR="00185A8A" w:rsidRPr="00F64E84">
        <w:t xml:space="preserve"> </w:t>
      </w:r>
    </w:p>
    <w:p w14:paraId="62F3DDDC" w14:textId="77777777" w:rsidR="00185A8A" w:rsidRPr="00F64E84" w:rsidRDefault="00185A8A" w:rsidP="00185A8A">
      <w:pPr>
        <w:pStyle w:val="ListParagraph"/>
      </w:pPr>
    </w:p>
    <w:p w14:paraId="40931A29" w14:textId="77777777" w:rsidR="00185A8A" w:rsidRPr="00F64E84" w:rsidRDefault="00116C95" w:rsidP="00185A8A">
      <w:pPr>
        <w:pStyle w:val="ListParagraph"/>
        <w:numPr>
          <w:ilvl w:val="0"/>
          <w:numId w:val="37"/>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40" w:lineRule="auto"/>
        <w:ind w:hanging="141"/>
      </w:pPr>
      <w:hyperlink r:id="rId25" w:history="1">
        <w:r w:rsidR="00185A8A" w:rsidRPr="00F64E84">
          <w:rPr>
            <w:color w:val="0000FF"/>
            <w:u w:val="single"/>
          </w:rPr>
          <w:t>Submission: Parliamentary Inquiry: Housing affordability and supply in Australia</w:t>
        </w:r>
      </w:hyperlink>
    </w:p>
    <w:p w14:paraId="665F7D8B" w14:textId="77777777" w:rsidR="00185A8A" w:rsidRPr="00F64E84" w:rsidRDefault="00185A8A" w:rsidP="00185A8A">
      <w:pPr>
        <w:pStyle w:val="ListParagraph"/>
      </w:pPr>
    </w:p>
    <w:p w14:paraId="786037DA" w14:textId="77777777" w:rsidR="00185A8A" w:rsidRDefault="00185A8A" w:rsidP="00185A8A">
      <w:pPr>
        <w:pStyle w:val="ListParagraph"/>
        <w:numPr>
          <w:ilvl w:val="0"/>
          <w:numId w:val="37"/>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40" w:lineRule="auto"/>
        <w:ind w:hanging="141"/>
      </w:pPr>
      <w:r w:rsidRPr="00F64E84">
        <w:t xml:space="preserve">ACTCOSS’ Build to Rent Position Paper which made recommendations including: </w:t>
      </w:r>
    </w:p>
    <w:p w14:paraId="1E4B97CA" w14:textId="77777777" w:rsidR="00185A8A" w:rsidRPr="00F64E84" w:rsidRDefault="00185A8A" w:rsidP="00185A8A">
      <w:pPr>
        <w:pStyle w:val="ListParagraph"/>
      </w:pPr>
    </w:p>
    <w:p w14:paraId="550AE1F2" w14:textId="77777777" w:rsidR="00185A8A" w:rsidRDefault="00185A8A" w:rsidP="00185A8A">
      <w:pPr>
        <w:pStyle w:val="ListParagraph"/>
        <w:numPr>
          <w:ilvl w:val="1"/>
          <w:numId w:val="3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40" w:lineRule="auto"/>
      </w:pPr>
      <w:r w:rsidRPr="00F64E84">
        <w:t>Utilise Community Housing Providers (CHPs) to build via the National Housing Finance and Investment Corporation (NHFIC) scheme</w:t>
      </w:r>
    </w:p>
    <w:p w14:paraId="1D8AD848" w14:textId="77777777" w:rsidR="00185A8A" w:rsidRPr="00F64E84" w:rsidRDefault="00185A8A" w:rsidP="00185A8A">
      <w:pPr>
        <w:pStyle w:val="ListParagraph"/>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ind w:left="927"/>
      </w:pPr>
    </w:p>
    <w:p w14:paraId="7298140D" w14:textId="77777777" w:rsidR="00185A8A" w:rsidRDefault="00185A8A" w:rsidP="00185A8A">
      <w:pPr>
        <w:pStyle w:val="ListParagraph"/>
        <w:numPr>
          <w:ilvl w:val="1"/>
          <w:numId w:val="3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40" w:lineRule="auto"/>
      </w:pPr>
      <w:r w:rsidRPr="00F64E84">
        <w:t>Incentivise provision of increased volume of housing units delivered above indicated base level of 15%</w:t>
      </w:r>
    </w:p>
    <w:p w14:paraId="4F462504" w14:textId="77777777" w:rsidR="00185A8A" w:rsidRPr="00F64E84" w:rsidRDefault="00185A8A" w:rsidP="00185A8A">
      <w:pPr>
        <w:pStyle w:val="ListParagraph"/>
      </w:pPr>
    </w:p>
    <w:p w14:paraId="5106F2AD" w14:textId="77777777" w:rsidR="00185A8A" w:rsidRDefault="00185A8A" w:rsidP="00185A8A">
      <w:pPr>
        <w:pStyle w:val="ListParagraph"/>
        <w:numPr>
          <w:ilvl w:val="1"/>
          <w:numId w:val="3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40" w:lineRule="auto"/>
      </w:pPr>
      <w:r w:rsidRPr="00F64E84">
        <w:t xml:space="preserve">Refer to not for profit community organisations as </w:t>
      </w:r>
      <w:proofErr w:type="gramStart"/>
      <w:r w:rsidRPr="00F64E84">
        <w:t>specialists, and</w:t>
      </w:r>
      <w:proofErr w:type="gramEnd"/>
      <w:r w:rsidRPr="00F64E84">
        <w:t xml:space="preserve"> providing them with additional funding to support an effective, sustainable, response to the housing crisis which includes community housing.</w:t>
      </w:r>
    </w:p>
    <w:p w14:paraId="1298CA17" w14:textId="77777777" w:rsidR="00185A8A" w:rsidRPr="00F64E84" w:rsidRDefault="00185A8A" w:rsidP="00185A8A">
      <w:pPr>
        <w:pStyle w:val="ListParagraph"/>
      </w:pPr>
    </w:p>
    <w:p w14:paraId="0A8D95C5" w14:textId="77777777" w:rsidR="00185A8A" w:rsidRPr="00F64E84" w:rsidRDefault="00185A8A" w:rsidP="00185A8A">
      <w:pPr>
        <w:pStyle w:val="ListParagraph"/>
        <w:numPr>
          <w:ilvl w:val="1"/>
          <w:numId w:val="3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40" w:lineRule="auto"/>
      </w:pPr>
      <w:r w:rsidRPr="00F64E84">
        <w:t>Directly fund community housing.</w:t>
      </w:r>
    </w:p>
    <w:p w14:paraId="74B76FFE" w14:textId="77777777" w:rsidR="00185A8A" w:rsidRDefault="00185A8A" w:rsidP="00185A8A">
      <w:pPr>
        <w:spacing w:line="240" w:lineRule="auto"/>
      </w:pPr>
    </w:p>
    <w:p w14:paraId="3C5063C7" w14:textId="77777777" w:rsidR="00185A8A" w:rsidRPr="00F64E84" w:rsidRDefault="00185A8A" w:rsidP="00185A8A">
      <w:pPr>
        <w:spacing w:line="240" w:lineRule="auto"/>
      </w:pPr>
      <w:r w:rsidRPr="00F64E84">
        <w:t xml:space="preserve">We also refer the committee to submissions to this inquiry by ACT Shelter and Advocacy for Inclusion. </w:t>
      </w:r>
    </w:p>
    <w:p w14:paraId="5D864118" w14:textId="77777777" w:rsidR="00185A8A" w:rsidRDefault="00185A8A" w:rsidP="00185A8A"/>
    <w:p w14:paraId="7861B22B" w14:textId="77777777" w:rsidR="00F0535F" w:rsidRDefault="00F0535F" w:rsidP="00202384">
      <w:pPr>
        <w:spacing w:line="240" w:lineRule="auto"/>
      </w:pPr>
    </w:p>
    <w:p w14:paraId="66EDCE4F" w14:textId="2479DF1E" w:rsidR="00E0423E" w:rsidRDefault="00E0423E" w:rsidP="00202384">
      <w:pPr>
        <w:spacing w:line="240" w:lineRule="auto"/>
      </w:pPr>
      <w:r>
        <w:t>Yours sincerely</w:t>
      </w:r>
    </w:p>
    <w:p w14:paraId="42B0946C" w14:textId="77777777" w:rsidR="00F11A2C" w:rsidRDefault="00F11A2C" w:rsidP="00202384">
      <w:pPr>
        <w:spacing w:line="240" w:lineRule="auto"/>
      </w:pPr>
    </w:p>
    <w:p w14:paraId="66EDCE50" w14:textId="2AA24EB3" w:rsidR="00E0423E" w:rsidRDefault="00832C8C" w:rsidP="00202384">
      <w:pPr>
        <w:pStyle w:val="BodyText"/>
        <w:spacing w:line="240" w:lineRule="auto"/>
      </w:pPr>
      <w:r>
        <w:rPr>
          <w:noProof/>
        </w:rPr>
        <w:drawing>
          <wp:inline distT="0" distB="0" distL="0" distR="0" wp14:anchorId="2FB1F6F4" wp14:editId="7A4AC904">
            <wp:extent cx="1638300" cy="6544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73333" cy="668416"/>
                    </a:xfrm>
                    <a:prstGeom prst="rect">
                      <a:avLst/>
                    </a:prstGeom>
                  </pic:spPr>
                </pic:pic>
              </a:graphicData>
            </a:graphic>
          </wp:inline>
        </w:drawing>
      </w:r>
    </w:p>
    <w:p w14:paraId="3260BCBB" w14:textId="3B9D8DCD" w:rsidR="00923549" w:rsidRDefault="00923549" w:rsidP="00202384">
      <w:pPr>
        <w:pStyle w:val="BodyText"/>
        <w:spacing w:after="0" w:line="240" w:lineRule="auto"/>
      </w:pPr>
      <w:r>
        <w:t>Dr Emma Campbell</w:t>
      </w:r>
    </w:p>
    <w:p w14:paraId="419CADCF" w14:textId="23CAFEA4" w:rsidR="00923549" w:rsidRDefault="00923549" w:rsidP="00202384">
      <w:pPr>
        <w:pStyle w:val="BodyText"/>
        <w:spacing w:after="0" w:line="240" w:lineRule="auto"/>
      </w:pPr>
      <w:r>
        <w:t>CEO</w:t>
      </w:r>
      <w:r w:rsidR="00F400CE">
        <w:t xml:space="preserve">, </w:t>
      </w:r>
      <w:r>
        <w:t>ACT Council of Social Service</w:t>
      </w:r>
    </w:p>
    <w:p w14:paraId="00EFEA5E" w14:textId="1B50A37C" w:rsidR="00F36E87" w:rsidRDefault="00116C95" w:rsidP="00202384">
      <w:pPr>
        <w:pStyle w:val="BodyText"/>
        <w:spacing w:after="0" w:line="240" w:lineRule="auto"/>
      </w:pPr>
      <w:hyperlink r:id="rId27" w:history="1">
        <w:r w:rsidR="00F0535F" w:rsidRPr="006E3E3C">
          <w:rPr>
            <w:rStyle w:val="Hyperlink"/>
          </w:rPr>
          <w:t>emma.campbell@actcoss.org.au</w:t>
        </w:r>
      </w:hyperlink>
      <w:r w:rsidR="00923549">
        <w:t xml:space="preserve"> </w:t>
      </w:r>
    </w:p>
    <w:sectPr w:rsidR="00F36E87" w:rsidSect="004330FD">
      <w:footerReference w:type="even" r:id="rId28"/>
      <w:footerReference w:type="default" r:id="rId29"/>
      <w:footerReference w:type="first" r:id="rId30"/>
      <w:pgSz w:w="11906" w:h="16838" w:code="9"/>
      <w:pgMar w:top="1440" w:right="1440" w:bottom="1440"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50F1" w14:textId="77777777" w:rsidR="00CC5CD7" w:rsidRDefault="00CC5CD7">
      <w:r>
        <w:separator/>
      </w:r>
    </w:p>
  </w:endnote>
  <w:endnote w:type="continuationSeparator" w:id="0">
    <w:p w14:paraId="4C4ADEB1" w14:textId="77777777" w:rsidR="00CC5CD7" w:rsidRDefault="00CC5CD7">
      <w:r>
        <w:continuationSeparator/>
      </w:r>
    </w:p>
  </w:endnote>
  <w:endnote w:type="continuationNotice" w:id="1">
    <w:p w14:paraId="1DAAB7A2" w14:textId="77777777" w:rsidR="00CC5CD7" w:rsidRDefault="00CC5C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88FB" w14:textId="77777777" w:rsidR="00010784" w:rsidRPr="00DF1B72" w:rsidRDefault="00010784" w:rsidP="00DF1B72">
    <w:pPr>
      <w:pStyle w:val="Footer"/>
    </w:pPr>
  </w:p>
  <w:p w14:paraId="3BBB999F" w14:textId="65507403" w:rsidR="00314A95" w:rsidRDefault="00116C95">
    <w:pPr>
      <w:pStyle w:val="Footer"/>
    </w:pPr>
    <w:r>
      <w:pict w14:anchorId="2E3A8CE6">
        <v:rect id="_x0000_i1025" style="width:451.3pt;height:1.5pt" o:hralign="center" o:hrstd="t" o:hrnoshade="t" o:hr="t" fillcolor="#d8d8d8 [2732]" stroked="f"/>
      </w:pict>
    </w:r>
  </w:p>
  <w:p w14:paraId="46E3DA4D" w14:textId="77777777" w:rsidR="00314A95" w:rsidRDefault="00314A95" w:rsidP="0058227A">
    <w:pPr>
      <w:pStyle w:val="Footer"/>
      <w:framePr w:wrap="around" w:vAnchor="text" w:hAnchor="page" w:x="5850" w:y="12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6E78871" w14:textId="136FC37C" w:rsidR="00D82F8D" w:rsidRPr="004F50AF" w:rsidRDefault="00617FC9" w:rsidP="00314A95">
    <w:pPr>
      <w:pStyle w:val="Footer"/>
      <w:spacing w:before="120"/>
    </w:pPr>
    <w:r>
      <w:t>ACTCOSS</w:t>
    </w:r>
    <w:r>
      <w:ptab w:relativeTo="margin" w:alignment="center" w:leader="none"/>
    </w:r>
    <w:r>
      <w:ptab w:relativeTo="margin" w:alignment="right" w:leader="none"/>
    </w:r>
    <w:hyperlink r:id="rId1" w:history="1">
      <w:r w:rsidRPr="004F50AF">
        <w:t>actcoss.org.au</w:t>
      </w:r>
    </w:hyperlink>
    <w:r w:rsidR="00ED4AFB">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00C1" w14:textId="77777777" w:rsidR="00823953" w:rsidRPr="00DF1B72" w:rsidRDefault="00823953" w:rsidP="00DF1B72">
    <w:pPr>
      <w:pStyle w:val="Footer"/>
    </w:pPr>
  </w:p>
  <w:p w14:paraId="0629238D" w14:textId="642D50B4" w:rsidR="00FC074D" w:rsidRDefault="00116C95" w:rsidP="00520217">
    <w:pPr>
      <w:pStyle w:val="Footer"/>
      <w:jc w:val="center"/>
    </w:pPr>
    <w:r>
      <w:pict w14:anchorId="0E36CF4D">
        <v:rect id="_x0000_i1026" style="width:451.3pt;height:1.5pt" o:hralign="center" o:hrstd="t" o:hrnoshade="t" o:hr="t" fillcolor="#d8d8d8 [2732]" stroked="f"/>
      </w:pict>
    </w:r>
  </w:p>
  <w:p w14:paraId="04D19D17" w14:textId="1F0E877B" w:rsidR="00520217" w:rsidRDefault="00520217" w:rsidP="00FC074D">
    <w:pPr>
      <w:pStyle w:val="Footer"/>
      <w:spacing w:before="120"/>
      <w:jc w:val="center"/>
    </w:pPr>
    <w:r w:rsidRPr="00520217">
      <w:t xml:space="preserve">ACTCOSS is committed to reconciliation, acknowledges the traditional custodians of the land and </w:t>
    </w:r>
    <w:r w:rsidR="00DA3570">
      <w:br/>
    </w:r>
    <w:r w:rsidRPr="00520217">
      <w:t>pays respect to elders past and present.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EF6BE" w14:textId="77777777" w:rsidR="00CC5CD7" w:rsidRDefault="00CC5CD7">
      <w:r>
        <w:separator/>
      </w:r>
    </w:p>
  </w:footnote>
  <w:footnote w:type="continuationSeparator" w:id="0">
    <w:p w14:paraId="7E1C0321" w14:textId="77777777" w:rsidR="00CC5CD7" w:rsidRDefault="00CC5CD7">
      <w:r>
        <w:continuationSeparator/>
      </w:r>
    </w:p>
  </w:footnote>
  <w:footnote w:type="continuationNotice" w:id="1">
    <w:p w14:paraId="0AEB20D8" w14:textId="77777777" w:rsidR="00CC5CD7" w:rsidRDefault="00CC5CD7">
      <w:pPr>
        <w:spacing w:line="240" w:lineRule="auto"/>
      </w:pPr>
    </w:p>
  </w:footnote>
  <w:footnote w:id="2">
    <w:p w14:paraId="1A42974C" w14:textId="77777777" w:rsidR="00185A8A" w:rsidRDefault="00185A8A" w:rsidP="00185A8A">
      <w:pPr>
        <w:pStyle w:val="FootnoteText"/>
      </w:pPr>
      <w:r>
        <w:rPr>
          <w:rStyle w:val="FootnoteReference"/>
        </w:rPr>
        <w:footnoteRef/>
      </w:r>
      <w:r>
        <w:t xml:space="preserve"> ABS ACT Community Profile, table 33 Tenure and Landlord Type by Dwelling Structure, </w:t>
      </w:r>
      <w:hyperlink r:id="rId1" w:history="1">
        <w:r w:rsidRPr="00226806">
          <w:rPr>
            <w:rStyle w:val="Hyperlink"/>
          </w:rPr>
          <w:t>https://quickstats.censusdata.abs.gov.au/census_services/getproduct/census/2016/communityprofile/8?opendocument</w:t>
        </w:r>
      </w:hyperlink>
      <w:r>
        <w:t>, accessed 8 August 2022.</w:t>
      </w:r>
    </w:p>
  </w:footnote>
  <w:footnote w:id="3">
    <w:p w14:paraId="07B30A85" w14:textId="77777777" w:rsidR="00185A8A" w:rsidRDefault="00185A8A" w:rsidP="00185A8A">
      <w:pPr>
        <w:pStyle w:val="FootnoteText"/>
      </w:pPr>
      <w:r>
        <w:rPr>
          <w:rStyle w:val="FootnoteReference"/>
        </w:rPr>
        <w:footnoteRef/>
      </w:r>
      <w:r>
        <w:t xml:space="preserve"> Productivity Commission, ‘Table GA.3 Proportion of lower income private rental households paying more than 30 per cent of income on housing costs, by State and Territory’ [data tables], </w:t>
      </w:r>
      <w:hyperlink r:id="rId2" w:history="1">
        <w:r w:rsidRPr="00F50211">
          <w:rPr>
            <w:rStyle w:val="Hyperlink"/>
          </w:rPr>
          <w:t>Report on Government Services 2021: G Housing and homelessness</w:t>
        </w:r>
      </w:hyperlink>
      <w:r>
        <w:t>, Productivity Commission, 2021, accessed 22 June 2021.</w:t>
      </w:r>
    </w:p>
  </w:footnote>
  <w:footnote w:id="4">
    <w:p w14:paraId="7AA73481" w14:textId="77777777" w:rsidR="00185A8A" w:rsidRDefault="00185A8A" w:rsidP="00185A8A">
      <w:pPr>
        <w:pStyle w:val="FootnoteText"/>
      </w:pPr>
      <w:r>
        <w:rPr>
          <w:rStyle w:val="FootnoteReference"/>
        </w:rPr>
        <w:footnoteRef/>
      </w:r>
      <w:r>
        <w:t xml:space="preserve"> Domain, March 2022 Rental Report, Domain website, n.d., accessed 21 April 2022.</w:t>
      </w:r>
    </w:p>
  </w:footnote>
  <w:footnote w:id="5">
    <w:p w14:paraId="7B962ECC" w14:textId="77777777" w:rsidR="00185A8A" w:rsidRDefault="00185A8A" w:rsidP="00185A8A">
      <w:pPr>
        <w:pStyle w:val="FootnoteText"/>
      </w:pPr>
      <w:r>
        <w:rPr>
          <w:rStyle w:val="FootnoteReference"/>
        </w:rPr>
        <w:footnoteRef/>
      </w:r>
      <w:r>
        <w:t xml:space="preserve"> </w:t>
      </w:r>
      <w:r w:rsidRPr="00B566E3">
        <w:t xml:space="preserve">J Lawson, H Pawson, L Troy, R van den Nouwelant and C Hamilton, </w:t>
      </w:r>
      <w:hyperlink r:id="rId3" w:history="1">
        <w:r w:rsidRPr="00D90937">
          <w:rPr>
            <w:rStyle w:val="Hyperlink"/>
            <w:i/>
            <w:iCs/>
          </w:rPr>
          <w:t>Social housing as infrastructure: an investment pathway</w:t>
        </w:r>
      </w:hyperlink>
      <w:r w:rsidRPr="00B566E3">
        <w:t>, AHURI Final Report 306, Australian Housing and Urban Research Institute Limited, 2018, p 63, accessed 22 June 2021.</w:t>
      </w:r>
    </w:p>
  </w:footnote>
  <w:footnote w:id="6">
    <w:p w14:paraId="4B8E44B7" w14:textId="77777777" w:rsidR="00185A8A" w:rsidRDefault="00185A8A" w:rsidP="00185A8A">
      <w:pPr>
        <w:pStyle w:val="FootnoteText"/>
      </w:pPr>
      <w:r>
        <w:rPr>
          <w:rStyle w:val="FootnoteReference"/>
        </w:rPr>
        <w:footnoteRef/>
      </w:r>
      <w:r>
        <w:t xml:space="preserve"> Productivity Commission, </w:t>
      </w:r>
      <w:hyperlink r:id="rId4" w:history="1">
        <w:r w:rsidRPr="00F50211">
          <w:rPr>
            <w:rStyle w:val="Hyperlink"/>
          </w:rPr>
          <w:t>Report on Government Services 2021: G Housing and homelessness</w:t>
        </w:r>
      </w:hyperlink>
      <w:r>
        <w:t>, Productivity Commission, 2021, accessed 22 June 2021.</w:t>
      </w:r>
    </w:p>
    <w:p w14:paraId="2BEEFD05" w14:textId="77777777" w:rsidR="00185A8A" w:rsidRDefault="00185A8A" w:rsidP="00185A8A">
      <w:pPr>
        <w:pStyle w:val="FootnoteText"/>
      </w:pPr>
    </w:p>
  </w:footnote>
  <w:footnote w:id="7">
    <w:p w14:paraId="0A6D68CF" w14:textId="77777777" w:rsidR="00185A8A" w:rsidRDefault="00185A8A" w:rsidP="00185A8A">
      <w:pPr>
        <w:pStyle w:val="FootnoteText"/>
      </w:pPr>
      <w:r>
        <w:rPr>
          <w:rStyle w:val="FootnoteReference"/>
        </w:rPr>
        <w:footnoteRef/>
      </w:r>
      <w:r>
        <w:t xml:space="preserve"> Productivity Commission, </w:t>
      </w:r>
      <w:hyperlink r:id="rId5" w:history="1">
        <w:r w:rsidRPr="00F50211">
          <w:rPr>
            <w:rStyle w:val="Hyperlink"/>
          </w:rPr>
          <w:t>Report on Government Services 2021: G Housing and homelessness</w:t>
        </w:r>
      </w:hyperlink>
      <w:r>
        <w:t>, Productivity Commission, 2021, accessed 22 June 2021.</w:t>
      </w:r>
    </w:p>
  </w:footnote>
  <w:footnote w:id="8">
    <w:p w14:paraId="225A8553" w14:textId="77777777" w:rsidR="00185A8A" w:rsidRDefault="00185A8A" w:rsidP="00185A8A">
      <w:pPr>
        <w:pStyle w:val="FootnoteText"/>
      </w:pPr>
      <w:r>
        <w:rPr>
          <w:rStyle w:val="FootnoteReference"/>
        </w:rPr>
        <w:footnoteRef/>
      </w:r>
      <w:r>
        <w:t xml:space="preserve"> AIHW, ‘Table SOCIAL SHARE.1: Social housing households and all Australian households, by states and territories, at 30 June 2010 to 2020’ [data tables], Housing Assistance in Australia, 2021, accessed 8 July 2021</w:t>
      </w:r>
    </w:p>
  </w:footnote>
  <w:footnote w:id="9">
    <w:p w14:paraId="05B97681" w14:textId="77777777" w:rsidR="00185A8A" w:rsidRDefault="00185A8A" w:rsidP="00185A8A">
      <w:pPr>
        <w:pStyle w:val="FootnoteText"/>
      </w:pPr>
      <w:r>
        <w:rPr>
          <w:rStyle w:val="FootnoteReference"/>
        </w:rPr>
        <w:footnoteRef/>
      </w:r>
      <w:r>
        <w:t xml:space="preserve"> ACT Government Community Services Directorate, Social Housing Waiting List, ACT Government Community Services Directorate, 5 July 2021, accessed 8 July 2021</w:t>
      </w:r>
    </w:p>
  </w:footnote>
  <w:footnote w:id="10">
    <w:p w14:paraId="3703F2EE" w14:textId="77777777" w:rsidR="00185A8A" w:rsidRDefault="00185A8A" w:rsidP="00185A8A">
      <w:pPr>
        <w:pStyle w:val="FootnoteText"/>
      </w:pPr>
      <w:r>
        <w:rPr>
          <w:rStyle w:val="FootnoteReference"/>
        </w:rPr>
        <w:footnoteRef/>
      </w:r>
      <w:r>
        <w:t xml:space="preserve"> ACT Government Community Services Directorate, Social Housing Waiting List, ACT Government Community Services Directorate, 7 March 2022, accessed 21 April 2022</w:t>
      </w:r>
    </w:p>
  </w:footnote>
  <w:footnote w:id="11">
    <w:p w14:paraId="2D8B538D" w14:textId="77777777" w:rsidR="00185A8A" w:rsidRDefault="00185A8A" w:rsidP="00185A8A">
      <w:pPr>
        <w:pStyle w:val="FootnoteText"/>
      </w:pPr>
      <w:r>
        <w:rPr>
          <w:rStyle w:val="FootnoteReference"/>
        </w:rPr>
        <w:footnoteRef/>
      </w:r>
      <w:r>
        <w:t xml:space="preserve"> Productivity Commission, </w:t>
      </w:r>
      <w:hyperlink r:id="rId6" w:history="1">
        <w:r w:rsidRPr="00F50211">
          <w:rPr>
            <w:rStyle w:val="Hyperlink"/>
          </w:rPr>
          <w:t>Report on Government Services 2021: G Housing and homelessness</w:t>
        </w:r>
      </w:hyperlink>
      <w:r>
        <w:t>, Productivity Commission, 2021, accessed 22 June 2021.</w:t>
      </w:r>
    </w:p>
  </w:footnote>
  <w:footnote w:id="12">
    <w:p w14:paraId="55111FD0" w14:textId="77777777" w:rsidR="00185A8A" w:rsidRDefault="00185A8A" w:rsidP="00185A8A">
      <w:pPr>
        <w:pStyle w:val="FootnoteText"/>
      </w:pPr>
      <w:r>
        <w:rPr>
          <w:rStyle w:val="FootnoteReference"/>
        </w:rPr>
        <w:footnoteRef/>
      </w:r>
      <w:r>
        <w:t xml:space="preserve"> ABS </w:t>
      </w:r>
      <w:hyperlink r:id="rId7" w:history="1">
        <w:r>
          <w:rPr>
            <w:rStyle w:val="Hyperlink"/>
          </w:rPr>
          <w:t>Housing: Census, 2021 | Australian Bureau of Statistics (abs.gov.au)</w:t>
        </w:r>
      </w:hyperlink>
      <w:r>
        <w:t>, Australian Government 2022, accessed 8 August 2022.</w:t>
      </w:r>
    </w:p>
  </w:footnote>
</w:footnotes>
</file>

<file path=word/intelligence2.xml><?xml version="1.0" encoding="utf-8"?>
<int2:intelligence xmlns:int2="http://schemas.microsoft.com/office/intelligence/2020/intelligence" xmlns:oel="http://schemas.microsoft.com/office/2019/extlst">
  <int2:observations>
    <int2:textHash int2:hashCode="StWDryLC59QMHJ" int2:id="2a3pSVrw">
      <int2:state int2:value="Rejected" int2:type="LegacyProofing"/>
    </int2:textHash>
    <int2:textHash int2:hashCode="9BAyYfXsMa4MwF" int2:id="Ku2UBA6G">
      <int2:state int2:value="Rejected" int2:type="LegacyProofing"/>
    </int2:textHash>
    <int2:bookmark int2:bookmarkName="_Int_ZAsa783K" int2:invalidationBookmarkName="" int2:hashCode="cPi7mopTk+8IBQ" int2:id="PZhvFaCj">
      <int2:state int2:value="Rejected" int2:type="LegacyProofing"/>
    </int2:bookmark>
    <int2:bookmark int2:bookmarkName="_Int_pC6CJZgg" int2:invalidationBookmarkName="" int2:hashCode="xuERlqoGSD+F7N" int2:id="TF4iYro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7CE8524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9FACEF9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9176078"/>
    <w:multiLevelType w:val="multilevel"/>
    <w:tmpl w:val="C21C4B0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ind w:left="927" w:hanging="360"/>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4" w15:restartNumberingAfterBreak="0">
    <w:nsid w:val="16D103E5"/>
    <w:multiLevelType w:val="hybridMultilevel"/>
    <w:tmpl w:val="6E66ADE2"/>
    <w:lvl w:ilvl="0" w:tplc="FFBC9B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B64E6E"/>
    <w:multiLevelType w:val="multilevel"/>
    <w:tmpl w:val="FB800D26"/>
    <w:lvl w:ilvl="0">
      <w:start w:val="1"/>
      <w:numFmt w:val="bullet"/>
      <w:lvlText w:val=""/>
      <w:lvlJc w:val="left"/>
      <w:pPr>
        <w:tabs>
          <w:tab w:val="num" w:pos="567"/>
        </w:tabs>
        <w:ind w:left="567" w:hanging="567"/>
      </w:pPr>
      <w:rPr>
        <w:rFonts w:ascii="Symbol" w:hAnsi="Symbol" w:hint="default"/>
        <w:b w:val="0"/>
        <w:i w:val="0"/>
        <w:color w:val="auto"/>
        <w:sz w:val="24"/>
        <w:szCs w:val="24"/>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tabs>
          <w:tab w:val="num" w:pos="1701"/>
        </w:tabs>
        <w:ind w:left="1701" w:hanging="567"/>
      </w:pPr>
      <w:rPr>
        <w:rFonts w:ascii="Symbol" w:hAnsi="Symbol" w:hint="default"/>
        <w:color w:val="005984"/>
        <w:sz w:val="20"/>
      </w:rPr>
    </w:lvl>
    <w:lvl w:ilvl="3">
      <w:start w:val="1"/>
      <w:numFmt w:val="bullet"/>
      <w:lvlText w:val=""/>
      <w:lvlJc w:val="left"/>
      <w:pPr>
        <w:tabs>
          <w:tab w:val="num" w:pos="2268"/>
        </w:tabs>
        <w:ind w:left="2268" w:hanging="567"/>
      </w:pPr>
      <w:rPr>
        <w:rFonts w:ascii="Symbol" w:hAnsi="Symbol" w:hint="default"/>
        <w:color w:val="005984"/>
        <w:sz w:val="20"/>
      </w:rPr>
    </w:lvl>
    <w:lvl w:ilvl="4">
      <w:start w:val="1"/>
      <w:numFmt w:val="bullet"/>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0"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40F4053B"/>
    <w:multiLevelType w:val="hybridMultilevel"/>
    <w:tmpl w:val="1090D244"/>
    <w:lvl w:ilvl="0" w:tplc="A678EB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F15596"/>
    <w:multiLevelType w:val="hybridMultilevel"/>
    <w:tmpl w:val="56AA0D8C"/>
    <w:lvl w:ilvl="0" w:tplc="4322E8E6">
      <w:start w:val="2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EA0103D"/>
    <w:multiLevelType w:val="multilevel"/>
    <w:tmpl w:val="8E7A84D2"/>
    <w:lvl w:ilvl="0">
      <w:start w:val="1"/>
      <w:numFmt w:val="bullet"/>
      <w:lvlText w:val=""/>
      <w:lvlJc w:val="left"/>
      <w:pPr>
        <w:tabs>
          <w:tab w:val="num" w:pos="567"/>
        </w:tabs>
        <w:ind w:left="567" w:hanging="567"/>
      </w:pPr>
      <w:rPr>
        <w:rFonts w:ascii="Symbol" w:hAnsi="Symbol" w:hint="default"/>
        <w:b w:val="0"/>
        <w:i w:val="0"/>
        <w:color w:val="005984"/>
        <w:sz w:val="20"/>
      </w:rPr>
    </w:lvl>
    <w:lvl w:ilvl="1">
      <w:start w:val="1"/>
      <w:numFmt w:val="bullet"/>
      <w:lvlText w:val="o"/>
      <w:lvlJc w:val="left"/>
      <w:pPr>
        <w:ind w:left="1070" w:hanging="360"/>
      </w:pPr>
      <w:rPr>
        <w:rFonts w:ascii="Courier New" w:hAnsi="Courier New" w:cs="Courier New" w:hint="default"/>
      </w:rPr>
    </w:lvl>
    <w:lvl w:ilvl="2">
      <w:start w:val="1"/>
      <w:numFmt w:val="bullet"/>
      <w:lvlText w:val=""/>
      <w:lvlJc w:val="left"/>
      <w:pPr>
        <w:tabs>
          <w:tab w:val="num" w:pos="1701"/>
        </w:tabs>
        <w:ind w:left="1701" w:hanging="567"/>
      </w:pPr>
      <w:rPr>
        <w:rFonts w:ascii="Symbol" w:hAnsi="Symbol" w:hint="default"/>
        <w:color w:val="005984"/>
        <w:sz w:val="20"/>
      </w:rPr>
    </w:lvl>
    <w:lvl w:ilvl="3">
      <w:start w:val="1"/>
      <w:numFmt w:val="bullet"/>
      <w:lvlText w:val=""/>
      <w:lvlJc w:val="left"/>
      <w:pPr>
        <w:tabs>
          <w:tab w:val="num" w:pos="2268"/>
        </w:tabs>
        <w:ind w:left="2268" w:hanging="567"/>
      </w:pPr>
      <w:rPr>
        <w:rFonts w:ascii="Symbol" w:hAnsi="Symbol" w:hint="default"/>
        <w:color w:val="005984"/>
        <w:sz w:val="20"/>
      </w:rPr>
    </w:lvl>
    <w:lvl w:ilvl="4">
      <w:start w:val="1"/>
      <w:numFmt w:val="bullet"/>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50406F53"/>
    <w:multiLevelType w:val="hybridMultilevel"/>
    <w:tmpl w:val="10C006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3A762F7"/>
    <w:multiLevelType w:val="hybridMultilevel"/>
    <w:tmpl w:val="C23E3A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0"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15:restartNumberingAfterBreak="0">
    <w:nsid w:val="60A25EDF"/>
    <w:multiLevelType w:val="hybridMultilevel"/>
    <w:tmpl w:val="3F089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34"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35"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5A34862"/>
    <w:multiLevelType w:val="hybridMultilevel"/>
    <w:tmpl w:val="D3CCC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6957767">
    <w:abstractNumId w:val="9"/>
  </w:num>
  <w:num w:numId="2" w16cid:durableId="1822580925">
    <w:abstractNumId w:val="11"/>
  </w:num>
  <w:num w:numId="3" w16cid:durableId="540098029">
    <w:abstractNumId w:val="29"/>
  </w:num>
  <w:num w:numId="4" w16cid:durableId="1669168245">
    <w:abstractNumId w:val="24"/>
  </w:num>
  <w:num w:numId="5" w16cid:durableId="1222641398">
    <w:abstractNumId w:val="21"/>
  </w:num>
  <w:num w:numId="6" w16cid:durableId="280040836">
    <w:abstractNumId w:val="26"/>
  </w:num>
  <w:num w:numId="7" w16cid:durableId="1629507784">
    <w:abstractNumId w:val="13"/>
  </w:num>
  <w:num w:numId="8" w16cid:durableId="1281840222">
    <w:abstractNumId w:val="33"/>
  </w:num>
  <w:num w:numId="9" w16cid:durableId="805199687">
    <w:abstractNumId w:val="10"/>
  </w:num>
  <w:num w:numId="10" w16cid:durableId="1929073936">
    <w:abstractNumId w:val="31"/>
  </w:num>
  <w:num w:numId="11" w16cid:durableId="40833931">
    <w:abstractNumId w:val="12"/>
  </w:num>
  <w:num w:numId="12" w16cid:durableId="1039939375">
    <w:abstractNumId w:val="7"/>
  </w:num>
  <w:num w:numId="13" w16cid:durableId="2063208306">
    <w:abstractNumId w:val="30"/>
  </w:num>
  <w:num w:numId="14" w16cid:durableId="1697584469">
    <w:abstractNumId w:val="16"/>
  </w:num>
  <w:num w:numId="15" w16cid:durableId="905722935">
    <w:abstractNumId w:val="17"/>
  </w:num>
  <w:num w:numId="16" w16cid:durableId="1203707653">
    <w:abstractNumId w:val="8"/>
  </w:num>
  <w:num w:numId="17" w16cid:durableId="1229455411">
    <w:abstractNumId w:val="20"/>
  </w:num>
  <w:num w:numId="18" w16cid:durableId="997922175">
    <w:abstractNumId w:val="5"/>
  </w:num>
  <w:num w:numId="19" w16cid:durableId="1544634069">
    <w:abstractNumId w:val="2"/>
  </w:num>
  <w:num w:numId="20" w16cid:durableId="1196305915">
    <w:abstractNumId w:val="1"/>
  </w:num>
  <w:num w:numId="21" w16cid:durableId="2094007145">
    <w:abstractNumId w:val="3"/>
  </w:num>
  <w:num w:numId="22" w16cid:durableId="684554175">
    <w:abstractNumId w:val="0"/>
  </w:num>
  <w:num w:numId="23" w16cid:durableId="42798561">
    <w:abstractNumId w:val="19"/>
  </w:num>
  <w:num w:numId="24" w16cid:durableId="1465271150">
    <w:abstractNumId w:val="35"/>
  </w:num>
  <w:num w:numId="25" w16cid:durableId="1960068404">
    <w:abstractNumId w:val="34"/>
  </w:num>
  <w:num w:numId="26" w16cid:durableId="47924607">
    <w:abstractNumId w:val="18"/>
  </w:num>
  <w:num w:numId="27" w16cid:durableId="803430965">
    <w:abstractNumId w:val="27"/>
  </w:num>
  <w:num w:numId="28" w16cid:durableId="797144486">
    <w:abstractNumId w:val="23"/>
  </w:num>
  <w:num w:numId="29" w16cid:durableId="1334524933">
    <w:abstractNumId w:val="22"/>
  </w:num>
  <w:num w:numId="30" w16cid:durableId="2097313973">
    <w:abstractNumId w:val="14"/>
  </w:num>
  <w:num w:numId="31" w16cid:durableId="469057602">
    <w:abstractNumId w:val="28"/>
  </w:num>
  <w:num w:numId="32" w16cid:durableId="409738578">
    <w:abstractNumId w:val="25"/>
  </w:num>
  <w:num w:numId="33" w16cid:durableId="761223234">
    <w:abstractNumId w:val="6"/>
  </w:num>
  <w:num w:numId="34" w16cid:durableId="1724138942">
    <w:abstractNumId w:val="4"/>
  </w:num>
  <w:num w:numId="35" w16cid:durableId="329993207">
    <w:abstractNumId w:val="32"/>
  </w:num>
  <w:num w:numId="36" w16cid:durableId="1971473377">
    <w:abstractNumId w:val="36"/>
  </w:num>
  <w:num w:numId="37" w16cid:durableId="12158913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784"/>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E2F"/>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070"/>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4C5"/>
    <w:rsid w:val="00050620"/>
    <w:rsid w:val="000506CD"/>
    <w:rsid w:val="00050C3C"/>
    <w:rsid w:val="00050D10"/>
    <w:rsid w:val="00050E6A"/>
    <w:rsid w:val="00052013"/>
    <w:rsid w:val="0005220F"/>
    <w:rsid w:val="0005226E"/>
    <w:rsid w:val="00052D84"/>
    <w:rsid w:val="00053BED"/>
    <w:rsid w:val="00053EA5"/>
    <w:rsid w:val="00054130"/>
    <w:rsid w:val="00054338"/>
    <w:rsid w:val="000546C5"/>
    <w:rsid w:val="00054AD4"/>
    <w:rsid w:val="000550EC"/>
    <w:rsid w:val="0005513A"/>
    <w:rsid w:val="000553B2"/>
    <w:rsid w:val="00055A5F"/>
    <w:rsid w:val="00055C2D"/>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98"/>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8E0"/>
    <w:rsid w:val="000659DC"/>
    <w:rsid w:val="00065AF2"/>
    <w:rsid w:val="00066893"/>
    <w:rsid w:val="00066EEC"/>
    <w:rsid w:val="00066F37"/>
    <w:rsid w:val="00067018"/>
    <w:rsid w:val="00067248"/>
    <w:rsid w:val="00067529"/>
    <w:rsid w:val="000677B2"/>
    <w:rsid w:val="00067900"/>
    <w:rsid w:val="00067A96"/>
    <w:rsid w:val="00070148"/>
    <w:rsid w:val="0007044D"/>
    <w:rsid w:val="000704C2"/>
    <w:rsid w:val="00070586"/>
    <w:rsid w:val="0007074A"/>
    <w:rsid w:val="000717FA"/>
    <w:rsid w:val="00071BF7"/>
    <w:rsid w:val="0007280E"/>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C85"/>
    <w:rsid w:val="00077FF6"/>
    <w:rsid w:val="00080499"/>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0E23"/>
    <w:rsid w:val="000910AE"/>
    <w:rsid w:val="000915C3"/>
    <w:rsid w:val="00091E3A"/>
    <w:rsid w:val="00091F32"/>
    <w:rsid w:val="000923E3"/>
    <w:rsid w:val="000923E8"/>
    <w:rsid w:val="000924F7"/>
    <w:rsid w:val="00092606"/>
    <w:rsid w:val="00092A6C"/>
    <w:rsid w:val="00092CD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97C11"/>
    <w:rsid w:val="000A056E"/>
    <w:rsid w:val="000A0E1D"/>
    <w:rsid w:val="000A0EB8"/>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5C7A"/>
    <w:rsid w:val="000A5F09"/>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054"/>
    <w:rsid w:val="000B35E3"/>
    <w:rsid w:val="000B4051"/>
    <w:rsid w:val="000B4152"/>
    <w:rsid w:val="000B4866"/>
    <w:rsid w:val="000B4A1C"/>
    <w:rsid w:val="000B4A23"/>
    <w:rsid w:val="000B4F82"/>
    <w:rsid w:val="000B54FC"/>
    <w:rsid w:val="000B58B6"/>
    <w:rsid w:val="000B5C96"/>
    <w:rsid w:val="000B5CDA"/>
    <w:rsid w:val="000B69F9"/>
    <w:rsid w:val="000B6F08"/>
    <w:rsid w:val="000B705F"/>
    <w:rsid w:val="000B7BA2"/>
    <w:rsid w:val="000B7E6F"/>
    <w:rsid w:val="000C03B8"/>
    <w:rsid w:val="000C06D1"/>
    <w:rsid w:val="000C0C16"/>
    <w:rsid w:val="000C1329"/>
    <w:rsid w:val="000C1B6B"/>
    <w:rsid w:val="000C22A7"/>
    <w:rsid w:val="000C363D"/>
    <w:rsid w:val="000C37C8"/>
    <w:rsid w:val="000C46F3"/>
    <w:rsid w:val="000C52BB"/>
    <w:rsid w:val="000C5437"/>
    <w:rsid w:val="000C57A3"/>
    <w:rsid w:val="000C5BD7"/>
    <w:rsid w:val="000C5D11"/>
    <w:rsid w:val="000C60EE"/>
    <w:rsid w:val="000C662B"/>
    <w:rsid w:val="000C7B0F"/>
    <w:rsid w:val="000C7C48"/>
    <w:rsid w:val="000D0649"/>
    <w:rsid w:val="000D0B03"/>
    <w:rsid w:val="000D0F69"/>
    <w:rsid w:val="000D108B"/>
    <w:rsid w:val="000D1282"/>
    <w:rsid w:val="000D1B74"/>
    <w:rsid w:val="000D1EE1"/>
    <w:rsid w:val="000D1F22"/>
    <w:rsid w:val="000D23EA"/>
    <w:rsid w:val="000D24B9"/>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324"/>
    <w:rsid w:val="000F098E"/>
    <w:rsid w:val="000F0AA6"/>
    <w:rsid w:val="000F14F7"/>
    <w:rsid w:val="000F1A19"/>
    <w:rsid w:val="000F1CDC"/>
    <w:rsid w:val="000F1F01"/>
    <w:rsid w:val="000F262E"/>
    <w:rsid w:val="000F27FF"/>
    <w:rsid w:val="000F2B02"/>
    <w:rsid w:val="000F39F4"/>
    <w:rsid w:val="000F4692"/>
    <w:rsid w:val="000F4F71"/>
    <w:rsid w:val="000F5085"/>
    <w:rsid w:val="000F56AC"/>
    <w:rsid w:val="000F5FDF"/>
    <w:rsid w:val="000F6BDC"/>
    <w:rsid w:val="000F6DC9"/>
    <w:rsid w:val="000F71B8"/>
    <w:rsid w:val="000F73C5"/>
    <w:rsid w:val="00100A6B"/>
    <w:rsid w:val="00100A78"/>
    <w:rsid w:val="00100B87"/>
    <w:rsid w:val="00100C37"/>
    <w:rsid w:val="00100C86"/>
    <w:rsid w:val="00101373"/>
    <w:rsid w:val="0010148D"/>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2E"/>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332"/>
    <w:rsid w:val="0011641A"/>
    <w:rsid w:val="00116AB3"/>
    <w:rsid w:val="00116C95"/>
    <w:rsid w:val="00116D55"/>
    <w:rsid w:val="00116F58"/>
    <w:rsid w:val="0011784A"/>
    <w:rsid w:val="00117F25"/>
    <w:rsid w:val="001204E3"/>
    <w:rsid w:val="001205A1"/>
    <w:rsid w:val="001205A4"/>
    <w:rsid w:val="0012092F"/>
    <w:rsid w:val="00120DE1"/>
    <w:rsid w:val="001213A3"/>
    <w:rsid w:val="0012177B"/>
    <w:rsid w:val="00121AE3"/>
    <w:rsid w:val="00121D44"/>
    <w:rsid w:val="00121F7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B91"/>
    <w:rsid w:val="00132F5E"/>
    <w:rsid w:val="001330B0"/>
    <w:rsid w:val="0013344D"/>
    <w:rsid w:val="00133C57"/>
    <w:rsid w:val="001347CA"/>
    <w:rsid w:val="00134B44"/>
    <w:rsid w:val="00134D46"/>
    <w:rsid w:val="00135A61"/>
    <w:rsid w:val="00135E66"/>
    <w:rsid w:val="0013698C"/>
    <w:rsid w:val="001377DE"/>
    <w:rsid w:val="0013785B"/>
    <w:rsid w:val="00137AF8"/>
    <w:rsid w:val="0014045D"/>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8E1"/>
    <w:rsid w:val="0014496B"/>
    <w:rsid w:val="00144FA2"/>
    <w:rsid w:val="001452BE"/>
    <w:rsid w:val="0014538A"/>
    <w:rsid w:val="001454B7"/>
    <w:rsid w:val="00145717"/>
    <w:rsid w:val="00146E81"/>
    <w:rsid w:val="001473CD"/>
    <w:rsid w:val="00147756"/>
    <w:rsid w:val="0014799C"/>
    <w:rsid w:val="00147AB7"/>
    <w:rsid w:val="00147BE2"/>
    <w:rsid w:val="0015006B"/>
    <w:rsid w:val="00150904"/>
    <w:rsid w:val="001517BD"/>
    <w:rsid w:val="00151BC0"/>
    <w:rsid w:val="00151BFA"/>
    <w:rsid w:val="00152293"/>
    <w:rsid w:val="00152754"/>
    <w:rsid w:val="00152A93"/>
    <w:rsid w:val="00152D3F"/>
    <w:rsid w:val="001536C5"/>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1FBF"/>
    <w:rsid w:val="0016245C"/>
    <w:rsid w:val="0016318D"/>
    <w:rsid w:val="00163482"/>
    <w:rsid w:val="0016363B"/>
    <w:rsid w:val="00164895"/>
    <w:rsid w:val="001648A4"/>
    <w:rsid w:val="00165605"/>
    <w:rsid w:val="00165792"/>
    <w:rsid w:val="00165801"/>
    <w:rsid w:val="001659AB"/>
    <w:rsid w:val="00165ABE"/>
    <w:rsid w:val="00165F8F"/>
    <w:rsid w:val="00165FA2"/>
    <w:rsid w:val="0016628A"/>
    <w:rsid w:val="00166D27"/>
    <w:rsid w:val="00166D83"/>
    <w:rsid w:val="00167200"/>
    <w:rsid w:val="001704BE"/>
    <w:rsid w:val="00170817"/>
    <w:rsid w:val="00170CE5"/>
    <w:rsid w:val="00172183"/>
    <w:rsid w:val="001728CB"/>
    <w:rsid w:val="00172970"/>
    <w:rsid w:val="001730EB"/>
    <w:rsid w:val="001734E5"/>
    <w:rsid w:val="00173CE1"/>
    <w:rsid w:val="00174751"/>
    <w:rsid w:val="001747DD"/>
    <w:rsid w:val="001751C7"/>
    <w:rsid w:val="001761B3"/>
    <w:rsid w:val="00176412"/>
    <w:rsid w:val="00176562"/>
    <w:rsid w:val="001774D8"/>
    <w:rsid w:val="00177588"/>
    <w:rsid w:val="001779C5"/>
    <w:rsid w:val="00177B1C"/>
    <w:rsid w:val="00177FC3"/>
    <w:rsid w:val="001800E6"/>
    <w:rsid w:val="001800FA"/>
    <w:rsid w:val="00180A90"/>
    <w:rsid w:val="00181C54"/>
    <w:rsid w:val="001822D7"/>
    <w:rsid w:val="0018260E"/>
    <w:rsid w:val="00182F1F"/>
    <w:rsid w:val="00182F7B"/>
    <w:rsid w:val="00182FCF"/>
    <w:rsid w:val="00182FE7"/>
    <w:rsid w:val="00183229"/>
    <w:rsid w:val="00183456"/>
    <w:rsid w:val="00183779"/>
    <w:rsid w:val="00183F6B"/>
    <w:rsid w:val="001845B2"/>
    <w:rsid w:val="001847AA"/>
    <w:rsid w:val="00185011"/>
    <w:rsid w:val="001852B7"/>
    <w:rsid w:val="00185509"/>
    <w:rsid w:val="0018574B"/>
    <w:rsid w:val="00185A8A"/>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C33"/>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002"/>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578D"/>
    <w:rsid w:val="001B64B5"/>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788"/>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D35"/>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082"/>
    <w:rsid w:val="0020038B"/>
    <w:rsid w:val="0020072D"/>
    <w:rsid w:val="0020082D"/>
    <w:rsid w:val="00200D28"/>
    <w:rsid w:val="00201109"/>
    <w:rsid w:val="00201216"/>
    <w:rsid w:val="002013C2"/>
    <w:rsid w:val="0020160B"/>
    <w:rsid w:val="00201783"/>
    <w:rsid w:val="00201D57"/>
    <w:rsid w:val="00202241"/>
    <w:rsid w:val="00202337"/>
    <w:rsid w:val="00202384"/>
    <w:rsid w:val="002025DA"/>
    <w:rsid w:val="00202876"/>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28A5"/>
    <w:rsid w:val="0021378D"/>
    <w:rsid w:val="00213D6A"/>
    <w:rsid w:val="00213EE7"/>
    <w:rsid w:val="0021454B"/>
    <w:rsid w:val="00214B9A"/>
    <w:rsid w:val="00214ED9"/>
    <w:rsid w:val="00215534"/>
    <w:rsid w:val="002156C9"/>
    <w:rsid w:val="00215AE8"/>
    <w:rsid w:val="002179F6"/>
    <w:rsid w:val="00220240"/>
    <w:rsid w:val="002208BA"/>
    <w:rsid w:val="00220F80"/>
    <w:rsid w:val="002210F5"/>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1F68"/>
    <w:rsid w:val="002329E2"/>
    <w:rsid w:val="002329EE"/>
    <w:rsid w:val="00232AE3"/>
    <w:rsid w:val="00232B10"/>
    <w:rsid w:val="00232FF4"/>
    <w:rsid w:val="002330E4"/>
    <w:rsid w:val="00233391"/>
    <w:rsid w:val="00233783"/>
    <w:rsid w:val="0023406A"/>
    <w:rsid w:val="002340FA"/>
    <w:rsid w:val="0023457A"/>
    <w:rsid w:val="00234584"/>
    <w:rsid w:val="00234A2A"/>
    <w:rsid w:val="00234A85"/>
    <w:rsid w:val="00234C94"/>
    <w:rsid w:val="0023500A"/>
    <w:rsid w:val="00235AAD"/>
    <w:rsid w:val="00235F09"/>
    <w:rsid w:val="00235FD5"/>
    <w:rsid w:val="002366F5"/>
    <w:rsid w:val="00236863"/>
    <w:rsid w:val="00236FE7"/>
    <w:rsid w:val="00237044"/>
    <w:rsid w:val="00237AEA"/>
    <w:rsid w:val="00240658"/>
    <w:rsid w:val="0024066C"/>
    <w:rsid w:val="00240EA7"/>
    <w:rsid w:val="00241283"/>
    <w:rsid w:val="002413BF"/>
    <w:rsid w:val="00241646"/>
    <w:rsid w:val="00241D76"/>
    <w:rsid w:val="002427A4"/>
    <w:rsid w:val="00242C37"/>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192"/>
    <w:rsid w:val="0025148C"/>
    <w:rsid w:val="002527E2"/>
    <w:rsid w:val="002528E6"/>
    <w:rsid w:val="00252ABF"/>
    <w:rsid w:val="00252AE6"/>
    <w:rsid w:val="0025367C"/>
    <w:rsid w:val="0025393B"/>
    <w:rsid w:val="002539DE"/>
    <w:rsid w:val="002539E3"/>
    <w:rsid w:val="00253EF6"/>
    <w:rsid w:val="002544EA"/>
    <w:rsid w:val="00254592"/>
    <w:rsid w:val="00254E8F"/>
    <w:rsid w:val="00255650"/>
    <w:rsid w:val="00255695"/>
    <w:rsid w:val="00255977"/>
    <w:rsid w:val="00255AD3"/>
    <w:rsid w:val="00255C8A"/>
    <w:rsid w:val="00255CEB"/>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03F"/>
    <w:rsid w:val="002714EE"/>
    <w:rsid w:val="002715E4"/>
    <w:rsid w:val="00271AE4"/>
    <w:rsid w:val="00271BDE"/>
    <w:rsid w:val="00271C59"/>
    <w:rsid w:val="002723FE"/>
    <w:rsid w:val="0027242A"/>
    <w:rsid w:val="002726DA"/>
    <w:rsid w:val="00272D0D"/>
    <w:rsid w:val="00272E49"/>
    <w:rsid w:val="0027301B"/>
    <w:rsid w:val="00274446"/>
    <w:rsid w:val="00274836"/>
    <w:rsid w:val="00274B0D"/>
    <w:rsid w:val="00274BA8"/>
    <w:rsid w:val="00274FE0"/>
    <w:rsid w:val="00275E45"/>
    <w:rsid w:val="002769F1"/>
    <w:rsid w:val="00276A6A"/>
    <w:rsid w:val="00276C2C"/>
    <w:rsid w:val="00276C4D"/>
    <w:rsid w:val="00277039"/>
    <w:rsid w:val="00277936"/>
    <w:rsid w:val="0027793C"/>
    <w:rsid w:val="00277D86"/>
    <w:rsid w:val="0028065D"/>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074"/>
    <w:rsid w:val="00294DD4"/>
    <w:rsid w:val="0029564D"/>
    <w:rsid w:val="00295B70"/>
    <w:rsid w:val="00295F5E"/>
    <w:rsid w:val="00295F60"/>
    <w:rsid w:val="00295F71"/>
    <w:rsid w:val="0029615B"/>
    <w:rsid w:val="00296F85"/>
    <w:rsid w:val="002973AB"/>
    <w:rsid w:val="002977B2"/>
    <w:rsid w:val="0029781B"/>
    <w:rsid w:val="00297F31"/>
    <w:rsid w:val="002A045E"/>
    <w:rsid w:val="002A052F"/>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B698A"/>
    <w:rsid w:val="002C0CC8"/>
    <w:rsid w:val="002C11C4"/>
    <w:rsid w:val="002C16DF"/>
    <w:rsid w:val="002C1933"/>
    <w:rsid w:val="002C2BFC"/>
    <w:rsid w:val="002C34EA"/>
    <w:rsid w:val="002C363F"/>
    <w:rsid w:val="002C41F2"/>
    <w:rsid w:val="002C46D4"/>
    <w:rsid w:val="002C4E3A"/>
    <w:rsid w:val="002C4E96"/>
    <w:rsid w:val="002C59C5"/>
    <w:rsid w:val="002C6293"/>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1B4"/>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1E3"/>
    <w:rsid w:val="002E55AA"/>
    <w:rsid w:val="002E56F2"/>
    <w:rsid w:val="002E5801"/>
    <w:rsid w:val="002E6A58"/>
    <w:rsid w:val="002E7015"/>
    <w:rsid w:val="002E70B3"/>
    <w:rsid w:val="002E76D5"/>
    <w:rsid w:val="002E7862"/>
    <w:rsid w:val="002E78DB"/>
    <w:rsid w:val="002E7BBB"/>
    <w:rsid w:val="002F034A"/>
    <w:rsid w:val="002F075D"/>
    <w:rsid w:val="002F089B"/>
    <w:rsid w:val="002F0B7D"/>
    <w:rsid w:val="002F0C87"/>
    <w:rsid w:val="002F0EC7"/>
    <w:rsid w:val="002F1736"/>
    <w:rsid w:val="002F1993"/>
    <w:rsid w:val="002F1D8D"/>
    <w:rsid w:val="002F230D"/>
    <w:rsid w:val="002F297F"/>
    <w:rsid w:val="002F2CDD"/>
    <w:rsid w:val="002F304A"/>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242"/>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E4E"/>
    <w:rsid w:val="00304F01"/>
    <w:rsid w:val="00304F75"/>
    <w:rsid w:val="0030586D"/>
    <w:rsid w:val="00305DD5"/>
    <w:rsid w:val="00306577"/>
    <w:rsid w:val="003067DC"/>
    <w:rsid w:val="00306809"/>
    <w:rsid w:val="003069D8"/>
    <w:rsid w:val="00307A97"/>
    <w:rsid w:val="00310543"/>
    <w:rsid w:val="003107A9"/>
    <w:rsid w:val="0031175C"/>
    <w:rsid w:val="00311D17"/>
    <w:rsid w:val="0031221C"/>
    <w:rsid w:val="003122AA"/>
    <w:rsid w:val="00312D6B"/>
    <w:rsid w:val="00312DD3"/>
    <w:rsid w:val="00312FD5"/>
    <w:rsid w:val="00313593"/>
    <w:rsid w:val="003139E1"/>
    <w:rsid w:val="003148CD"/>
    <w:rsid w:val="00314A95"/>
    <w:rsid w:val="00314CF4"/>
    <w:rsid w:val="003151CA"/>
    <w:rsid w:val="003151D0"/>
    <w:rsid w:val="0031549A"/>
    <w:rsid w:val="003159E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669"/>
    <w:rsid w:val="003428BC"/>
    <w:rsid w:val="00342EB3"/>
    <w:rsid w:val="00343227"/>
    <w:rsid w:val="003433C6"/>
    <w:rsid w:val="0034359D"/>
    <w:rsid w:val="003436DD"/>
    <w:rsid w:val="00343AA7"/>
    <w:rsid w:val="00343E41"/>
    <w:rsid w:val="00344971"/>
    <w:rsid w:val="00344C5D"/>
    <w:rsid w:val="00344FBD"/>
    <w:rsid w:val="003459BF"/>
    <w:rsid w:val="00345F67"/>
    <w:rsid w:val="00346190"/>
    <w:rsid w:val="003468B6"/>
    <w:rsid w:val="00347105"/>
    <w:rsid w:val="00347401"/>
    <w:rsid w:val="00347BBC"/>
    <w:rsid w:val="00347BE5"/>
    <w:rsid w:val="00347F01"/>
    <w:rsid w:val="0035051B"/>
    <w:rsid w:val="0035067B"/>
    <w:rsid w:val="00350F59"/>
    <w:rsid w:val="00351307"/>
    <w:rsid w:val="003519F2"/>
    <w:rsid w:val="00351B13"/>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16"/>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5D4E"/>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39DA"/>
    <w:rsid w:val="00374349"/>
    <w:rsid w:val="00374A72"/>
    <w:rsid w:val="003763BA"/>
    <w:rsid w:val="00376732"/>
    <w:rsid w:val="0037678B"/>
    <w:rsid w:val="00376C1D"/>
    <w:rsid w:val="00376C3B"/>
    <w:rsid w:val="00376E2D"/>
    <w:rsid w:val="0037782F"/>
    <w:rsid w:val="00377AEA"/>
    <w:rsid w:val="003800C7"/>
    <w:rsid w:val="0038088F"/>
    <w:rsid w:val="003809CA"/>
    <w:rsid w:val="00380D94"/>
    <w:rsid w:val="003812E6"/>
    <w:rsid w:val="00381763"/>
    <w:rsid w:val="00381EDF"/>
    <w:rsid w:val="00381F19"/>
    <w:rsid w:val="00382568"/>
    <w:rsid w:val="0038323C"/>
    <w:rsid w:val="00383981"/>
    <w:rsid w:val="003839DF"/>
    <w:rsid w:val="00384004"/>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43A"/>
    <w:rsid w:val="003925D4"/>
    <w:rsid w:val="00392EDF"/>
    <w:rsid w:val="003930F2"/>
    <w:rsid w:val="00393213"/>
    <w:rsid w:val="0039368C"/>
    <w:rsid w:val="003938A9"/>
    <w:rsid w:val="00393A4C"/>
    <w:rsid w:val="00393A60"/>
    <w:rsid w:val="00394089"/>
    <w:rsid w:val="003941D0"/>
    <w:rsid w:val="003943DF"/>
    <w:rsid w:val="003947AF"/>
    <w:rsid w:val="003947CF"/>
    <w:rsid w:val="00394858"/>
    <w:rsid w:val="00394B21"/>
    <w:rsid w:val="00394DD4"/>
    <w:rsid w:val="00395364"/>
    <w:rsid w:val="003959AB"/>
    <w:rsid w:val="00396388"/>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9EA"/>
    <w:rsid w:val="003A2A3E"/>
    <w:rsid w:val="003A2BF3"/>
    <w:rsid w:val="003A2D2C"/>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5F2"/>
    <w:rsid w:val="003B265D"/>
    <w:rsid w:val="003B2EF6"/>
    <w:rsid w:val="003B34D9"/>
    <w:rsid w:val="003B3622"/>
    <w:rsid w:val="003B3992"/>
    <w:rsid w:val="003B3F6B"/>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2D0"/>
    <w:rsid w:val="003C26DE"/>
    <w:rsid w:val="003C27CE"/>
    <w:rsid w:val="003C296F"/>
    <w:rsid w:val="003C2EF0"/>
    <w:rsid w:val="003C3155"/>
    <w:rsid w:val="003C3468"/>
    <w:rsid w:val="003C375F"/>
    <w:rsid w:val="003C3C21"/>
    <w:rsid w:val="003C3C83"/>
    <w:rsid w:val="003C3E24"/>
    <w:rsid w:val="003C427E"/>
    <w:rsid w:val="003C4CBB"/>
    <w:rsid w:val="003C5AFB"/>
    <w:rsid w:val="003C67E9"/>
    <w:rsid w:val="003C6947"/>
    <w:rsid w:val="003C6B4E"/>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7C1"/>
    <w:rsid w:val="003D6C69"/>
    <w:rsid w:val="003D6F08"/>
    <w:rsid w:val="003D7038"/>
    <w:rsid w:val="003D75D4"/>
    <w:rsid w:val="003D7AFC"/>
    <w:rsid w:val="003D7DFA"/>
    <w:rsid w:val="003E0953"/>
    <w:rsid w:val="003E095C"/>
    <w:rsid w:val="003E0A7A"/>
    <w:rsid w:val="003E173D"/>
    <w:rsid w:val="003E178C"/>
    <w:rsid w:val="003E18FE"/>
    <w:rsid w:val="003E1EE7"/>
    <w:rsid w:val="003E1F57"/>
    <w:rsid w:val="003E2694"/>
    <w:rsid w:val="003E288C"/>
    <w:rsid w:val="003E3291"/>
    <w:rsid w:val="003E3926"/>
    <w:rsid w:val="003E3B7E"/>
    <w:rsid w:val="003E438A"/>
    <w:rsid w:val="003E47A9"/>
    <w:rsid w:val="003E4BE5"/>
    <w:rsid w:val="003E50EC"/>
    <w:rsid w:val="003E58AF"/>
    <w:rsid w:val="003E595A"/>
    <w:rsid w:val="003E5E45"/>
    <w:rsid w:val="003E62AF"/>
    <w:rsid w:val="003E6486"/>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1D3"/>
    <w:rsid w:val="003F5F43"/>
    <w:rsid w:val="003F6031"/>
    <w:rsid w:val="003F6273"/>
    <w:rsid w:val="003F6410"/>
    <w:rsid w:val="003F657F"/>
    <w:rsid w:val="003F6C45"/>
    <w:rsid w:val="003F6DE4"/>
    <w:rsid w:val="0040019B"/>
    <w:rsid w:val="00400377"/>
    <w:rsid w:val="00400491"/>
    <w:rsid w:val="004007BB"/>
    <w:rsid w:val="00400CFD"/>
    <w:rsid w:val="00400F72"/>
    <w:rsid w:val="004013BC"/>
    <w:rsid w:val="0040225B"/>
    <w:rsid w:val="00402B62"/>
    <w:rsid w:val="00402D20"/>
    <w:rsid w:val="0040311E"/>
    <w:rsid w:val="00403B06"/>
    <w:rsid w:val="00403B58"/>
    <w:rsid w:val="00404B7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27E"/>
    <w:rsid w:val="004164A1"/>
    <w:rsid w:val="004208DB"/>
    <w:rsid w:val="00420DBD"/>
    <w:rsid w:val="00421119"/>
    <w:rsid w:val="0042120F"/>
    <w:rsid w:val="004219A0"/>
    <w:rsid w:val="00421AE6"/>
    <w:rsid w:val="00422678"/>
    <w:rsid w:val="00422942"/>
    <w:rsid w:val="00422A0D"/>
    <w:rsid w:val="00422B55"/>
    <w:rsid w:val="004230BD"/>
    <w:rsid w:val="00423496"/>
    <w:rsid w:val="0042393D"/>
    <w:rsid w:val="00423AEA"/>
    <w:rsid w:val="00423C00"/>
    <w:rsid w:val="0042409B"/>
    <w:rsid w:val="00424EE1"/>
    <w:rsid w:val="00425AE2"/>
    <w:rsid w:val="004260BB"/>
    <w:rsid w:val="004268CB"/>
    <w:rsid w:val="004269BA"/>
    <w:rsid w:val="004274EE"/>
    <w:rsid w:val="00427C27"/>
    <w:rsid w:val="00427CCC"/>
    <w:rsid w:val="00427E34"/>
    <w:rsid w:val="004300CB"/>
    <w:rsid w:val="00430453"/>
    <w:rsid w:val="00430A1D"/>
    <w:rsid w:val="00430BCC"/>
    <w:rsid w:val="004322F6"/>
    <w:rsid w:val="004326F3"/>
    <w:rsid w:val="0043295B"/>
    <w:rsid w:val="004330FD"/>
    <w:rsid w:val="0043367B"/>
    <w:rsid w:val="004336E9"/>
    <w:rsid w:val="00433866"/>
    <w:rsid w:val="00433981"/>
    <w:rsid w:val="00433AAE"/>
    <w:rsid w:val="00434C95"/>
    <w:rsid w:val="0043510A"/>
    <w:rsid w:val="0043628A"/>
    <w:rsid w:val="0043646E"/>
    <w:rsid w:val="004371D7"/>
    <w:rsid w:val="00437437"/>
    <w:rsid w:val="0043750A"/>
    <w:rsid w:val="004378BC"/>
    <w:rsid w:val="00437B6A"/>
    <w:rsid w:val="00437DAA"/>
    <w:rsid w:val="0044013B"/>
    <w:rsid w:val="00440C17"/>
    <w:rsid w:val="00440E91"/>
    <w:rsid w:val="00441A68"/>
    <w:rsid w:val="00441E0E"/>
    <w:rsid w:val="00442EFE"/>
    <w:rsid w:val="004433C6"/>
    <w:rsid w:val="0044349D"/>
    <w:rsid w:val="00443D48"/>
    <w:rsid w:val="00444056"/>
    <w:rsid w:val="004440B5"/>
    <w:rsid w:val="00444471"/>
    <w:rsid w:val="00444729"/>
    <w:rsid w:val="00444C2D"/>
    <w:rsid w:val="00444F5C"/>
    <w:rsid w:val="0044610F"/>
    <w:rsid w:val="00446316"/>
    <w:rsid w:val="00446833"/>
    <w:rsid w:val="0044712E"/>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0A"/>
    <w:rsid w:val="004614CA"/>
    <w:rsid w:val="004621F8"/>
    <w:rsid w:val="004622A5"/>
    <w:rsid w:val="00462646"/>
    <w:rsid w:val="004626EB"/>
    <w:rsid w:val="0046284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084B"/>
    <w:rsid w:val="00470C6F"/>
    <w:rsid w:val="0047134A"/>
    <w:rsid w:val="0047195B"/>
    <w:rsid w:val="00471E03"/>
    <w:rsid w:val="004722CE"/>
    <w:rsid w:val="004723E6"/>
    <w:rsid w:val="00472D1F"/>
    <w:rsid w:val="004731B6"/>
    <w:rsid w:val="00473274"/>
    <w:rsid w:val="00473A5B"/>
    <w:rsid w:val="004741C3"/>
    <w:rsid w:val="00475940"/>
    <w:rsid w:val="004761A7"/>
    <w:rsid w:val="00476544"/>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764"/>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A09"/>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263"/>
    <w:rsid w:val="004B056E"/>
    <w:rsid w:val="004B0B81"/>
    <w:rsid w:val="004B1274"/>
    <w:rsid w:val="004B1670"/>
    <w:rsid w:val="004B16A3"/>
    <w:rsid w:val="004B2234"/>
    <w:rsid w:val="004B265B"/>
    <w:rsid w:val="004B2942"/>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8A1"/>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D784E"/>
    <w:rsid w:val="004E0223"/>
    <w:rsid w:val="004E0242"/>
    <w:rsid w:val="004E0A75"/>
    <w:rsid w:val="004E0B3F"/>
    <w:rsid w:val="004E0D1D"/>
    <w:rsid w:val="004E14B8"/>
    <w:rsid w:val="004E1DB4"/>
    <w:rsid w:val="004E1E35"/>
    <w:rsid w:val="004E2110"/>
    <w:rsid w:val="004E254A"/>
    <w:rsid w:val="004E3178"/>
    <w:rsid w:val="004E3213"/>
    <w:rsid w:val="004E3255"/>
    <w:rsid w:val="004E3338"/>
    <w:rsid w:val="004E3B7A"/>
    <w:rsid w:val="004E3CEB"/>
    <w:rsid w:val="004E4659"/>
    <w:rsid w:val="004E4B03"/>
    <w:rsid w:val="004E4E17"/>
    <w:rsid w:val="004E5012"/>
    <w:rsid w:val="004E5872"/>
    <w:rsid w:val="004E5D63"/>
    <w:rsid w:val="004E6617"/>
    <w:rsid w:val="004E693B"/>
    <w:rsid w:val="004E6A8F"/>
    <w:rsid w:val="004E6ED3"/>
    <w:rsid w:val="004E7459"/>
    <w:rsid w:val="004E766B"/>
    <w:rsid w:val="004E7D14"/>
    <w:rsid w:val="004F0192"/>
    <w:rsid w:val="004F01A7"/>
    <w:rsid w:val="004F0383"/>
    <w:rsid w:val="004F03E9"/>
    <w:rsid w:val="004F1C2F"/>
    <w:rsid w:val="004F1E8F"/>
    <w:rsid w:val="004F1EC7"/>
    <w:rsid w:val="004F2066"/>
    <w:rsid w:val="004F242D"/>
    <w:rsid w:val="004F2855"/>
    <w:rsid w:val="004F2FBC"/>
    <w:rsid w:val="004F32EA"/>
    <w:rsid w:val="004F429F"/>
    <w:rsid w:val="004F42D6"/>
    <w:rsid w:val="004F4466"/>
    <w:rsid w:val="004F4562"/>
    <w:rsid w:val="004F4C9C"/>
    <w:rsid w:val="004F50AF"/>
    <w:rsid w:val="004F5EC1"/>
    <w:rsid w:val="004F62FD"/>
    <w:rsid w:val="004F6332"/>
    <w:rsid w:val="004F6526"/>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53E"/>
    <w:rsid w:val="0050667D"/>
    <w:rsid w:val="005068F5"/>
    <w:rsid w:val="00506BB4"/>
    <w:rsid w:val="00506C38"/>
    <w:rsid w:val="00506C3E"/>
    <w:rsid w:val="00506E46"/>
    <w:rsid w:val="0050702C"/>
    <w:rsid w:val="00510190"/>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217"/>
    <w:rsid w:val="005207FB"/>
    <w:rsid w:val="00520EAA"/>
    <w:rsid w:val="005210D0"/>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71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B61"/>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A68"/>
    <w:rsid w:val="00546E3A"/>
    <w:rsid w:val="005474B0"/>
    <w:rsid w:val="005478D2"/>
    <w:rsid w:val="00547A54"/>
    <w:rsid w:val="00547F6E"/>
    <w:rsid w:val="005506A3"/>
    <w:rsid w:val="005508AA"/>
    <w:rsid w:val="005509AE"/>
    <w:rsid w:val="00550C30"/>
    <w:rsid w:val="00551575"/>
    <w:rsid w:val="005517F1"/>
    <w:rsid w:val="00551995"/>
    <w:rsid w:val="00551A99"/>
    <w:rsid w:val="00551D50"/>
    <w:rsid w:val="00551F88"/>
    <w:rsid w:val="005525C4"/>
    <w:rsid w:val="00552759"/>
    <w:rsid w:val="0055280A"/>
    <w:rsid w:val="00552915"/>
    <w:rsid w:val="0055299B"/>
    <w:rsid w:val="0055321E"/>
    <w:rsid w:val="005536C2"/>
    <w:rsid w:val="00553C0D"/>
    <w:rsid w:val="00553E04"/>
    <w:rsid w:val="00554195"/>
    <w:rsid w:val="005543BC"/>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4FE6"/>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27A"/>
    <w:rsid w:val="0058288A"/>
    <w:rsid w:val="00582D17"/>
    <w:rsid w:val="00582F6E"/>
    <w:rsid w:val="005833C2"/>
    <w:rsid w:val="00583B0A"/>
    <w:rsid w:val="00584E68"/>
    <w:rsid w:val="005859A4"/>
    <w:rsid w:val="00585A18"/>
    <w:rsid w:val="00585D00"/>
    <w:rsid w:val="00586039"/>
    <w:rsid w:val="00586E5E"/>
    <w:rsid w:val="0058714C"/>
    <w:rsid w:val="005876FA"/>
    <w:rsid w:val="00591383"/>
    <w:rsid w:val="005913F7"/>
    <w:rsid w:val="00591521"/>
    <w:rsid w:val="00591576"/>
    <w:rsid w:val="00591578"/>
    <w:rsid w:val="00591658"/>
    <w:rsid w:val="00591768"/>
    <w:rsid w:val="00591E51"/>
    <w:rsid w:val="00591F5F"/>
    <w:rsid w:val="005921FE"/>
    <w:rsid w:val="00592369"/>
    <w:rsid w:val="00592A5F"/>
    <w:rsid w:val="00592B76"/>
    <w:rsid w:val="00592C2A"/>
    <w:rsid w:val="00592CDB"/>
    <w:rsid w:val="00592D8A"/>
    <w:rsid w:val="0059370F"/>
    <w:rsid w:val="00593977"/>
    <w:rsid w:val="00593D4A"/>
    <w:rsid w:val="005942A7"/>
    <w:rsid w:val="00594A5A"/>
    <w:rsid w:val="00594B39"/>
    <w:rsid w:val="00594D16"/>
    <w:rsid w:val="00595057"/>
    <w:rsid w:val="005950D9"/>
    <w:rsid w:val="005952EA"/>
    <w:rsid w:val="00595513"/>
    <w:rsid w:val="00595852"/>
    <w:rsid w:val="00595A38"/>
    <w:rsid w:val="00595D50"/>
    <w:rsid w:val="00595DCD"/>
    <w:rsid w:val="00595F6D"/>
    <w:rsid w:val="00596235"/>
    <w:rsid w:val="005964B7"/>
    <w:rsid w:val="005973F1"/>
    <w:rsid w:val="00597544"/>
    <w:rsid w:val="00597852"/>
    <w:rsid w:val="0059792A"/>
    <w:rsid w:val="00597984"/>
    <w:rsid w:val="00597C71"/>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5E60"/>
    <w:rsid w:val="005A6096"/>
    <w:rsid w:val="005A6AC5"/>
    <w:rsid w:val="005A6C10"/>
    <w:rsid w:val="005A6F15"/>
    <w:rsid w:val="005A737B"/>
    <w:rsid w:val="005A74ED"/>
    <w:rsid w:val="005A7C48"/>
    <w:rsid w:val="005B0296"/>
    <w:rsid w:val="005B0E69"/>
    <w:rsid w:val="005B12CD"/>
    <w:rsid w:val="005B1A92"/>
    <w:rsid w:val="005B1AC4"/>
    <w:rsid w:val="005B1B30"/>
    <w:rsid w:val="005B2805"/>
    <w:rsid w:val="005B2859"/>
    <w:rsid w:val="005B2EA2"/>
    <w:rsid w:val="005B3282"/>
    <w:rsid w:val="005B3546"/>
    <w:rsid w:val="005B35AA"/>
    <w:rsid w:val="005B3675"/>
    <w:rsid w:val="005B36AC"/>
    <w:rsid w:val="005B3E02"/>
    <w:rsid w:val="005B4AE9"/>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436A"/>
    <w:rsid w:val="005D4705"/>
    <w:rsid w:val="005D502C"/>
    <w:rsid w:val="005D5636"/>
    <w:rsid w:val="005D5BB7"/>
    <w:rsid w:val="005D5CC3"/>
    <w:rsid w:val="005D5D49"/>
    <w:rsid w:val="005D6019"/>
    <w:rsid w:val="005D6F67"/>
    <w:rsid w:val="005D6FE9"/>
    <w:rsid w:val="005D77AA"/>
    <w:rsid w:val="005D7896"/>
    <w:rsid w:val="005D7902"/>
    <w:rsid w:val="005D7D6A"/>
    <w:rsid w:val="005E06BD"/>
    <w:rsid w:val="005E0CCE"/>
    <w:rsid w:val="005E0D7D"/>
    <w:rsid w:val="005E11FB"/>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CA4"/>
    <w:rsid w:val="005E4E72"/>
    <w:rsid w:val="005E60D7"/>
    <w:rsid w:val="005E70A5"/>
    <w:rsid w:val="005E78ED"/>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5F7E96"/>
    <w:rsid w:val="00600213"/>
    <w:rsid w:val="006002E8"/>
    <w:rsid w:val="006003E9"/>
    <w:rsid w:val="00600BDB"/>
    <w:rsid w:val="006018AA"/>
    <w:rsid w:val="00601BF3"/>
    <w:rsid w:val="00601C3A"/>
    <w:rsid w:val="00602059"/>
    <w:rsid w:val="00602283"/>
    <w:rsid w:val="00603AA1"/>
    <w:rsid w:val="00603E9C"/>
    <w:rsid w:val="00603F4E"/>
    <w:rsid w:val="006040A7"/>
    <w:rsid w:val="00604687"/>
    <w:rsid w:val="0060484A"/>
    <w:rsid w:val="006050B9"/>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7"/>
    <w:rsid w:val="00617769"/>
    <w:rsid w:val="006177A2"/>
    <w:rsid w:val="00617FC9"/>
    <w:rsid w:val="0062026C"/>
    <w:rsid w:val="006202C4"/>
    <w:rsid w:val="00620364"/>
    <w:rsid w:val="0062059D"/>
    <w:rsid w:val="00620994"/>
    <w:rsid w:val="00620A0B"/>
    <w:rsid w:val="00622604"/>
    <w:rsid w:val="006227DD"/>
    <w:rsid w:val="00622F82"/>
    <w:rsid w:val="0062336D"/>
    <w:rsid w:val="00623DA3"/>
    <w:rsid w:val="00623F4C"/>
    <w:rsid w:val="006245DC"/>
    <w:rsid w:val="00624D85"/>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12CA"/>
    <w:rsid w:val="0063286A"/>
    <w:rsid w:val="00632E65"/>
    <w:rsid w:val="00632EFF"/>
    <w:rsid w:val="006330CE"/>
    <w:rsid w:val="0063331F"/>
    <w:rsid w:val="006338CA"/>
    <w:rsid w:val="006342FF"/>
    <w:rsid w:val="006344E8"/>
    <w:rsid w:val="0063456E"/>
    <w:rsid w:val="006348E3"/>
    <w:rsid w:val="00634D3E"/>
    <w:rsid w:val="00634E51"/>
    <w:rsid w:val="0063539D"/>
    <w:rsid w:val="006362F1"/>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1D1B"/>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1C7F"/>
    <w:rsid w:val="0065282D"/>
    <w:rsid w:val="00652AB8"/>
    <w:rsid w:val="00652C4A"/>
    <w:rsid w:val="00652E8D"/>
    <w:rsid w:val="006535BE"/>
    <w:rsid w:val="00653B20"/>
    <w:rsid w:val="00653D2C"/>
    <w:rsid w:val="00654944"/>
    <w:rsid w:val="00654964"/>
    <w:rsid w:val="0065506E"/>
    <w:rsid w:val="00655168"/>
    <w:rsid w:val="0065567F"/>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72F"/>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9A5"/>
    <w:rsid w:val="00684E25"/>
    <w:rsid w:val="00684EF2"/>
    <w:rsid w:val="00685DDA"/>
    <w:rsid w:val="00686418"/>
    <w:rsid w:val="00686AEB"/>
    <w:rsid w:val="00686C68"/>
    <w:rsid w:val="006870A3"/>
    <w:rsid w:val="006875BD"/>
    <w:rsid w:val="00687852"/>
    <w:rsid w:val="006878AB"/>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4AB"/>
    <w:rsid w:val="006958A4"/>
    <w:rsid w:val="00695920"/>
    <w:rsid w:val="006959FD"/>
    <w:rsid w:val="00695CC3"/>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2ECE"/>
    <w:rsid w:val="006A33AA"/>
    <w:rsid w:val="006A40E4"/>
    <w:rsid w:val="006A414D"/>
    <w:rsid w:val="006A4531"/>
    <w:rsid w:val="006A4D4D"/>
    <w:rsid w:val="006A4F9C"/>
    <w:rsid w:val="006A5806"/>
    <w:rsid w:val="006A5938"/>
    <w:rsid w:val="006A67BD"/>
    <w:rsid w:val="006A6FE5"/>
    <w:rsid w:val="006A74BD"/>
    <w:rsid w:val="006A7588"/>
    <w:rsid w:val="006B0991"/>
    <w:rsid w:val="006B0EFA"/>
    <w:rsid w:val="006B0F0D"/>
    <w:rsid w:val="006B1587"/>
    <w:rsid w:val="006B1CEB"/>
    <w:rsid w:val="006B1D20"/>
    <w:rsid w:val="006B2AB8"/>
    <w:rsid w:val="006B2AC2"/>
    <w:rsid w:val="006B2B9A"/>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5E73"/>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10C"/>
    <w:rsid w:val="006C4249"/>
    <w:rsid w:val="006C4592"/>
    <w:rsid w:val="006C490B"/>
    <w:rsid w:val="006C4C9A"/>
    <w:rsid w:val="006C5846"/>
    <w:rsid w:val="006C5A35"/>
    <w:rsid w:val="006C5C1B"/>
    <w:rsid w:val="006C60E5"/>
    <w:rsid w:val="006C6A1B"/>
    <w:rsid w:val="006C6B4A"/>
    <w:rsid w:val="006C6F0E"/>
    <w:rsid w:val="006C70F8"/>
    <w:rsid w:val="006C7489"/>
    <w:rsid w:val="006C75C0"/>
    <w:rsid w:val="006C75FF"/>
    <w:rsid w:val="006C7834"/>
    <w:rsid w:val="006C7873"/>
    <w:rsid w:val="006C7FC3"/>
    <w:rsid w:val="006C7FCD"/>
    <w:rsid w:val="006D0CDD"/>
    <w:rsid w:val="006D10F4"/>
    <w:rsid w:val="006D1DB6"/>
    <w:rsid w:val="006D1E75"/>
    <w:rsid w:val="006D1EA6"/>
    <w:rsid w:val="006D2177"/>
    <w:rsid w:val="006D24A2"/>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5C9"/>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D32"/>
    <w:rsid w:val="006F7F84"/>
    <w:rsid w:val="007001D5"/>
    <w:rsid w:val="00700C49"/>
    <w:rsid w:val="007013C3"/>
    <w:rsid w:val="00701783"/>
    <w:rsid w:val="007019D8"/>
    <w:rsid w:val="00701DD2"/>
    <w:rsid w:val="007026CB"/>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67"/>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5D0"/>
    <w:rsid w:val="0072272C"/>
    <w:rsid w:val="00722998"/>
    <w:rsid w:val="00722DDF"/>
    <w:rsid w:val="007239E0"/>
    <w:rsid w:val="0072479C"/>
    <w:rsid w:val="00724FA7"/>
    <w:rsid w:val="0072513C"/>
    <w:rsid w:val="007254C6"/>
    <w:rsid w:val="00725783"/>
    <w:rsid w:val="00725BFB"/>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9"/>
    <w:rsid w:val="00733DBB"/>
    <w:rsid w:val="00734073"/>
    <w:rsid w:val="007340FF"/>
    <w:rsid w:val="00734361"/>
    <w:rsid w:val="00734388"/>
    <w:rsid w:val="007345F4"/>
    <w:rsid w:val="007362E3"/>
    <w:rsid w:val="007365D6"/>
    <w:rsid w:val="007369B0"/>
    <w:rsid w:val="00736CDF"/>
    <w:rsid w:val="00736EDD"/>
    <w:rsid w:val="007372C2"/>
    <w:rsid w:val="00737629"/>
    <w:rsid w:val="00737B55"/>
    <w:rsid w:val="0074001E"/>
    <w:rsid w:val="007400ED"/>
    <w:rsid w:val="0074112C"/>
    <w:rsid w:val="00741866"/>
    <w:rsid w:val="00741D26"/>
    <w:rsid w:val="00741D40"/>
    <w:rsid w:val="0074208D"/>
    <w:rsid w:val="00742895"/>
    <w:rsid w:val="007435E9"/>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838"/>
    <w:rsid w:val="00750A78"/>
    <w:rsid w:val="00750FE0"/>
    <w:rsid w:val="00751868"/>
    <w:rsid w:val="00751B16"/>
    <w:rsid w:val="0075278F"/>
    <w:rsid w:val="00752F91"/>
    <w:rsid w:val="00753890"/>
    <w:rsid w:val="00753A8E"/>
    <w:rsid w:val="00753B90"/>
    <w:rsid w:val="00753E71"/>
    <w:rsid w:val="00754142"/>
    <w:rsid w:val="00754335"/>
    <w:rsid w:val="00754671"/>
    <w:rsid w:val="0075484F"/>
    <w:rsid w:val="00755262"/>
    <w:rsid w:val="00755C38"/>
    <w:rsid w:val="00755DE8"/>
    <w:rsid w:val="0075606C"/>
    <w:rsid w:val="007566BB"/>
    <w:rsid w:val="0075674F"/>
    <w:rsid w:val="00756E93"/>
    <w:rsid w:val="00756F1C"/>
    <w:rsid w:val="007570E5"/>
    <w:rsid w:val="00757A80"/>
    <w:rsid w:val="007604A7"/>
    <w:rsid w:val="007604BC"/>
    <w:rsid w:val="00760895"/>
    <w:rsid w:val="00760AFB"/>
    <w:rsid w:val="00760C3E"/>
    <w:rsid w:val="00760EE2"/>
    <w:rsid w:val="00761A45"/>
    <w:rsid w:val="00762335"/>
    <w:rsid w:val="0076283A"/>
    <w:rsid w:val="00762CCA"/>
    <w:rsid w:val="00762E8E"/>
    <w:rsid w:val="0076396B"/>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04A0"/>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1E2"/>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8A1"/>
    <w:rsid w:val="007959DB"/>
    <w:rsid w:val="007959ED"/>
    <w:rsid w:val="007969AA"/>
    <w:rsid w:val="00797054"/>
    <w:rsid w:val="00797169"/>
    <w:rsid w:val="00797380"/>
    <w:rsid w:val="007975CA"/>
    <w:rsid w:val="0079764A"/>
    <w:rsid w:val="0079791B"/>
    <w:rsid w:val="00797BC9"/>
    <w:rsid w:val="00797C1E"/>
    <w:rsid w:val="007A0107"/>
    <w:rsid w:val="007A093C"/>
    <w:rsid w:val="007A0E6C"/>
    <w:rsid w:val="007A0EA2"/>
    <w:rsid w:val="007A115F"/>
    <w:rsid w:val="007A1371"/>
    <w:rsid w:val="007A21AD"/>
    <w:rsid w:val="007A2247"/>
    <w:rsid w:val="007A23C9"/>
    <w:rsid w:val="007A2479"/>
    <w:rsid w:val="007A2551"/>
    <w:rsid w:val="007A494F"/>
    <w:rsid w:val="007A4A59"/>
    <w:rsid w:val="007A53F3"/>
    <w:rsid w:val="007A5E3D"/>
    <w:rsid w:val="007A637A"/>
    <w:rsid w:val="007A6989"/>
    <w:rsid w:val="007A73D1"/>
    <w:rsid w:val="007A75F8"/>
    <w:rsid w:val="007B027E"/>
    <w:rsid w:val="007B02F5"/>
    <w:rsid w:val="007B0A90"/>
    <w:rsid w:val="007B106B"/>
    <w:rsid w:val="007B1133"/>
    <w:rsid w:val="007B1493"/>
    <w:rsid w:val="007B1634"/>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84E"/>
    <w:rsid w:val="007B5C7E"/>
    <w:rsid w:val="007B6523"/>
    <w:rsid w:val="007B6551"/>
    <w:rsid w:val="007B6BA0"/>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A00"/>
    <w:rsid w:val="007C5C41"/>
    <w:rsid w:val="007C5E18"/>
    <w:rsid w:val="007C6241"/>
    <w:rsid w:val="007C68BD"/>
    <w:rsid w:val="007C6983"/>
    <w:rsid w:val="007C6A2E"/>
    <w:rsid w:val="007C6B95"/>
    <w:rsid w:val="007C6C85"/>
    <w:rsid w:val="007C76B6"/>
    <w:rsid w:val="007C76EB"/>
    <w:rsid w:val="007C7733"/>
    <w:rsid w:val="007D0307"/>
    <w:rsid w:val="007D0900"/>
    <w:rsid w:val="007D0C05"/>
    <w:rsid w:val="007D0CDE"/>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7077"/>
    <w:rsid w:val="007D7CDA"/>
    <w:rsid w:val="007E02E8"/>
    <w:rsid w:val="007E0618"/>
    <w:rsid w:val="007E0689"/>
    <w:rsid w:val="007E0BF8"/>
    <w:rsid w:val="007E12E8"/>
    <w:rsid w:val="007E1650"/>
    <w:rsid w:val="007E1B64"/>
    <w:rsid w:val="007E1BBB"/>
    <w:rsid w:val="007E262C"/>
    <w:rsid w:val="007E265A"/>
    <w:rsid w:val="007E3113"/>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1DC1"/>
    <w:rsid w:val="008021F1"/>
    <w:rsid w:val="00802266"/>
    <w:rsid w:val="00802327"/>
    <w:rsid w:val="00802AAF"/>
    <w:rsid w:val="00802DCD"/>
    <w:rsid w:val="008032D7"/>
    <w:rsid w:val="00803961"/>
    <w:rsid w:val="00803C9F"/>
    <w:rsid w:val="00803CD8"/>
    <w:rsid w:val="00804333"/>
    <w:rsid w:val="00804343"/>
    <w:rsid w:val="008047E8"/>
    <w:rsid w:val="0080483C"/>
    <w:rsid w:val="0080513B"/>
    <w:rsid w:val="0080586A"/>
    <w:rsid w:val="008067C1"/>
    <w:rsid w:val="00806860"/>
    <w:rsid w:val="00806C7B"/>
    <w:rsid w:val="00807627"/>
    <w:rsid w:val="008103D4"/>
    <w:rsid w:val="008104FB"/>
    <w:rsid w:val="00810A52"/>
    <w:rsid w:val="00810C07"/>
    <w:rsid w:val="00811217"/>
    <w:rsid w:val="0081167C"/>
    <w:rsid w:val="00811CCA"/>
    <w:rsid w:val="008122B2"/>
    <w:rsid w:val="008129B2"/>
    <w:rsid w:val="00812D9C"/>
    <w:rsid w:val="00813264"/>
    <w:rsid w:val="0081342A"/>
    <w:rsid w:val="00813A2C"/>
    <w:rsid w:val="0081431D"/>
    <w:rsid w:val="008143B4"/>
    <w:rsid w:val="0081459C"/>
    <w:rsid w:val="0081477D"/>
    <w:rsid w:val="008147B5"/>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76B"/>
    <w:rsid w:val="00822A67"/>
    <w:rsid w:val="00822A82"/>
    <w:rsid w:val="0082315F"/>
    <w:rsid w:val="00823568"/>
    <w:rsid w:val="00823953"/>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AF"/>
    <w:rsid w:val="008301E5"/>
    <w:rsid w:val="00830299"/>
    <w:rsid w:val="00831028"/>
    <w:rsid w:val="00831594"/>
    <w:rsid w:val="008318AC"/>
    <w:rsid w:val="00831B2B"/>
    <w:rsid w:val="00831C0C"/>
    <w:rsid w:val="008325EF"/>
    <w:rsid w:val="008327BF"/>
    <w:rsid w:val="00832B66"/>
    <w:rsid w:val="00832C8C"/>
    <w:rsid w:val="00832E7C"/>
    <w:rsid w:val="0083317C"/>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37EF7"/>
    <w:rsid w:val="00841451"/>
    <w:rsid w:val="008416CA"/>
    <w:rsid w:val="008418E2"/>
    <w:rsid w:val="00841A91"/>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707"/>
    <w:rsid w:val="00847A08"/>
    <w:rsid w:val="00847A9E"/>
    <w:rsid w:val="00847B55"/>
    <w:rsid w:val="00847F70"/>
    <w:rsid w:val="008504AA"/>
    <w:rsid w:val="0085066F"/>
    <w:rsid w:val="0085074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AD6"/>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4D11"/>
    <w:rsid w:val="008652A5"/>
    <w:rsid w:val="00865344"/>
    <w:rsid w:val="008656D3"/>
    <w:rsid w:val="00865787"/>
    <w:rsid w:val="0086579B"/>
    <w:rsid w:val="0086581E"/>
    <w:rsid w:val="00865ACE"/>
    <w:rsid w:val="00865D31"/>
    <w:rsid w:val="00865E1D"/>
    <w:rsid w:val="0086632C"/>
    <w:rsid w:val="0086653F"/>
    <w:rsid w:val="00866B34"/>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5D75"/>
    <w:rsid w:val="008761B1"/>
    <w:rsid w:val="00876243"/>
    <w:rsid w:val="0087624D"/>
    <w:rsid w:val="008763C9"/>
    <w:rsid w:val="00876527"/>
    <w:rsid w:val="00876A0E"/>
    <w:rsid w:val="00876DD9"/>
    <w:rsid w:val="00876EA8"/>
    <w:rsid w:val="0087755A"/>
    <w:rsid w:val="0087768C"/>
    <w:rsid w:val="0087782B"/>
    <w:rsid w:val="008779E9"/>
    <w:rsid w:val="00877B84"/>
    <w:rsid w:val="00880111"/>
    <w:rsid w:val="00880D36"/>
    <w:rsid w:val="008810B3"/>
    <w:rsid w:val="008815E0"/>
    <w:rsid w:val="00881B39"/>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308"/>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1DA"/>
    <w:rsid w:val="008A6CB4"/>
    <w:rsid w:val="008A6D74"/>
    <w:rsid w:val="008A7BCE"/>
    <w:rsid w:val="008B0293"/>
    <w:rsid w:val="008B085F"/>
    <w:rsid w:val="008B0B45"/>
    <w:rsid w:val="008B116B"/>
    <w:rsid w:val="008B13EA"/>
    <w:rsid w:val="008B1403"/>
    <w:rsid w:val="008B14E4"/>
    <w:rsid w:val="008B1597"/>
    <w:rsid w:val="008B1881"/>
    <w:rsid w:val="008B1C41"/>
    <w:rsid w:val="008B1D1A"/>
    <w:rsid w:val="008B1FFA"/>
    <w:rsid w:val="008B2189"/>
    <w:rsid w:val="008B24A4"/>
    <w:rsid w:val="008B293A"/>
    <w:rsid w:val="008B2C96"/>
    <w:rsid w:val="008B2DFC"/>
    <w:rsid w:val="008B35B1"/>
    <w:rsid w:val="008B4141"/>
    <w:rsid w:val="008B4182"/>
    <w:rsid w:val="008B480A"/>
    <w:rsid w:val="008B4F14"/>
    <w:rsid w:val="008B5903"/>
    <w:rsid w:val="008B5AA6"/>
    <w:rsid w:val="008B5AE0"/>
    <w:rsid w:val="008B5DD4"/>
    <w:rsid w:val="008B6739"/>
    <w:rsid w:val="008B6844"/>
    <w:rsid w:val="008B6CEF"/>
    <w:rsid w:val="008B6DC7"/>
    <w:rsid w:val="008B7971"/>
    <w:rsid w:val="008B7C5C"/>
    <w:rsid w:val="008B7FCD"/>
    <w:rsid w:val="008C0549"/>
    <w:rsid w:val="008C0822"/>
    <w:rsid w:val="008C1C73"/>
    <w:rsid w:val="008C1FAE"/>
    <w:rsid w:val="008C295E"/>
    <w:rsid w:val="008C3084"/>
    <w:rsid w:val="008C3299"/>
    <w:rsid w:val="008C34A4"/>
    <w:rsid w:val="008C3517"/>
    <w:rsid w:val="008C3698"/>
    <w:rsid w:val="008C38DD"/>
    <w:rsid w:val="008C3A1C"/>
    <w:rsid w:val="008C3C4F"/>
    <w:rsid w:val="008C4399"/>
    <w:rsid w:val="008C4417"/>
    <w:rsid w:val="008C4B52"/>
    <w:rsid w:val="008C5453"/>
    <w:rsid w:val="008C58B5"/>
    <w:rsid w:val="008C5EAD"/>
    <w:rsid w:val="008C5F4C"/>
    <w:rsid w:val="008C6C1C"/>
    <w:rsid w:val="008C6DEF"/>
    <w:rsid w:val="008C7124"/>
    <w:rsid w:val="008C712C"/>
    <w:rsid w:val="008C727B"/>
    <w:rsid w:val="008C75CD"/>
    <w:rsid w:val="008C7CB3"/>
    <w:rsid w:val="008D0084"/>
    <w:rsid w:val="008D04E5"/>
    <w:rsid w:val="008D05B4"/>
    <w:rsid w:val="008D0796"/>
    <w:rsid w:val="008D1D3F"/>
    <w:rsid w:val="008D223D"/>
    <w:rsid w:val="008D2358"/>
    <w:rsid w:val="008D244A"/>
    <w:rsid w:val="008D27A4"/>
    <w:rsid w:val="008D29BD"/>
    <w:rsid w:val="008D314E"/>
    <w:rsid w:val="008D34C4"/>
    <w:rsid w:val="008D3966"/>
    <w:rsid w:val="008D3B07"/>
    <w:rsid w:val="008D3E6F"/>
    <w:rsid w:val="008D45A6"/>
    <w:rsid w:val="008D4F05"/>
    <w:rsid w:val="008D4F10"/>
    <w:rsid w:val="008D501E"/>
    <w:rsid w:val="008D5832"/>
    <w:rsid w:val="008D58AA"/>
    <w:rsid w:val="008D6061"/>
    <w:rsid w:val="008D6442"/>
    <w:rsid w:val="008D66BB"/>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304"/>
    <w:rsid w:val="008F28A9"/>
    <w:rsid w:val="008F2CA6"/>
    <w:rsid w:val="008F2E52"/>
    <w:rsid w:val="008F2F1D"/>
    <w:rsid w:val="008F3897"/>
    <w:rsid w:val="008F3A21"/>
    <w:rsid w:val="008F3E22"/>
    <w:rsid w:val="008F467D"/>
    <w:rsid w:val="008F4744"/>
    <w:rsid w:val="008F4C99"/>
    <w:rsid w:val="008F5229"/>
    <w:rsid w:val="008F5722"/>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463"/>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008"/>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4F64"/>
    <w:rsid w:val="00915698"/>
    <w:rsid w:val="00915B11"/>
    <w:rsid w:val="00916372"/>
    <w:rsid w:val="0091687A"/>
    <w:rsid w:val="0091729A"/>
    <w:rsid w:val="00917423"/>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549"/>
    <w:rsid w:val="00923891"/>
    <w:rsid w:val="00923BCC"/>
    <w:rsid w:val="0092412C"/>
    <w:rsid w:val="009244E1"/>
    <w:rsid w:val="009249F9"/>
    <w:rsid w:val="00924CF7"/>
    <w:rsid w:val="00924E41"/>
    <w:rsid w:val="00924EBB"/>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B5C"/>
    <w:rsid w:val="00931DCD"/>
    <w:rsid w:val="00931E44"/>
    <w:rsid w:val="00932947"/>
    <w:rsid w:val="00932D18"/>
    <w:rsid w:val="00932DD8"/>
    <w:rsid w:val="00932EB2"/>
    <w:rsid w:val="009330F6"/>
    <w:rsid w:val="0093355E"/>
    <w:rsid w:val="00933BB9"/>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4AA2"/>
    <w:rsid w:val="00945059"/>
    <w:rsid w:val="009450E8"/>
    <w:rsid w:val="0094606D"/>
    <w:rsid w:val="0094611E"/>
    <w:rsid w:val="0094653A"/>
    <w:rsid w:val="0094755C"/>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654"/>
    <w:rsid w:val="009569E7"/>
    <w:rsid w:val="00956E0A"/>
    <w:rsid w:val="00957317"/>
    <w:rsid w:val="009576AF"/>
    <w:rsid w:val="00957762"/>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373"/>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C77"/>
    <w:rsid w:val="00975EAB"/>
    <w:rsid w:val="00975F21"/>
    <w:rsid w:val="0097617E"/>
    <w:rsid w:val="0097649B"/>
    <w:rsid w:val="0097652C"/>
    <w:rsid w:val="00976B65"/>
    <w:rsid w:val="0097757E"/>
    <w:rsid w:val="00977614"/>
    <w:rsid w:val="009777C4"/>
    <w:rsid w:val="0098004F"/>
    <w:rsid w:val="00980307"/>
    <w:rsid w:val="00980CE7"/>
    <w:rsid w:val="00981325"/>
    <w:rsid w:val="00981748"/>
    <w:rsid w:val="009819D2"/>
    <w:rsid w:val="00981A4A"/>
    <w:rsid w:val="00981AE9"/>
    <w:rsid w:val="00981E4C"/>
    <w:rsid w:val="0098216F"/>
    <w:rsid w:val="009821D3"/>
    <w:rsid w:val="00982331"/>
    <w:rsid w:val="00982C36"/>
    <w:rsid w:val="00982CBD"/>
    <w:rsid w:val="00983824"/>
    <w:rsid w:val="00983E5B"/>
    <w:rsid w:val="009841E3"/>
    <w:rsid w:val="00984437"/>
    <w:rsid w:val="0098454B"/>
    <w:rsid w:val="009846C3"/>
    <w:rsid w:val="009847AE"/>
    <w:rsid w:val="0098481D"/>
    <w:rsid w:val="00984EC1"/>
    <w:rsid w:val="00984F54"/>
    <w:rsid w:val="009851E4"/>
    <w:rsid w:val="00985469"/>
    <w:rsid w:val="00985479"/>
    <w:rsid w:val="00985668"/>
    <w:rsid w:val="009859E7"/>
    <w:rsid w:val="00985A98"/>
    <w:rsid w:val="00985AB2"/>
    <w:rsid w:val="00985FBB"/>
    <w:rsid w:val="009863B8"/>
    <w:rsid w:val="00986435"/>
    <w:rsid w:val="009866FB"/>
    <w:rsid w:val="00986730"/>
    <w:rsid w:val="0098674E"/>
    <w:rsid w:val="00986A13"/>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2FF6"/>
    <w:rsid w:val="00993002"/>
    <w:rsid w:val="00993A62"/>
    <w:rsid w:val="0099440A"/>
    <w:rsid w:val="00994719"/>
    <w:rsid w:val="00995BEB"/>
    <w:rsid w:val="00995C86"/>
    <w:rsid w:val="00995C92"/>
    <w:rsid w:val="00996997"/>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2D3"/>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8A"/>
    <w:rsid w:val="009C30D3"/>
    <w:rsid w:val="009C3637"/>
    <w:rsid w:val="009C368C"/>
    <w:rsid w:val="009C3824"/>
    <w:rsid w:val="009C409F"/>
    <w:rsid w:val="009C49D8"/>
    <w:rsid w:val="009C505F"/>
    <w:rsid w:val="009C57A6"/>
    <w:rsid w:val="009C59DA"/>
    <w:rsid w:val="009C5EA3"/>
    <w:rsid w:val="009C6520"/>
    <w:rsid w:val="009C6CD9"/>
    <w:rsid w:val="009C6E3D"/>
    <w:rsid w:val="009C713C"/>
    <w:rsid w:val="009C7A9B"/>
    <w:rsid w:val="009C7C11"/>
    <w:rsid w:val="009C7CB6"/>
    <w:rsid w:val="009C7F51"/>
    <w:rsid w:val="009D0666"/>
    <w:rsid w:val="009D0774"/>
    <w:rsid w:val="009D1896"/>
    <w:rsid w:val="009D1CD7"/>
    <w:rsid w:val="009D23F4"/>
    <w:rsid w:val="009D2820"/>
    <w:rsid w:val="009D2862"/>
    <w:rsid w:val="009D2BE0"/>
    <w:rsid w:val="009D3401"/>
    <w:rsid w:val="009D3D44"/>
    <w:rsid w:val="009D41F4"/>
    <w:rsid w:val="009D423C"/>
    <w:rsid w:val="009D42EB"/>
    <w:rsid w:val="009D484B"/>
    <w:rsid w:val="009D4C13"/>
    <w:rsid w:val="009D51DC"/>
    <w:rsid w:val="009D534F"/>
    <w:rsid w:val="009D57E5"/>
    <w:rsid w:val="009D5FFA"/>
    <w:rsid w:val="009D6893"/>
    <w:rsid w:val="009D7411"/>
    <w:rsid w:val="009D7469"/>
    <w:rsid w:val="009D7489"/>
    <w:rsid w:val="009D77CF"/>
    <w:rsid w:val="009E01DD"/>
    <w:rsid w:val="009E0506"/>
    <w:rsid w:val="009E088B"/>
    <w:rsid w:val="009E18CC"/>
    <w:rsid w:val="009E2A23"/>
    <w:rsid w:val="009E2A7B"/>
    <w:rsid w:val="009E309C"/>
    <w:rsid w:val="009E36AA"/>
    <w:rsid w:val="009E38C0"/>
    <w:rsid w:val="009E4115"/>
    <w:rsid w:val="009E449B"/>
    <w:rsid w:val="009E44BA"/>
    <w:rsid w:val="009E47BE"/>
    <w:rsid w:val="009E4F1B"/>
    <w:rsid w:val="009E510E"/>
    <w:rsid w:val="009E6485"/>
    <w:rsid w:val="009E747F"/>
    <w:rsid w:val="009E74A3"/>
    <w:rsid w:val="009E7A04"/>
    <w:rsid w:val="009E7C13"/>
    <w:rsid w:val="009E7E77"/>
    <w:rsid w:val="009F0607"/>
    <w:rsid w:val="009F09A0"/>
    <w:rsid w:val="009F11D7"/>
    <w:rsid w:val="009F1427"/>
    <w:rsid w:val="009F2037"/>
    <w:rsid w:val="009F22FF"/>
    <w:rsid w:val="009F241C"/>
    <w:rsid w:val="009F274D"/>
    <w:rsid w:val="009F275E"/>
    <w:rsid w:val="009F2A16"/>
    <w:rsid w:val="009F3099"/>
    <w:rsid w:val="009F3288"/>
    <w:rsid w:val="009F3783"/>
    <w:rsid w:val="009F39F1"/>
    <w:rsid w:val="009F3FC5"/>
    <w:rsid w:val="009F40CE"/>
    <w:rsid w:val="009F4799"/>
    <w:rsid w:val="009F5F47"/>
    <w:rsid w:val="009F6377"/>
    <w:rsid w:val="009F6D30"/>
    <w:rsid w:val="009F7044"/>
    <w:rsid w:val="009F7184"/>
    <w:rsid w:val="009F720D"/>
    <w:rsid w:val="009F7B90"/>
    <w:rsid w:val="00A00731"/>
    <w:rsid w:val="00A00800"/>
    <w:rsid w:val="00A00A1B"/>
    <w:rsid w:val="00A00ACD"/>
    <w:rsid w:val="00A00EFA"/>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856"/>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AAF"/>
    <w:rsid w:val="00A27B6D"/>
    <w:rsid w:val="00A27FE8"/>
    <w:rsid w:val="00A30D0F"/>
    <w:rsid w:val="00A30D59"/>
    <w:rsid w:val="00A310E7"/>
    <w:rsid w:val="00A3110A"/>
    <w:rsid w:val="00A311F9"/>
    <w:rsid w:val="00A31B59"/>
    <w:rsid w:val="00A32253"/>
    <w:rsid w:val="00A32657"/>
    <w:rsid w:val="00A32FF7"/>
    <w:rsid w:val="00A33360"/>
    <w:rsid w:val="00A33540"/>
    <w:rsid w:val="00A33E0B"/>
    <w:rsid w:val="00A34014"/>
    <w:rsid w:val="00A340ED"/>
    <w:rsid w:val="00A345BB"/>
    <w:rsid w:val="00A3478D"/>
    <w:rsid w:val="00A3497C"/>
    <w:rsid w:val="00A34DA6"/>
    <w:rsid w:val="00A34DE5"/>
    <w:rsid w:val="00A34E61"/>
    <w:rsid w:val="00A35134"/>
    <w:rsid w:val="00A35236"/>
    <w:rsid w:val="00A356FF"/>
    <w:rsid w:val="00A35C45"/>
    <w:rsid w:val="00A361B8"/>
    <w:rsid w:val="00A36DF6"/>
    <w:rsid w:val="00A37809"/>
    <w:rsid w:val="00A379CF"/>
    <w:rsid w:val="00A37AC1"/>
    <w:rsid w:val="00A37C94"/>
    <w:rsid w:val="00A37CEB"/>
    <w:rsid w:val="00A40523"/>
    <w:rsid w:val="00A4054C"/>
    <w:rsid w:val="00A40569"/>
    <w:rsid w:val="00A40B5F"/>
    <w:rsid w:val="00A4171C"/>
    <w:rsid w:val="00A41748"/>
    <w:rsid w:val="00A41904"/>
    <w:rsid w:val="00A41A67"/>
    <w:rsid w:val="00A41B8C"/>
    <w:rsid w:val="00A41E41"/>
    <w:rsid w:val="00A42292"/>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A70"/>
    <w:rsid w:val="00A56B9F"/>
    <w:rsid w:val="00A575AE"/>
    <w:rsid w:val="00A57676"/>
    <w:rsid w:val="00A57677"/>
    <w:rsid w:val="00A57702"/>
    <w:rsid w:val="00A57D4E"/>
    <w:rsid w:val="00A57F34"/>
    <w:rsid w:val="00A603C5"/>
    <w:rsid w:val="00A60442"/>
    <w:rsid w:val="00A60F6F"/>
    <w:rsid w:val="00A60F78"/>
    <w:rsid w:val="00A61119"/>
    <w:rsid w:val="00A615DA"/>
    <w:rsid w:val="00A61D71"/>
    <w:rsid w:val="00A62036"/>
    <w:rsid w:val="00A62A21"/>
    <w:rsid w:val="00A62D96"/>
    <w:rsid w:val="00A62FA1"/>
    <w:rsid w:val="00A63372"/>
    <w:rsid w:val="00A63685"/>
    <w:rsid w:val="00A6391F"/>
    <w:rsid w:val="00A6393C"/>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89"/>
    <w:rsid w:val="00A807CC"/>
    <w:rsid w:val="00A80EE5"/>
    <w:rsid w:val="00A81CE8"/>
    <w:rsid w:val="00A81FC6"/>
    <w:rsid w:val="00A831B0"/>
    <w:rsid w:val="00A83233"/>
    <w:rsid w:val="00A83356"/>
    <w:rsid w:val="00A838D7"/>
    <w:rsid w:val="00A83A12"/>
    <w:rsid w:val="00A83AB7"/>
    <w:rsid w:val="00A84943"/>
    <w:rsid w:val="00A84BDD"/>
    <w:rsid w:val="00A84F3F"/>
    <w:rsid w:val="00A850BE"/>
    <w:rsid w:val="00A85209"/>
    <w:rsid w:val="00A86C4C"/>
    <w:rsid w:val="00A86CBB"/>
    <w:rsid w:val="00A8700E"/>
    <w:rsid w:val="00A8786A"/>
    <w:rsid w:val="00A87886"/>
    <w:rsid w:val="00A87CA3"/>
    <w:rsid w:val="00A87ECB"/>
    <w:rsid w:val="00A9022D"/>
    <w:rsid w:val="00A902DF"/>
    <w:rsid w:val="00A90499"/>
    <w:rsid w:val="00A90F3A"/>
    <w:rsid w:val="00A9146A"/>
    <w:rsid w:val="00A91D55"/>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2B6"/>
    <w:rsid w:val="00A95832"/>
    <w:rsid w:val="00A95EFD"/>
    <w:rsid w:val="00A96435"/>
    <w:rsid w:val="00A967F3"/>
    <w:rsid w:val="00A969BA"/>
    <w:rsid w:val="00A96F85"/>
    <w:rsid w:val="00A9799E"/>
    <w:rsid w:val="00A97FDE"/>
    <w:rsid w:val="00AA0689"/>
    <w:rsid w:val="00AA07FA"/>
    <w:rsid w:val="00AA08D3"/>
    <w:rsid w:val="00AA1071"/>
    <w:rsid w:val="00AA13FE"/>
    <w:rsid w:val="00AA18E4"/>
    <w:rsid w:val="00AA1B8D"/>
    <w:rsid w:val="00AA29C6"/>
    <w:rsid w:val="00AA2C25"/>
    <w:rsid w:val="00AA2FF2"/>
    <w:rsid w:val="00AA3B6C"/>
    <w:rsid w:val="00AA3E9A"/>
    <w:rsid w:val="00AA444C"/>
    <w:rsid w:val="00AA46AF"/>
    <w:rsid w:val="00AA4AA7"/>
    <w:rsid w:val="00AA4B5D"/>
    <w:rsid w:val="00AA5729"/>
    <w:rsid w:val="00AA6CA0"/>
    <w:rsid w:val="00AA712E"/>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0DA"/>
    <w:rsid w:val="00AC35BC"/>
    <w:rsid w:val="00AC3C76"/>
    <w:rsid w:val="00AC484A"/>
    <w:rsid w:val="00AC49C1"/>
    <w:rsid w:val="00AC4C87"/>
    <w:rsid w:val="00AC51AC"/>
    <w:rsid w:val="00AC5246"/>
    <w:rsid w:val="00AC5298"/>
    <w:rsid w:val="00AC60D4"/>
    <w:rsid w:val="00AC620A"/>
    <w:rsid w:val="00AC691C"/>
    <w:rsid w:val="00AC735B"/>
    <w:rsid w:val="00AC76D1"/>
    <w:rsid w:val="00AC7ABF"/>
    <w:rsid w:val="00AD03F0"/>
    <w:rsid w:val="00AD0655"/>
    <w:rsid w:val="00AD0D35"/>
    <w:rsid w:val="00AD1986"/>
    <w:rsid w:val="00AD1E31"/>
    <w:rsid w:val="00AD1EA4"/>
    <w:rsid w:val="00AD20A6"/>
    <w:rsid w:val="00AD2B5B"/>
    <w:rsid w:val="00AD2D8E"/>
    <w:rsid w:val="00AD2E0E"/>
    <w:rsid w:val="00AD317D"/>
    <w:rsid w:val="00AD3DC4"/>
    <w:rsid w:val="00AD4025"/>
    <w:rsid w:val="00AD4216"/>
    <w:rsid w:val="00AD47E9"/>
    <w:rsid w:val="00AD4F66"/>
    <w:rsid w:val="00AD55B9"/>
    <w:rsid w:val="00AD577F"/>
    <w:rsid w:val="00AD5A65"/>
    <w:rsid w:val="00AD5D61"/>
    <w:rsid w:val="00AD5EA7"/>
    <w:rsid w:val="00AD626B"/>
    <w:rsid w:val="00AD703F"/>
    <w:rsid w:val="00AD7377"/>
    <w:rsid w:val="00AE0DB6"/>
    <w:rsid w:val="00AE0F21"/>
    <w:rsid w:val="00AE0F65"/>
    <w:rsid w:val="00AE0F9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1A0"/>
    <w:rsid w:val="00AE7542"/>
    <w:rsid w:val="00AE7D04"/>
    <w:rsid w:val="00AE7E51"/>
    <w:rsid w:val="00AF0350"/>
    <w:rsid w:val="00AF0EBD"/>
    <w:rsid w:val="00AF0F1D"/>
    <w:rsid w:val="00AF18FE"/>
    <w:rsid w:val="00AF1D67"/>
    <w:rsid w:val="00AF2AC5"/>
    <w:rsid w:val="00AF2FC9"/>
    <w:rsid w:val="00AF3238"/>
    <w:rsid w:val="00AF393D"/>
    <w:rsid w:val="00AF3AE1"/>
    <w:rsid w:val="00AF4021"/>
    <w:rsid w:val="00AF4033"/>
    <w:rsid w:val="00AF44CA"/>
    <w:rsid w:val="00AF469C"/>
    <w:rsid w:val="00AF4AC9"/>
    <w:rsid w:val="00AF4C00"/>
    <w:rsid w:val="00AF4F29"/>
    <w:rsid w:val="00AF5200"/>
    <w:rsid w:val="00AF543B"/>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1E24"/>
    <w:rsid w:val="00B0219F"/>
    <w:rsid w:val="00B02F69"/>
    <w:rsid w:val="00B03A44"/>
    <w:rsid w:val="00B041EC"/>
    <w:rsid w:val="00B042A5"/>
    <w:rsid w:val="00B04384"/>
    <w:rsid w:val="00B051C4"/>
    <w:rsid w:val="00B05705"/>
    <w:rsid w:val="00B058C0"/>
    <w:rsid w:val="00B06E43"/>
    <w:rsid w:val="00B073FA"/>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05D"/>
    <w:rsid w:val="00B13393"/>
    <w:rsid w:val="00B133ED"/>
    <w:rsid w:val="00B13469"/>
    <w:rsid w:val="00B13A39"/>
    <w:rsid w:val="00B13AED"/>
    <w:rsid w:val="00B13F83"/>
    <w:rsid w:val="00B143D6"/>
    <w:rsid w:val="00B148E7"/>
    <w:rsid w:val="00B14B56"/>
    <w:rsid w:val="00B14C39"/>
    <w:rsid w:val="00B1524D"/>
    <w:rsid w:val="00B1589A"/>
    <w:rsid w:val="00B15956"/>
    <w:rsid w:val="00B15E83"/>
    <w:rsid w:val="00B165E2"/>
    <w:rsid w:val="00B1663A"/>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4B3"/>
    <w:rsid w:val="00B2370E"/>
    <w:rsid w:val="00B23ABD"/>
    <w:rsid w:val="00B23B3E"/>
    <w:rsid w:val="00B23B68"/>
    <w:rsid w:val="00B23FF9"/>
    <w:rsid w:val="00B2405C"/>
    <w:rsid w:val="00B248FB"/>
    <w:rsid w:val="00B24B8B"/>
    <w:rsid w:val="00B25192"/>
    <w:rsid w:val="00B25589"/>
    <w:rsid w:val="00B2572C"/>
    <w:rsid w:val="00B25AD2"/>
    <w:rsid w:val="00B2677C"/>
    <w:rsid w:val="00B268A2"/>
    <w:rsid w:val="00B269B3"/>
    <w:rsid w:val="00B26EFF"/>
    <w:rsid w:val="00B271B4"/>
    <w:rsid w:val="00B2789A"/>
    <w:rsid w:val="00B27F73"/>
    <w:rsid w:val="00B30963"/>
    <w:rsid w:val="00B30A99"/>
    <w:rsid w:val="00B30AE1"/>
    <w:rsid w:val="00B30C4C"/>
    <w:rsid w:val="00B30C9A"/>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5E5A"/>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2F5D"/>
    <w:rsid w:val="00B431EB"/>
    <w:rsid w:val="00B432C9"/>
    <w:rsid w:val="00B433DD"/>
    <w:rsid w:val="00B43AF3"/>
    <w:rsid w:val="00B43BDF"/>
    <w:rsid w:val="00B44949"/>
    <w:rsid w:val="00B44C63"/>
    <w:rsid w:val="00B4516C"/>
    <w:rsid w:val="00B45A3C"/>
    <w:rsid w:val="00B4601E"/>
    <w:rsid w:val="00B46B56"/>
    <w:rsid w:val="00B46BBD"/>
    <w:rsid w:val="00B471F9"/>
    <w:rsid w:val="00B476E0"/>
    <w:rsid w:val="00B50992"/>
    <w:rsid w:val="00B50DD7"/>
    <w:rsid w:val="00B51142"/>
    <w:rsid w:val="00B51173"/>
    <w:rsid w:val="00B51210"/>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742"/>
    <w:rsid w:val="00B66F90"/>
    <w:rsid w:val="00B67335"/>
    <w:rsid w:val="00B6736F"/>
    <w:rsid w:val="00B6737E"/>
    <w:rsid w:val="00B674D9"/>
    <w:rsid w:val="00B67963"/>
    <w:rsid w:val="00B67E6E"/>
    <w:rsid w:val="00B7077D"/>
    <w:rsid w:val="00B70B8B"/>
    <w:rsid w:val="00B7189C"/>
    <w:rsid w:val="00B7196C"/>
    <w:rsid w:val="00B71BBB"/>
    <w:rsid w:val="00B72033"/>
    <w:rsid w:val="00B722F8"/>
    <w:rsid w:val="00B724DA"/>
    <w:rsid w:val="00B72CAD"/>
    <w:rsid w:val="00B72DF7"/>
    <w:rsid w:val="00B731E0"/>
    <w:rsid w:val="00B7349C"/>
    <w:rsid w:val="00B73838"/>
    <w:rsid w:val="00B73A44"/>
    <w:rsid w:val="00B74711"/>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1978"/>
    <w:rsid w:val="00B82071"/>
    <w:rsid w:val="00B837B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3CD1"/>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EB7"/>
    <w:rsid w:val="00BB2208"/>
    <w:rsid w:val="00BB2388"/>
    <w:rsid w:val="00BB2EE5"/>
    <w:rsid w:val="00BB2F5D"/>
    <w:rsid w:val="00BB2FFD"/>
    <w:rsid w:val="00BB3173"/>
    <w:rsid w:val="00BB31E0"/>
    <w:rsid w:val="00BB3CDA"/>
    <w:rsid w:val="00BB50CD"/>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4D5B"/>
    <w:rsid w:val="00BD4F5E"/>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4A1"/>
    <w:rsid w:val="00BE47E1"/>
    <w:rsid w:val="00BE4FAB"/>
    <w:rsid w:val="00BE55B0"/>
    <w:rsid w:val="00BE5604"/>
    <w:rsid w:val="00BE5633"/>
    <w:rsid w:val="00BE65CE"/>
    <w:rsid w:val="00BE690B"/>
    <w:rsid w:val="00BE7226"/>
    <w:rsid w:val="00BE739E"/>
    <w:rsid w:val="00BE743B"/>
    <w:rsid w:val="00BE76E4"/>
    <w:rsid w:val="00BE7D09"/>
    <w:rsid w:val="00BE7D4F"/>
    <w:rsid w:val="00BF0297"/>
    <w:rsid w:val="00BF0E47"/>
    <w:rsid w:val="00BF146E"/>
    <w:rsid w:val="00BF1962"/>
    <w:rsid w:val="00BF1B58"/>
    <w:rsid w:val="00BF2143"/>
    <w:rsid w:val="00BF2496"/>
    <w:rsid w:val="00BF3311"/>
    <w:rsid w:val="00BF3739"/>
    <w:rsid w:val="00BF3EB3"/>
    <w:rsid w:val="00BF42AF"/>
    <w:rsid w:val="00BF44B0"/>
    <w:rsid w:val="00BF45A5"/>
    <w:rsid w:val="00BF4BF8"/>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8"/>
    <w:rsid w:val="00C0584B"/>
    <w:rsid w:val="00C059EE"/>
    <w:rsid w:val="00C05A3B"/>
    <w:rsid w:val="00C06025"/>
    <w:rsid w:val="00C0608C"/>
    <w:rsid w:val="00C06333"/>
    <w:rsid w:val="00C0687D"/>
    <w:rsid w:val="00C06A1A"/>
    <w:rsid w:val="00C06FDD"/>
    <w:rsid w:val="00C07DF9"/>
    <w:rsid w:val="00C103CB"/>
    <w:rsid w:val="00C1051B"/>
    <w:rsid w:val="00C10621"/>
    <w:rsid w:val="00C1091A"/>
    <w:rsid w:val="00C10C3D"/>
    <w:rsid w:val="00C11028"/>
    <w:rsid w:val="00C11047"/>
    <w:rsid w:val="00C11815"/>
    <w:rsid w:val="00C11A34"/>
    <w:rsid w:val="00C11D25"/>
    <w:rsid w:val="00C11F12"/>
    <w:rsid w:val="00C1213F"/>
    <w:rsid w:val="00C125EC"/>
    <w:rsid w:val="00C12872"/>
    <w:rsid w:val="00C12951"/>
    <w:rsid w:val="00C12F9E"/>
    <w:rsid w:val="00C1329C"/>
    <w:rsid w:val="00C136F1"/>
    <w:rsid w:val="00C13F79"/>
    <w:rsid w:val="00C14129"/>
    <w:rsid w:val="00C146F2"/>
    <w:rsid w:val="00C14DFB"/>
    <w:rsid w:val="00C14FBF"/>
    <w:rsid w:val="00C15169"/>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2E2"/>
    <w:rsid w:val="00C22916"/>
    <w:rsid w:val="00C22DA9"/>
    <w:rsid w:val="00C236C0"/>
    <w:rsid w:val="00C23812"/>
    <w:rsid w:val="00C23822"/>
    <w:rsid w:val="00C23D34"/>
    <w:rsid w:val="00C23E0D"/>
    <w:rsid w:val="00C2420F"/>
    <w:rsid w:val="00C24B00"/>
    <w:rsid w:val="00C24CD0"/>
    <w:rsid w:val="00C2538E"/>
    <w:rsid w:val="00C2552C"/>
    <w:rsid w:val="00C2555B"/>
    <w:rsid w:val="00C256E6"/>
    <w:rsid w:val="00C25BC2"/>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5AF"/>
    <w:rsid w:val="00C328A1"/>
    <w:rsid w:val="00C32A65"/>
    <w:rsid w:val="00C32E05"/>
    <w:rsid w:val="00C33159"/>
    <w:rsid w:val="00C3317C"/>
    <w:rsid w:val="00C33512"/>
    <w:rsid w:val="00C33F05"/>
    <w:rsid w:val="00C34489"/>
    <w:rsid w:val="00C350D7"/>
    <w:rsid w:val="00C35C92"/>
    <w:rsid w:val="00C35D8F"/>
    <w:rsid w:val="00C35E79"/>
    <w:rsid w:val="00C35EDE"/>
    <w:rsid w:val="00C3679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C3"/>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A0B"/>
    <w:rsid w:val="00C64A3A"/>
    <w:rsid w:val="00C64C9D"/>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77C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4D74"/>
    <w:rsid w:val="00C85061"/>
    <w:rsid w:val="00C854C3"/>
    <w:rsid w:val="00C8568D"/>
    <w:rsid w:val="00C859F1"/>
    <w:rsid w:val="00C85C3A"/>
    <w:rsid w:val="00C866EA"/>
    <w:rsid w:val="00C86C5F"/>
    <w:rsid w:val="00C879B3"/>
    <w:rsid w:val="00C87D9A"/>
    <w:rsid w:val="00C902E0"/>
    <w:rsid w:val="00C909E8"/>
    <w:rsid w:val="00C90A12"/>
    <w:rsid w:val="00C90C98"/>
    <w:rsid w:val="00C91136"/>
    <w:rsid w:val="00C914C8"/>
    <w:rsid w:val="00C9150F"/>
    <w:rsid w:val="00C9216D"/>
    <w:rsid w:val="00C926DF"/>
    <w:rsid w:val="00C92F0E"/>
    <w:rsid w:val="00C9311A"/>
    <w:rsid w:val="00C935AB"/>
    <w:rsid w:val="00C93A70"/>
    <w:rsid w:val="00C93AE4"/>
    <w:rsid w:val="00C941EE"/>
    <w:rsid w:val="00C94892"/>
    <w:rsid w:val="00C94A7C"/>
    <w:rsid w:val="00C94D21"/>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83"/>
    <w:rsid w:val="00CA69BF"/>
    <w:rsid w:val="00CA6AA2"/>
    <w:rsid w:val="00CA6E93"/>
    <w:rsid w:val="00CA7A07"/>
    <w:rsid w:val="00CA7E6C"/>
    <w:rsid w:val="00CB03C8"/>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2710"/>
    <w:rsid w:val="00CC33E1"/>
    <w:rsid w:val="00CC3D03"/>
    <w:rsid w:val="00CC41FD"/>
    <w:rsid w:val="00CC51CA"/>
    <w:rsid w:val="00CC565C"/>
    <w:rsid w:val="00CC5770"/>
    <w:rsid w:val="00CC5CD7"/>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234"/>
    <w:rsid w:val="00CD44D4"/>
    <w:rsid w:val="00CD49B9"/>
    <w:rsid w:val="00CD4DEC"/>
    <w:rsid w:val="00CD4F24"/>
    <w:rsid w:val="00CD4F7C"/>
    <w:rsid w:val="00CD5476"/>
    <w:rsid w:val="00CD6330"/>
    <w:rsid w:val="00CD6760"/>
    <w:rsid w:val="00CD7A03"/>
    <w:rsid w:val="00CE1D33"/>
    <w:rsid w:val="00CE22EF"/>
    <w:rsid w:val="00CE24A4"/>
    <w:rsid w:val="00CE31D2"/>
    <w:rsid w:val="00CE33DC"/>
    <w:rsid w:val="00CE39DE"/>
    <w:rsid w:val="00CE42D1"/>
    <w:rsid w:val="00CE4428"/>
    <w:rsid w:val="00CE4833"/>
    <w:rsid w:val="00CE4B45"/>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255"/>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762"/>
    <w:rsid w:val="00D14FEE"/>
    <w:rsid w:val="00D164B2"/>
    <w:rsid w:val="00D168F4"/>
    <w:rsid w:val="00D16D35"/>
    <w:rsid w:val="00D170E0"/>
    <w:rsid w:val="00D172BA"/>
    <w:rsid w:val="00D179CB"/>
    <w:rsid w:val="00D17B7D"/>
    <w:rsid w:val="00D17DFF"/>
    <w:rsid w:val="00D20AA3"/>
    <w:rsid w:val="00D20C8A"/>
    <w:rsid w:val="00D20CC4"/>
    <w:rsid w:val="00D216BE"/>
    <w:rsid w:val="00D21E02"/>
    <w:rsid w:val="00D226BB"/>
    <w:rsid w:val="00D227ED"/>
    <w:rsid w:val="00D22A26"/>
    <w:rsid w:val="00D22E99"/>
    <w:rsid w:val="00D22EFE"/>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AF8"/>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4BB"/>
    <w:rsid w:val="00D46BD4"/>
    <w:rsid w:val="00D46DB3"/>
    <w:rsid w:val="00D46E2B"/>
    <w:rsid w:val="00D470DD"/>
    <w:rsid w:val="00D4787D"/>
    <w:rsid w:val="00D47944"/>
    <w:rsid w:val="00D50000"/>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351"/>
    <w:rsid w:val="00D555DB"/>
    <w:rsid w:val="00D55FF9"/>
    <w:rsid w:val="00D560F1"/>
    <w:rsid w:val="00D566EE"/>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2747"/>
    <w:rsid w:val="00D731E5"/>
    <w:rsid w:val="00D73B5B"/>
    <w:rsid w:val="00D73E68"/>
    <w:rsid w:val="00D74EA5"/>
    <w:rsid w:val="00D74F17"/>
    <w:rsid w:val="00D75333"/>
    <w:rsid w:val="00D755C2"/>
    <w:rsid w:val="00D757AC"/>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151"/>
    <w:rsid w:val="00D8051A"/>
    <w:rsid w:val="00D80DC5"/>
    <w:rsid w:val="00D80EDD"/>
    <w:rsid w:val="00D80FF8"/>
    <w:rsid w:val="00D81708"/>
    <w:rsid w:val="00D81C01"/>
    <w:rsid w:val="00D81D48"/>
    <w:rsid w:val="00D81E13"/>
    <w:rsid w:val="00D82064"/>
    <w:rsid w:val="00D82F8D"/>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912"/>
    <w:rsid w:val="00D93A24"/>
    <w:rsid w:val="00D94574"/>
    <w:rsid w:val="00D946DB"/>
    <w:rsid w:val="00D94805"/>
    <w:rsid w:val="00D94C4D"/>
    <w:rsid w:val="00D95160"/>
    <w:rsid w:val="00D95240"/>
    <w:rsid w:val="00D9568C"/>
    <w:rsid w:val="00D956BC"/>
    <w:rsid w:val="00D96282"/>
    <w:rsid w:val="00D96781"/>
    <w:rsid w:val="00D97874"/>
    <w:rsid w:val="00D979AE"/>
    <w:rsid w:val="00DA0B11"/>
    <w:rsid w:val="00DA1229"/>
    <w:rsid w:val="00DA1B84"/>
    <w:rsid w:val="00DA2445"/>
    <w:rsid w:val="00DA254C"/>
    <w:rsid w:val="00DA29FA"/>
    <w:rsid w:val="00DA2E7A"/>
    <w:rsid w:val="00DA3127"/>
    <w:rsid w:val="00DA3570"/>
    <w:rsid w:val="00DA3860"/>
    <w:rsid w:val="00DA393F"/>
    <w:rsid w:val="00DA3DE7"/>
    <w:rsid w:val="00DA41BE"/>
    <w:rsid w:val="00DA42B9"/>
    <w:rsid w:val="00DA52EE"/>
    <w:rsid w:val="00DA5E70"/>
    <w:rsid w:val="00DA6252"/>
    <w:rsid w:val="00DA6F41"/>
    <w:rsid w:val="00DA72A8"/>
    <w:rsid w:val="00DA75DD"/>
    <w:rsid w:val="00DA7763"/>
    <w:rsid w:val="00DB0025"/>
    <w:rsid w:val="00DB0065"/>
    <w:rsid w:val="00DB04D7"/>
    <w:rsid w:val="00DB09D3"/>
    <w:rsid w:val="00DB158F"/>
    <w:rsid w:val="00DB1858"/>
    <w:rsid w:val="00DB1A2F"/>
    <w:rsid w:val="00DB1F1F"/>
    <w:rsid w:val="00DB1F80"/>
    <w:rsid w:val="00DB2405"/>
    <w:rsid w:val="00DB27DF"/>
    <w:rsid w:val="00DB2B9F"/>
    <w:rsid w:val="00DB2EEF"/>
    <w:rsid w:val="00DB2F15"/>
    <w:rsid w:val="00DB34D5"/>
    <w:rsid w:val="00DB3659"/>
    <w:rsid w:val="00DB3A2F"/>
    <w:rsid w:val="00DB3A96"/>
    <w:rsid w:val="00DB4EB2"/>
    <w:rsid w:val="00DB4FA3"/>
    <w:rsid w:val="00DB5745"/>
    <w:rsid w:val="00DB5A79"/>
    <w:rsid w:val="00DB5AFA"/>
    <w:rsid w:val="00DB6067"/>
    <w:rsid w:val="00DB63DB"/>
    <w:rsid w:val="00DB6CFD"/>
    <w:rsid w:val="00DB6D3C"/>
    <w:rsid w:val="00DB711B"/>
    <w:rsid w:val="00DB75EB"/>
    <w:rsid w:val="00DB7784"/>
    <w:rsid w:val="00DC06C1"/>
    <w:rsid w:val="00DC08EF"/>
    <w:rsid w:val="00DC095E"/>
    <w:rsid w:val="00DC0F6B"/>
    <w:rsid w:val="00DC0FD3"/>
    <w:rsid w:val="00DC1307"/>
    <w:rsid w:val="00DC1644"/>
    <w:rsid w:val="00DC190C"/>
    <w:rsid w:val="00DC1912"/>
    <w:rsid w:val="00DC1ADD"/>
    <w:rsid w:val="00DC20A5"/>
    <w:rsid w:val="00DC21CA"/>
    <w:rsid w:val="00DC3A6E"/>
    <w:rsid w:val="00DC3C20"/>
    <w:rsid w:val="00DC4138"/>
    <w:rsid w:val="00DC43BD"/>
    <w:rsid w:val="00DC4AC6"/>
    <w:rsid w:val="00DC4BC5"/>
    <w:rsid w:val="00DC4CE1"/>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4C88"/>
    <w:rsid w:val="00DE5124"/>
    <w:rsid w:val="00DE57B0"/>
    <w:rsid w:val="00DE5D5E"/>
    <w:rsid w:val="00DE6DD3"/>
    <w:rsid w:val="00DE7A3E"/>
    <w:rsid w:val="00DE7E3E"/>
    <w:rsid w:val="00DF0A04"/>
    <w:rsid w:val="00DF0AF3"/>
    <w:rsid w:val="00DF1337"/>
    <w:rsid w:val="00DF1446"/>
    <w:rsid w:val="00DF1452"/>
    <w:rsid w:val="00DF1B72"/>
    <w:rsid w:val="00DF1F5F"/>
    <w:rsid w:val="00DF2235"/>
    <w:rsid w:val="00DF2701"/>
    <w:rsid w:val="00DF3ABE"/>
    <w:rsid w:val="00DF404D"/>
    <w:rsid w:val="00DF40AC"/>
    <w:rsid w:val="00DF41E3"/>
    <w:rsid w:val="00DF4B8E"/>
    <w:rsid w:val="00DF4BD3"/>
    <w:rsid w:val="00DF5263"/>
    <w:rsid w:val="00DF5AC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2FA"/>
    <w:rsid w:val="00E013A0"/>
    <w:rsid w:val="00E013AB"/>
    <w:rsid w:val="00E01466"/>
    <w:rsid w:val="00E015C8"/>
    <w:rsid w:val="00E01762"/>
    <w:rsid w:val="00E0192E"/>
    <w:rsid w:val="00E01938"/>
    <w:rsid w:val="00E01C57"/>
    <w:rsid w:val="00E0241E"/>
    <w:rsid w:val="00E02985"/>
    <w:rsid w:val="00E02EFD"/>
    <w:rsid w:val="00E03839"/>
    <w:rsid w:val="00E039DD"/>
    <w:rsid w:val="00E03BCB"/>
    <w:rsid w:val="00E03F86"/>
    <w:rsid w:val="00E0423E"/>
    <w:rsid w:val="00E0471A"/>
    <w:rsid w:val="00E04A18"/>
    <w:rsid w:val="00E04BF8"/>
    <w:rsid w:val="00E04E81"/>
    <w:rsid w:val="00E04F2B"/>
    <w:rsid w:val="00E05300"/>
    <w:rsid w:val="00E0553F"/>
    <w:rsid w:val="00E05C66"/>
    <w:rsid w:val="00E05D7E"/>
    <w:rsid w:val="00E05E8F"/>
    <w:rsid w:val="00E05F82"/>
    <w:rsid w:val="00E05FA2"/>
    <w:rsid w:val="00E06677"/>
    <w:rsid w:val="00E066FE"/>
    <w:rsid w:val="00E06B9E"/>
    <w:rsid w:val="00E06BEC"/>
    <w:rsid w:val="00E07412"/>
    <w:rsid w:val="00E0762A"/>
    <w:rsid w:val="00E07760"/>
    <w:rsid w:val="00E0793A"/>
    <w:rsid w:val="00E07F21"/>
    <w:rsid w:val="00E10502"/>
    <w:rsid w:val="00E1059F"/>
    <w:rsid w:val="00E10A23"/>
    <w:rsid w:val="00E10D0B"/>
    <w:rsid w:val="00E11420"/>
    <w:rsid w:val="00E1183B"/>
    <w:rsid w:val="00E11907"/>
    <w:rsid w:val="00E11AC0"/>
    <w:rsid w:val="00E11D2B"/>
    <w:rsid w:val="00E12AB2"/>
    <w:rsid w:val="00E130C3"/>
    <w:rsid w:val="00E1344D"/>
    <w:rsid w:val="00E136D2"/>
    <w:rsid w:val="00E13776"/>
    <w:rsid w:val="00E14713"/>
    <w:rsid w:val="00E15AF4"/>
    <w:rsid w:val="00E169D3"/>
    <w:rsid w:val="00E17F4D"/>
    <w:rsid w:val="00E2019A"/>
    <w:rsid w:val="00E209D0"/>
    <w:rsid w:val="00E217D3"/>
    <w:rsid w:val="00E21BD9"/>
    <w:rsid w:val="00E22162"/>
    <w:rsid w:val="00E22365"/>
    <w:rsid w:val="00E22428"/>
    <w:rsid w:val="00E22E7B"/>
    <w:rsid w:val="00E2392B"/>
    <w:rsid w:val="00E23DE6"/>
    <w:rsid w:val="00E23E9D"/>
    <w:rsid w:val="00E23FCA"/>
    <w:rsid w:val="00E244D1"/>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95E"/>
    <w:rsid w:val="00E30BF0"/>
    <w:rsid w:val="00E31BCD"/>
    <w:rsid w:val="00E31C73"/>
    <w:rsid w:val="00E31ED6"/>
    <w:rsid w:val="00E327DD"/>
    <w:rsid w:val="00E3375B"/>
    <w:rsid w:val="00E33CCB"/>
    <w:rsid w:val="00E34669"/>
    <w:rsid w:val="00E3524F"/>
    <w:rsid w:val="00E35C45"/>
    <w:rsid w:val="00E35C9D"/>
    <w:rsid w:val="00E35DF7"/>
    <w:rsid w:val="00E369F3"/>
    <w:rsid w:val="00E36C52"/>
    <w:rsid w:val="00E36E75"/>
    <w:rsid w:val="00E3720A"/>
    <w:rsid w:val="00E3739B"/>
    <w:rsid w:val="00E376BD"/>
    <w:rsid w:val="00E37C2D"/>
    <w:rsid w:val="00E37DD8"/>
    <w:rsid w:val="00E37E68"/>
    <w:rsid w:val="00E400BA"/>
    <w:rsid w:val="00E407F2"/>
    <w:rsid w:val="00E40D1A"/>
    <w:rsid w:val="00E40D33"/>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7BC"/>
    <w:rsid w:val="00E4586E"/>
    <w:rsid w:val="00E4641C"/>
    <w:rsid w:val="00E46997"/>
    <w:rsid w:val="00E46C39"/>
    <w:rsid w:val="00E5026F"/>
    <w:rsid w:val="00E50857"/>
    <w:rsid w:val="00E50E94"/>
    <w:rsid w:val="00E50F4B"/>
    <w:rsid w:val="00E513FE"/>
    <w:rsid w:val="00E51A16"/>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4F33"/>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6DA0"/>
    <w:rsid w:val="00E67811"/>
    <w:rsid w:val="00E6798D"/>
    <w:rsid w:val="00E67D4D"/>
    <w:rsid w:val="00E70345"/>
    <w:rsid w:val="00E7040C"/>
    <w:rsid w:val="00E70B7A"/>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6E84"/>
    <w:rsid w:val="00E774F2"/>
    <w:rsid w:val="00E77ACD"/>
    <w:rsid w:val="00E77F21"/>
    <w:rsid w:val="00E80A6F"/>
    <w:rsid w:val="00E81227"/>
    <w:rsid w:val="00E81825"/>
    <w:rsid w:val="00E8185C"/>
    <w:rsid w:val="00E82328"/>
    <w:rsid w:val="00E8265A"/>
    <w:rsid w:val="00E826BE"/>
    <w:rsid w:val="00E828E2"/>
    <w:rsid w:val="00E83118"/>
    <w:rsid w:val="00E8313E"/>
    <w:rsid w:val="00E833DE"/>
    <w:rsid w:val="00E8386A"/>
    <w:rsid w:val="00E83D7B"/>
    <w:rsid w:val="00E84130"/>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07E9"/>
    <w:rsid w:val="00E9189A"/>
    <w:rsid w:val="00E918E7"/>
    <w:rsid w:val="00E91B49"/>
    <w:rsid w:val="00E91EC4"/>
    <w:rsid w:val="00E921C6"/>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5FA"/>
    <w:rsid w:val="00EA1CB4"/>
    <w:rsid w:val="00EA1DC0"/>
    <w:rsid w:val="00EA1E4C"/>
    <w:rsid w:val="00EA25B5"/>
    <w:rsid w:val="00EA263E"/>
    <w:rsid w:val="00EA2812"/>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230"/>
    <w:rsid w:val="00EB3453"/>
    <w:rsid w:val="00EB37BB"/>
    <w:rsid w:val="00EB38B9"/>
    <w:rsid w:val="00EB436C"/>
    <w:rsid w:val="00EB4630"/>
    <w:rsid w:val="00EB5287"/>
    <w:rsid w:val="00EB592F"/>
    <w:rsid w:val="00EB5998"/>
    <w:rsid w:val="00EB5A3F"/>
    <w:rsid w:val="00EB5DBD"/>
    <w:rsid w:val="00EB6043"/>
    <w:rsid w:val="00EB6076"/>
    <w:rsid w:val="00EB6423"/>
    <w:rsid w:val="00EB6685"/>
    <w:rsid w:val="00EB6D33"/>
    <w:rsid w:val="00EB73D2"/>
    <w:rsid w:val="00EB765C"/>
    <w:rsid w:val="00EB773B"/>
    <w:rsid w:val="00EB7CDD"/>
    <w:rsid w:val="00EC12DC"/>
    <w:rsid w:val="00EC186C"/>
    <w:rsid w:val="00EC1905"/>
    <w:rsid w:val="00EC275E"/>
    <w:rsid w:val="00EC2878"/>
    <w:rsid w:val="00EC2A44"/>
    <w:rsid w:val="00EC306F"/>
    <w:rsid w:val="00EC3088"/>
    <w:rsid w:val="00EC34BD"/>
    <w:rsid w:val="00EC354D"/>
    <w:rsid w:val="00EC37CE"/>
    <w:rsid w:val="00EC3BA1"/>
    <w:rsid w:val="00EC445F"/>
    <w:rsid w:val="00EC4A82"/>
    <w:rsid w:val="00EC5523"/>
    <w:rsid w:val="00EC5862"/>
    <w:rsid w:val="00EC60D3"/>
    <w:rsid w:val="00EC61E4"/>
    <w:rsid w:val="00EC6C6B"/>
    <w:rsid w:val="00EC77F9"/>
    <w:rsid w:val="00ED0217"/>
    <w:rsid w:val="00ED095F"/>
    <w:rsid w:val="00ED0A76"/>
    <w:rsid w:val="00ED0EDB"/>
    <w:rsid w:val="00ED10B6"/>
    <w:rsid w:val="00ED12ED"/>
    <w:rsid w:val="00ED2312"/>
    <w:rsid w:val="00ED2EB5"/>
    <w:rsid w:val="00ED2F5C"/>
    <w:rsid w:val="00ED3396"/>
    <w:rsid w:val="00ED34B4"/>
    <w:rsid w:val="00ED3C4A"/>
    <w:rsid w:val="00ED42AB"/>
    <w:rsid w:val="00ED4797"/>
    <w:rsid w:val="00ED4AFB"/>
    <w:rsid w:val="00ED5658"/>
    <w:rsid w:val="00ED5FE9"/>
    <w:rsid w:val="00ED60BB"/>
    <w:rsid w:val="00ED6145"/>
    <w:rsid w:val="00ED62B3"/>
    <w:rsid w:val="00ED6514"/>
    <w:rsid w:val="00ED6E77"/>
    <w:rsid w:val="00ED724F"/>
    <w:rsid w:val="00ED7316"/>
    <w:rsid w:val="00EE0D05"/>
    <w:rsid w:val="00EE12B8"/>
    <w:rsid w:val="00EE1AE2"/>
    <w:rsid w:val="00EE21B4"/>
    <w:rsid w:val="00EE323B"/>
    <w:rsid w:val="00EE363C"/>
    <w:rsid w:val="00EE414A"/>
    <w:rsid w:val="00EE5096"/>
    <w:rsid w:val="00EE52AF"/>
    <w:rsid w:val="00EE5BBE"/>
    <w:rsid w:val="00EE61C4"/>
    <w:rsid w:val="00EE69A6"/>
    <w:rsid w:val="00EE7265"/>
    <w:rsid w:val="00EE7C6E"/>
    <w:rsid w:val="00EE7E25"/>
    <w:rsid w:val="00EF0211"/>
    <w:rsid w:val="00EF02B4"/>
    <w:rsid w:val="00EF0D9F"/>
    <w:rsid w:val="00EF160F"/>
    <w:rsid w:val="00EF16CE"/>
    <w:rsid w:val="00EF1C2F"/>
    <w:rsid w:val="00EF1D15"/>
    <w:rsid w:val="00EF2049"/>
    <w:rsid w:val="00EF2299"/>
    <w:rsid w:val="00EF298F"/>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15C"/>
    <w:rsid w:val="00F039EA"/>
    <w:rsid w:val="00F03A89"/>
    <w:rsid w:val="00F03ADE"/>
    <w:rsid w:val="00F03F19"/>
    <w:rsid w:val="00F041B1"/>
    <w:rsid w:val="00F04279"/>
    <w:rsid w:val="00F048DA"/>
    <w:rsid w:val="00F04B11"/>
    <w:rsid w:val="00F04F6E"/>
    <w:rsid w:val="00F052F9"/>
    <w:rsid w:val="00F0535F"/>
    <w:rsid w:val="00F053F6"/>
    <w:rsid w:val="00F0574E"/>
    <w:rsid w:val="00F064D2"/>
    <w:rsid w:val="00F067A0"/>
    <w:rsid w:val="00F06C39"/>
    <w:rsid w:val="00F07521"/>
    <w:rsid w:val="00F076B1"/>
    <w:rsid w:val="00F07888"/>
    <w:rsid w:val="00F07A5F"/>
    <w:rsid w:val="00F07AFB"/>
    <w:rsid w:val="00F07CAF"/>
    <w:rsid w:val="00F10894"/>
    <w:rsid w:val="00F10D8C"/>
    <w:rsid w:val="00F10F49"/>
    <w:rsid w:val="00F11224"/>
    <w:rsid w:val="00F116CE"/>
    <w:rsid w:val="00F11A2C"/>
    <w:rsid w:val="00F11DAA"/>
    <w:rsid w:val="00F124F3"/>
    <w:rsid w:val="00F13112"/>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17DA3"/>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6E87"/>
    <w:rsid w:val="00F371E0"/>
    <w:rsid w:val="00F3784A"/>
    <w:rsid w:val="00F400CE"/>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166"/>
    <w:rsid w:val="00F4520B"/>
    <w:rsid w:val="00F455E3"/>
    <w:rsid w:val="00F45775"/>
    <w:rsid w:val="00F45838"/>
    <w:rsid w:val="00F461B4"/>
    <w:rsid w:val="00F4625A"/>
    <w:rsid w:val="00F4631B"/>
    <w:rsid w:val="00F46781"/>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C85"/>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3E8"/>
    <w:rsid w:val="00F6471D"/>
    <w:rsid w:val="00F647D1"/>
    <w:rsid w:val="00F64943"/>
    <w:rsid w:val="00F64E49"/>
    <w:rsid w:val="00F65693"/>
    <w:rsid w:val="00F657B2"/>
    <w:rsid w:val="00F65B35"/>
    <w:rsid w:val="00F6621C"/>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BA9"/>
    <w:rsid w:val="00F73F23"/>
    <w:rsid w:val="00F74830"/>
    <w:rsid w:val="00F74C09"/>
    <w:rsid w:val="00F751C5"/>
    <w:rsid w:val="00F75642"/>
    <w:rsid w:val="00F7564B"/>
    <w:rsid w:val="00F75820"/>
    <w:rsid w:val="00F7593D"/>
    <w:rsid w:val="00F75977"/>
    <w:rsid w:val="00F75C2B"/>
    <w:rsid w:val="00F75C7F"/>
    <w:rsid w:val="00F75DEB"/>
    <w:rsid w:val="00F75EB2"/>
    <w:rsid w:val="00F75FB8"/>
    <w:rsid w:val="00F7601B"/>
    <w:rsid w:val="00F765FF"/>
    <w:rsid w:val="00F7798B"/>
    <w:rsid w:val="00F77B3F"/>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D16"/>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068"/>
    <w:rsid w:val="00FA7326"/>
    <w:rsid w:val="00FA7DB6"/>
    <w:rsid w:val="00FA7F2C"/>
    <w:rsid w:val="00FA7FE0"/>
    <w:rsid w:val="00FB02B8"/>
    <w:rsid w:val="00FB035D"/>
    <w:rsid w:val="00FB05EA"/>
    <w:rsid w:val="00FB0701"/>
    <w:rsid w:val="00FB0740"/>
    <w:rsid w:val="00FB0B69"/>
    <w:rsid w:val="00FB1532"/>
    <w:rsid w:val="00FB1B5D"/>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74D"/>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6BF2"/>
    <w:rsid w:val="00FC718E"/>
    <w:rsid w:val="00FC7387"/>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6D"/>
    <w:rsid w:val="00FD6BF4"/>
    <w:rsid w:val="00FE16B2"/>
    <w:rsid w:val="00FE1B44"/>
    <w:rsid w:val="00FE213F"/>
    <w:rsid w:val="00FE23CB"/>
    <w:rsid w:val="00FE2D92"/>
    <w:rsid w:val="00FE3551"/>
    <w:rsid w:val="00FE364B"/>
    <w:rsid w:val="00FE367F"/>
    <w:rsid w:val="00FE3EDB"/>
    <w:rsid w:val="00FE50AF"/>
    <w:rsid w:val="00FE5A65"/>
    <w:rsid w:val="00FE5AC5"/>
    <w:rsid w:val="00FE5B28"/>
    <w:rsid w:val="00FE60FA"/>
    <w:rsid w:val="00FE6D0B"/>
    <w:rsid w:val="00FE6E0C"/>
    <w:rsid w:val="00FE6E93"/>
    <w:rsid w:val="00FE743F"/>
    <w:rsid w:val="00FE7A11"/>
    <w:rsid w:val="00FF0888"/>
    <w:rsid w:val="00FF185C"/>
    <w:rsid w:val="00FF191C"/>
    <w:rsid w:val="00FF2056"/>
    <w:rsid w:val="00FF20F9"/>
    <w:rsid w:val="00FF2831"/>
    <w:rsid w:val="00FF29A6"/>
    <w:rsid w:val="00FF2C52"/>
    <w:rsid w:val="00FF3533"/>
    <w:rsid w:val="00FF3A35"/>
    <w:rsid w:val="00FF3DF1"/>
    <w:rsid w:val="00FF443B"/>
    <w:rsid w:val="00FF4FEA"/>
    <w:rsid w:val="00FF5AD8"/>
    <w:rsid w:val="00FF628C"/>
    <w:rsid w:val="00FF64CB"/>
    <w:rsid w:val="00FF660B"/>
    <w:rsid w:val="00FF69FD"/>
    <w:rsid w:val="00FF6A0A"/>
    <w:rsid w:val="00FF70DA"/>
    <w:rsid w:val="00FF7BC6"/>
    <w:rsid w:val="2C63AA8B"/>
    <w:rsid w:val="46D7EC6B"/>
    <w:rsid w:val="4AB1BE5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DCE44"/>
  <w15:chartTrackingRefBased/>
  <w15:docId w15:val="{2382A68F-CD71-4F47-A492-068488FF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footer" w:uiPriority="99"/>
    <w:lsdException w:name="List Bullet" w:qFormat="1"/>
    <w:lsdException w:name="List Number" w:qFormat="1"/>
    <w:lsdException w:name="Body Text" w:qFormat="1"/>
    <w:lsdException w:name="Block Text"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5C96"/>
    <w:pPr>
      <w:spacing w:line="264" w:lineRule="auto"/>
    </w:pPr>
    <w:rPr>
      <w:rFonts w:ascii="Arial" w:hAnsi="Arial"/>
      <w:sz w:val="24"/>
      <w:szCs w:val="22"/>
      <w:lang w:eastAsia="en-GB"/>
    </w:rPr>
  </w:style>
  <w:style w:type="paragraph" w:styleId="Heading1">
    <w:name w:val="heading 1"/>
    <w:next w:val="BodyText"/>
    <w:qFormat/>
    <w:rsid w:val="004322F6"/>
    <w:pPr>
      <w:keepNext/>
      <w:keepLines/>
      <w:spacing w:before="360" w:after="200" w:line="264" w:lineRule="auto"/>
      <w:outlineLvl w:val="0"/>
    </w:pPr>
    <w:rPr>
      <w:rFonts w:ascii="Arial" w:hAnsi="Arial" w:cs="Arial"/>
      <w:b/>
      <w:bCs/>
      <w:color w:val="005984"/>
      <w:kern w:val="32"/>
      <w:sz w:val="27"/>
      <w:szCs w:val="32"/>
      <w:lang w:eastAsia="en-GB"/>
    </w:rPr>
  </w:style>
  <w:style w:type="paragraph" w:styleId="Heading2">
    <w:name w:val="heading 2"/>
    <w:basedOn w:val="Heading1"/>
    <w:next w:val="BodyText"/>
    <w:link w:val="Heading2Char"/>
    <w:qFormat/>
    <w:rsid w:val="00476544"/>
    <w:pPr>
      <w:spacing w:before="280"/>
      <w:outlineLvl w:val="1"/>
    </w:pPr>
    <w:rPr>
      <w:b w:val="0"/>
      <w:bCs w:val="0"/>
      <w:iCs/>
      <w:sz w:val="26"/>
      <w:szCs w:val="28"/>
    </w:rPr>
  </w:style>
  <w:style w:type="paragraph" w:styleId="Heading3">
    <w:name w:val="heading 3"/>
    <w:basedOn w:val="Heading2"/>
    <w:next w:val="BodyText"/>
    <w:qFormat/>
    <w:rsid w:val="00A20856"/>
    <w:pPr>
      <w:spacing w:before="240"/>
      <w:outlineLvl w:val="2"/>
    </w:pPr>
    <w:rPr>
      <w:bCs/>
      <w:color w:val="808080" w:themeColor="background1" w:themeShade="80"/>
      <w:sz w:val="24"/>
      <w:szCs w:val="26"/>
    </w:rPr>
  </w:style>
  <w:style w:type="paragraph" w:styleId="Heading4">
    <w:name w:val="heading 4"/>
    <w:basedOn w:val="Heading3"/>
    <w:next w:val="BodyText"/>
    <w:rsid w:val="006845B4"/>
    <w:pPr>
      <w:spacing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tabs>
        <w:tab w:val="clear" w:pos="1134"/>
      </w:tabs>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link w:val="FooterChar"/>
    <w:uiPriority w:val="99"/>
    <w:rsid w:val="00DA3570"/>
    <w:pPr>
      <w:tabs>
        <w:tab w:val="center" w:pos="4153"/>
        <w:tab w:val="right" w:pos="8306"/>
      </w:tabs>
    </w:pPr>
    <w:rPr>
      <w:color w:val="7F7F7F" w:themeColor="text1" w:themeTint="80"/>
      <w:sz w:val="18"/>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link w:val="FootnoteTextChar"/>
    <w:rsid w:val="00F136BD"/>
    <w:pPr>
      <w:tabs>
        <w:tab w:val="left" w:pos="284"/>
      </w:tabs>
      <w:spacing w:after="60"/>
      <w:ind w:left="284" w:hanging="284"/>
    </w:pPr>
    <w:rPr>
      <w:sz w:val="18"/>
      <w:szCs w:val="20"/>
    </w:rPr>
  </w:style>
  <w:style w:type="character" w:styleId="Emphasis">
    <w:name w:val="Emphasis"/>
    <w:rsid w:val="00B04384"/>
    <w:rPr>
      <w:i/>
      <w:iCs/>
    </w:rPr>
  </w:style>
  <w:style w:type="character" w:styleId="Strong">
    <w:name w:val="Strong"/>
    <w:rsid w:val="00B04384"/>
    <w:rPr>
      <w:b/>
      <w:bCs/>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DA3570"/>
    <w:rPr>
      <w:color w:val="7F7F7F" w:themeColor="text1" w:themeTint="80"/>
      <w:sz w:val="18"/>
      <w:lang w:val="en-AU"/>
    </w:rPr>
  </w:style>
  <w:style w:type="character" w:customStyle="1" w:styleId="BodyTextChar">
    <w:name w:val="Body Text Char"/>
    <w:link w:val="BodyText"/>
    <w:rsid w:val="00E06BEC"/>
    <w:rPr>
      <w:rFonts w:ascii="Arial" w:hAnsi="Arial"/>
      <w:sz w:val="24"/>
      <w:szCs w:val="22"/>
      <w:lang w:eastAsia="en-GB"/>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basedOn w:val="Normal"/>
    <w:rsid w:val="00A41748"/>
    <w:pPr>
      <w:spacing w:line="312" w:lineRule="auto"/>
      <w:ind w:left="6047"/>
    </w:pPr>
    <w:rPr>
      <w:color w:val="7F7F7F" w:themeColor="text1" w:themeTint="80"/>
      <w:sz w:val="18"/>
      <w:szCs w:val="18"/>
    </w:rPr>
  </w:style>
  <w:style w:type="paragraph" w:customStyle="1" w:styleId="Letterheadlinks">
    <w:name w:val="Letterhead links"/>
    <w:basedOn w:val="Normal"/>
    <w:rsid w:val="00BE44A1"/>
    <w:pPr>
      <w:spacing w:line="312" w:lineRule="auto"/>
      <w:ind w:left="6047"/>
    </w:pPr>
    <w:rPr>
      <w:color w:val="7F7F7F" w:themeColor="text1" w:themeTint="80"/>
      <w:sz w:val="18"/>
      <w:szCs w:val="18"/>
    </w:rPr>
  </w:style>
  <w:style w:type="character" w:styleId="UnresolvedMention">
    <w:name w:val="Unresolved Mention"/>
    <w:basedOn w:val="DefaultParagraphFont"/>
    <w:uiPriority w:val="99"/>
    <w:semiHidden/>
    <w:unhideWhenUsed/>
    <w:rsid w:val="002539E3"/>
    <w:rPr>
      <w:color w:val="605E5C"/>
      <w:shd w:val="clear" w:color="auto" w:fill="E1DFDD"/>
    </w:rPr>
  </w:style>
  <w:style w:type="character" w:customStyle="1" w:styleId="FooterChar">
    <w:name w:val="Footer Char"/>
    <w:basedOn w:val="DefaultParagraphFont"/>
    <w:link w:val="Footer"/>
    <w:uiPriority w:val="99"/>
    <w:rsid w:val="00DA3570"/>
    <w:rPr>
      <w:rFonts w:ascii="Arial" w:hAnsi="Arial"/>
      <w:color w:val="7F7F7F" w:themeColor="text1" w:themeTint="80"/>
      <w:sz w:val="18"/>
      <w:szCs w:val="22"/>
      <w:lang w:eastAsia="en-GB"/>
    </w:rPr>
  </w:style>
  <w:style w:type="character" w:customStyle="1" w:styleId="Letterhead-pipes">
    <w:name w:val="Letterhead - pipes"/>
    <w:basedOn w:val="DefaultParagraphFont"/>
    <w:uiPriority w:val="1"/>
    <w:rsid w:val="008C712C"/>
    <w:rPr>
      <w:color w:val="BFBFBF" w:themeColor="background1" w:themeShade="BF"/>
    </w:rPr>
  </w:style>
  <w:style w:type="paragraph" w:customStyle="1" w:styleId="Subjectline">
    <w:name w:val="Subject line"/>
    <w:basedOn w:val="BodyText"/>
    <w:qFormat/>
    <w:rsid w:val="00202876"/>
    <w:rPr>
      <w:b/>
    </w:rPr>
  </w:style>
  <w:style w:type="paragraph" w:styleId="NoSpacing">
    <w:name w:val="No Spacing"/>
    <w:basedOn w:val="Normal"/>
    <w:uiPriority w:val="1"/>
    <w:qFormat/>
    <w:rsid w:val="0094755C"/>
  </w:style>
  <w:style w:type="paragraph" w:styleId="ListParagraph">
    <w:name w:val="List Paragraph"/>
    <w:basedOn w:val="Normal"/>
    <w:uiPriority w:val="34"/>
    <w:qFormat/>
    <w:rsid w:val="00AC735B"/>
    <w:pPr>
      <w:ind w:left="720"/>
      <w:contextualSpacing/>
    </w:pPr>
  </w:style>
  <w:style w:type="character" w:customStyle="1" w:styleId="normaltextrun">
    <w:name w:val="normaltextrun"/>
    <w:basedOn w:val="DefaultParagraphFont"/>
    <w:rsid w:val="00856AD6"/>
  </w:style>
  <w:style w:type="character" w:customStyle="1" w:styleId="scxw59222091">
    <w:name w:val="scxw59222091"/>
    <w:basedOn w:val="DefaultParagraphFont"/>
    <w:rsid w:val="00E51A16"/>
  </w:style>
  <w:style w:type="character" w:customStyle="1" w:styleId="eop">
    <w:name w:val="eop"/>
    <w:basedOn w:val="DefaultParagraphFont"/>
    <w:rsid w:val="00E51A16"/>
  </w:style>
  <w:style w:type="character" w:customStyle="1" w:styleId="Heading2Char">
    <w:name w:val="Heading 2 Char"/>
    <w:basedOn w:val="DefaultParagraphFont"/>
    <w:link w:val="Heading2"/>
    <w:rsid w:val="00185A8A"/>
    <w:rPr>
      <w:rFonts w:ascii="Arial" w:hAnsi="Arial" w:cs="Arial"/>
      <w:iCs/>
      <w:color w:val="005984"/>
      <w:kern w:val="32"/>
      <w:sz w:val="26"/>
      <w:szCs w:val="28"/>
      <w:lang w:eastAsia="en-GB"/>
    </w:rPr>
  </w:style>
  <w:style w:type="character" w:customStyle="1" w:styleId="FootnoteTextChar">
    <w:name w:val="Footnote Text Char"/>
    <w:basedOn w:val="DefaultParagraphFont"/>
    <w:link w:val="FootnoteText"/>
    <w:rsid w:val="00185A8A"/>
    <w:rPr>
      <w:rFonts w:ascii="Arial" w:hAnsi="Arial"/>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0935">
      <w:bodyDiv w:val="1"/>
      <w:marLeft w:val="0"/>
      <w:marRight w:val="0"/>
      <w:marTop w:val="0"/>
      <w:marBottom w:val="0"/>
      <w:divBdr>
        <w:top w:val="none" w:sz="0" w:space="0" w:color="auto"/>
        <w:left w:val="none" w:sz="0" w:space="0" w:color="auto"/>
        <w:bottom w:val="none" w:sz="0" w:space="0" w:color="auto"/>
        <w:right w:val="none" w:sz="0" w:space="0" w:color="auto"/>
      </w:divBdr>
    </w:div>
    <w:div w:id="912665170">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243026250">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ctcoss.org.au" TargetMode="External"/><Relationship Id="rId18" Type="http://schemas.openxmlformats.org/officeDocument/2006/relationships/hyperlink" Target="https://everybodyshome.com.au/national-homelessness-week-rental-crisis-hits-covid-essential-workforce/" TargetMode="External"/><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actcoss@actcoss.org.au" TargetMode="External"/><Relationship Id="rId17" Type="http://schemas.openxmlformats.org/officeDocument/2006/relationships/hyperlink" Target="https://www.anglicare.asn.au/publications/rental-affordability-snapshot-2022/" TargetMode="External"/><Relationship Id="rId25" Type="http://schemas.openxmlformats.org/officeDocument/2006/relationships/hyperlink" Target="https://www.actcoss.org.au/publications/advocacy-publications/submission-parliamentary-inquiry-housing-affordability-and-supply"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actcoss.org.au/sites/default/files/public/publications/2022-submission-ACTCOSS-ACT-Budget-Priorities-2022-23.pdf" TargetMode="External"/><Relationship Id="rId20" Type="http://schemas.openxmlformats.org/officeDocument/2006/relationships/hyperlink" Target="https://www.domain.com.au/research/vacancy-rates-july-2022-115641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ctcoss.org.au/sites/default/files/public/publications/2022-submission-Inquiry-residential-land-supply-release-auditor-general-report.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ctcoss.org.au/sites/default/files/public/publications/2022-report-ACT-Cost-of-Living.pdf" TargetMode="External"/><Relationship Id="rId23" Type="http://schemas.openxmlformats.org/officeDocument/2006/relationships/hyperlink" Target="https://www.actcoss.org.au/sites/default/files/public/publications/2022-submission-Draft-Planning-Bill.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coss.org.au/wp-content/uploads/2022/03/FINAL-submission-to-PC-Review-of-NHHA-23.3.2022.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CommitteeEGEE@parliament.act.gov.au" TargetMode="External"/><Relationship Id="rId22" Type="http://schemas.openxmlformats.org/officeDocument/2006/relationships/image" Target="media/image3.png"/><Relationship Id="rId27" Type="http://schemas.openxmlformats.org/officeDocument/2006/relationships/hyperlink" Target="mailto:emma.campbell@actcoss.org.au" TargetMode="External"/><Relationship Id="rId30" Type="http://schemas.openxmlformats.org/officeDocument/2006/relationships/footer" Target="foot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s://www.actcoss.org.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huri.edu.au/research/final-reports/306" TargetMode="External"/><Relationship Id="rId7" Type="http://schemas.openxmlformats.org/officeDocument/2006/relationships/hyperlink" Target="https://www.abs.gov.au/statistics/people/housing/housing-census/2021" TargetMode="External"/><Relationship Id="rId2" Type="http://schemas.openxmlformats.org/officeDocument/2006/relationships/hyperlink" Target="https://www.pc.gov.au/research/ongoing/report-on-government-services/2022/housing-and-homelessness/homelessness-services" TargetMode="External"/><Relationship Id="rId1" Type="http://schemas.openxmlformats.org/officeDocument/2006/relationships/hyperlink" Target="https://quickstats.censusdata.abs.gov.au/census_services/getproduct/census/2016/communityprofile/8?opendocument" TargetMode="External"/><Relationship Id="rId6" Type="http://schemas.openxmlformats.org/officeDocument/2006/relationships/hyperlink" Target="https://www.pc.gov.au/research/ongoing/report-on-government-services/2022/housing-and-homelessness/homelessness-services" TargetMode="External"/><Relationship Id="rId5" Type="http://schemas.openxmlformats.org/officeDocument/2006/relationships/hyperlink" Target="https://www.pc.gov.au/research/ongoing/report-on-government-services/2022/housing-and-homelessness/homelessness-services" TargetMode="External"/><Relationship Id="rId4" Type="http://schemas.openxmlformats.org/officeDocument/2006/relationships/hyperlink" Target="https://www.pc.gov.au/research/ongoing/report-on-government-services/2022/housing-and-homelessness/homelessnes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eb2252b06a48bff722b152afd4cf923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8c6ebd67d87678d3e1544cfbbdabf4c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69FE64-2898-466D-97AA-B8E48DB4D26D}">
  <ds:schemaRefs>
    <ds:schemaRef ds:uri="http://schemas.openxmlformats.org/officeDocument/2006/bibliography"/>
  </ds:schemaRefs>
</ds:datastoreItem>
</file>

<file path=customXml/itemProps2.xml><?xml version="1.0" encoding="utf-8"?>
<ds:datastoreItem xmlns:ds="http://schemas.openxmlformats.org/officeDocument/2006/customXml" ds:itemID="{F2A79730-07F6-4E8D-9D6E-0811EE2F0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335FF-DB65-4B0F-B6E1-0AB186B2CBDA}">
  <ds:schemaRefs>
    <ds:schemaRef ds:uri="http://schemas.microsoft.com/sharepoint/v3/contenttype/forms"/>
  </ds:schemaRefs>
</ds:datastoreItem>
</file>

<file path=customXml/itemProps4.xml><?xml version="1.0" encoding="utf-8"?>
<ds:datastoreItem xmlns:ds="http://schemas.openxmlformats.org/officeDocument/2006/customXml" ds:itemID="{1F78ABEB-AADE-4EE0-BB5B-A8F890637079}">
  <ds:schemaRefs>
    <ds:schemaRef ds:uri="http://purl.org/dc/elements/1.1/"/>
    <ds:schemaRef ds:uri="ef2741e4-cc31-428c-aca2-d2da616e4ed0"/>
    <ds:schemaRef ds:uri="http://schemas.microsoft.com/office/2006/documentManagement/types"/>
    <ds:schemaRef ds:uri="http://www.w3.org/XML/1998/namespace"/>
    <ds:schemaRef ds:uri="http://purl.org/dc/terms/"/>
    <ds:schemaRef ds:uri="32918964-d11d-4bda-ba04-9b8184f6a173"/>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2044</Words>
  <Characters>11652</Characters>
  <Application>Microsoft Office Word</Application>
  <DocSecurity>0</DocSecurity>
  <Lines>97</Lines>
  <Paragraphs>27</Paragraphs>
  <ScaleCrop>false</ScaleCrop>
  <Company>ACT Council of Social Service</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Suzanne Richardson</dc:creator>
  <cp:keywords/>
  <cp:lastModifiedBy>Patrick Johnson</cp:lastModifiedBy>
  <cp:revision>2</cp:revision>
  <cp:lastPrinted>2022-08-08T22:35:00Z</cp:lastPrinted>
  <dcterms:created xsi:type="dcterms:W3CDTF">2022-09-07T01:02:00Z</dcterms:created>
  <dcterms:modified xsi:type="dcterms:W3CDTF">2022-09-07T01:02:00Z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ies>
</file>