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CC49" w14:textId="5990A31B" w:rsidR="00F62238" w:rsidRPr="00ED3B93" w:rsidRDefault="00551B34" w:rsidP="009401A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r w:rsidRPr="00ED3B93">
        <w:rPr>
          <w:noProof/>
          <w:lang w:eastAsia="en-AU"/>
        </w:rPr>
        <w:drawing>
          <wp:anchor distT="0" distB="0" distL="114300" distR="114300" simplePos="0" relativeHeight="251658240"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r w:rsidR="009401A9" w:rsidRPr="00ED3B93">
        <w:tab/>
      </w:r>
    </w:p>
    <w:p w14:paraId="6AD8D74C" w14:textId="77777777" w:rsidR="00F62238" w:rsidRPr="00ED3B93" w:rsidRDefault="00F62238" w:rsidP="00E225A5">
      <w:pPr>
        <w:pStyle w:val="Logo-Centred"/>
        <w:jc w:val="right"/>
      </w:pPr>
    </w:p>
    <w:p w14:paraId="1BC86317" w14:textId="77777777" w:rsidR="00F62238" w:rsidRPr="00ED3B93" w:rsidRDefault="00F62238" w:rsidP="00F62238">
      <w:pPr>
        <w:pStyle w:val="Logo-Centred"/>
      </w:pPr>
    </w:p>
    <w:p w14:paraId="718E3328" w14:textId="77777777" w:rsidR="00F62238" w:rsidRPr="00ED3B93" w:rsidRDefault="00F62238" w:rsidP="00F62238">
      <w:pPr>
        <w:pStyle w:val="Logo-Centred"/>
      </w:pPr>
    </w:p>
    <w:p w14:paraId="774D8282" w14:textId="77777777" w:rsidR="00F62238" w:rsidRPr="00ED3B93" w:rsidRDefault="00F62238" w:rsidP="00F62238">
      <w:pPr>
        <w:pStyle w:val="Logo-Centred"/>
      </w:pPr>
    </w:p>
    <w:p w14:paraId="7394B487" w14:textId="77777777" w:rsidR="00F62238" w:rsidRPr="00ED3B93" w:rsidRDefault="00F62238" w:rsidP="00F62238">
      <w:pPr>
        <w:pStyle w:val="Logo-Centred"/>
      </w:pPr>
    </w:p>
    <w:p w14:paraId="2ADE9043" w14:textId="77777777" w:rsidR="00F62238" w:rsidRPr="00ED3B93" w:rsidRDefault="00F62238" w:rsidP="00F62238">
      <w:pPr>
        <w:pStyle w:val="Logo-Centred"/>
      </w:pPr>
    </w:p>
    <w:p w14:paraId="37511F80" w14:textId="77777777" w:rsidR="00F62238" w:rsidRPr="00ED3B93" w:rsidRDefault="00F62238" w:rsidP="00F62238">
      <w:pPr>
        <w:pStyle w:val="Logo-Centred"/>
      </w:pPr>
    </w:p>
    <w:p w14:paraId="3E323E14" w14:textId="6DD2F675" w:rsidR="00F62238" w:rsidRPr="00ED3B93" w:rsidRDefault="00551B34" w:rsidP="00F62238">
      <w:pPr>
        <w:pStyle w:val="Logo-Centred"/>
      </w:pPr>
      <w:r w:rsidRPr="00ED3B93">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2884512B" w14:textId="77777777" w:rsidR="00F62238" w:rsidRPr="00ED3B93" w:rsidRDefault="00F62238" w:rsidP="003F3AC3">
      <w:pPr>
        <w:pStyle w:val="BodyText"/>
      </w:pPr>
    </w:p>
    <w:p w14:paraId="772AB888" w14:textId="77777777" w:rsidR="00F62238" w:rsidRPr="00ED3B93" w:rsidRDefault="00F62238" w:rsidP="003F3AC3">
      <w:pPr>
        <w:pStyle w:val="BodyText"/>
      </w:pPr>
    </w:p>
    <w:p w14:paraId="3CF63869" w14:textId="77777777" w:rsidR="00F62238" w:rsidRPr="00ED3B93" w:rsidRDefault="00F62238" w:rsidP="00F62238">
      <w:pPr>
        <w:pStyle w:val="Titlepagesubtitle"/>
      </w:pPr>
      <w:r w:rsidRPr="00ED3B93">
        <w:t>Submission</w:t>
      </w:r>
      <w:r w:rsidR="00AB2DA8" w:rsidRPr="00ED3B93">
        <w:t>:</w:t>
      </w:r>
    </w:p>
    <w:p w14:paraId="5AD3285A" w14:textId="77777777" w:rsidR="003A68E5" w:rsidRPr="00ED3B93" w:rsidRDefault="005252A5" w:rsidP="003A68E5">
      <w:pPr>
        <w:pStyle w:val="Titlepagetitle"/>
      </w:pPr>
      <w:r w:rsidRPr="00ED3B93">
        <w:t>Submission to Inquiry</w:t>
      </w:r>
      <w:r w:rsidR="003A68E5" w:rsidRPr="00ED3B93">
        <w:t xml:space="preserve"> into Racial Vilification</w:t>
      </w:r>
    </w:p>
    <w:p w14:paraId="6913A24B" w14:textId="2D866C43" w:rsidR="00F62238" w:rsidRPr="00ED3B93" w:rsidRDefault="004A2210" w:rsidP="003A68E5">
      <w:pPr>
        <w:pStyle w:val="Titlepagetitle"/>
      </w:pPr>
      <w:r>
        <w:t xml:space="preserve">18 </w:t>
      </w:r>
      <w:r w:rsidR="003A68E5" w:rsidRPr="00ED3B93">
        <w:t xml:space="preserve">March </w:t>
      </w:r>
      <w:r w:rsidR="00E44F49" w:rsidRPr="00ED3B93">
        <w:t>2022</w:t>
      </w:r>
      <w:r w:rsidR="00775E82">
        <w:t xml:space="preserve"> </w:t>
      </w:r>
    </w:p>
    <w:p w14:paraId="3145F55B" w14:textId="77777777" w:rsidR="00F62238" w:rsidRPr="00ED3B93" w:rsidRDefault="00F62238" w:rsidP="00F62238">
      <w:pPr>
        <w:pStyle w:val="BodyText"/>
      </w:pPr>
    </w:p>
    <w:p w14:paraId="63E2834A" w14:textId="77777777" w:rsidR="005913F7" w:rsidRPr="00ED3B93" w:rsidRDefault="005913F7" w:rsidP="00703089">
      <w:pPr>
        <w:pStyle w:val="PseudoHeading1"/>
      </w:pPr>
      <w:r w:rsidRPr="00ED3B93">
        <w:lastRenderedPageBreak/>
        <w:t>About ACTCOSS</w:t>
      </w:r>
    </w:p>
    <w:p w14:paraId="0A1201F9" w14:textId="0514C0C4" w:rsidR="00DD3314" w:rsidRPr="00ED3B93" w:rsidRDefault="00DD3314" w:rsidP="00DD3314">
      <w:pPr>
        <w:pStyle w:val="Frontmatter"/>
      </w:pPr>
      <w:r w:rsidRPr="00ED3B93">
        <w:t>ACTCOSS acknowledges Canberra has been built on the land of the Ngunnawal people. We pay respects to their Elders and recognise the strength and resilience of Aboriginal and</w:t>
      </w:r>
      <w:r w:rsidR="00E97CC6" w:rsidRPr="00ED3B93">
        <w:t>/or</w:t>
      </w:r>
      <w:r w:rsidRPr="00ED3B93">
        <w:t xml:space="preserve"> Torres Strait Islander peoples. We celebrate Aboriginal and</w:t>
      </w:r>
      <w:r w:rsidR="00E97CC6" w:rsidRPr="00ED3B93">
        <w:t>/or</w:t>
      </w:r>
      <w:r w:rsidRPr="00ED3B93">
        <w:t xml:space="preserve"> Torres Strait Islander cultures and ongoing contribution</w:t>
      </w:r>
      <w:r w:rsidR="00E97CC6" w:rsidRPr="00ED3B93">
        <w:t>s</w:t>
      </w:r>
      <w:r w:rsidRPr="00ED3B93">
        <w:t xml:space="preserve"> to the ACT community.</w:t>
      </w:r>
    </w:p>
    <w:p w14:paraId="6FE26414" w14:textId="28A9014B" w:rsidR="00DD3314" w:rsidRPr="00ED3B93" w:rsidRDefault="00DD3314" w:rsidP="00DD3314">
      <w:pPr>
        <w:pStyle w:val="Frontmatter"/>
      </w:pPr>
      <w:r w:rsidRPr="00ED3B93">
        <w:t xml:space="preserve">The ACT Council of Social Service Inc. (ACTCOSS) </w:t>
      </w:r>
      <w:r w:rsidR="008D350D" w:rsidRPr="00ED3B93">
        <w:t xml:space="preserve">advocates for social justice in the ACT and </w:t>
      </w:r>
      <w:r w:rsidRPr="00ED3B93">
        <w:t>represents not-for-profit community organisations.</w:t>
      </w:r>
    </w:p>
    <w:p w14:paraId="5B263D10" w14:textId="77777777" w:rsidR="00DD3314" w:rsidRPr="00ED3B93" w:rsidRDefault="00DD3314" w:rsidP="00DD3314">
      <w:pPr>
        <w:pStyle w:val="Frontmatter"/>
      </w:pPr>
      <w:r w:rsidRPr="00ED3B93">
        <w:t>ACTCOSS is a member of the nationwide COSS Network, made up of each of the state and territory Councils and the national body, the Australian Council of Social Service (ACOSS).</w:t>
      </w:r>
    </w:p>
    <w:p w14:paraId="65017AEF" w14:textId="27409E91" w:rsidR="00DD3314" w:rsidRPr="00ED3B93" w:rsidRDefault="00DD3314" w:rsidP="00DD3314">
      <w:pPr>
        <w:pStyle w:val="Frontmatter"/>
      </w:pPr>
      <w:proofErr w:type="spellStart"/>
      <w:r w:rsidRPr="00ED3B93">
        <w:t>ACTCOSS’</w:t>
      </w:r>
      <w:r w:rsidR="00ED6E1E" w:rsidRPr="00ED3B93">
        <w:t>s</w:t>
      </w:r>
      <w:proofErr w:type="spellEnd"/>
      <w:r w:rsidRPr="00ED3B93">
        <w:t xml:space="preserve"> vision is for Canberra to be a just, </w:t>
      </w:r>
      <w:proofErr w:type="gramStart"/>
      <w:r w:rsidRPr="00ED3B93">
        <w:t>safe</w:t>
      </w:r>
      <w:proofErr w:type="gramEnd"/>
      <w:r w:rsidRPr="00ED3B93">
        <w:t xml:space="preserve"> and sustainable community in which everyone has the opportunity for self-determination and a fair share of resources and services.</w:t>
      </w:r>
    </w:p>
    <w:p w14:paraId="04D600CA" w14:textId="77777777" w:rsidR="00DD3314" w:rsidRPr="00ED3B93" w:rsidRDefault="00DD3314" w:rsidP="00DD3314">
      <w:pPr>
        <w:pStyle w:val="Frontmatter"/>
      </w:pPr>
      <w:r w:rsidRPr="00ED3B93">
        <w:t xml:space="preserve">The membership of the Council includes </w:t>
      </w:r>
      <w:proofErr w:type="gramStart"/>
      <w:r w:rsidRPr="00ED3B93">
        <w:t>the majority of</w:t>
      </w:r>
      <w:proofErr w:type="gramEnd"/>
      <w:r w:rsidRPr="00ED3B93">
        <w:t xml:space="preserve"> community-based service providers in the social welfare area, a range of community associations and networks, self-help and consumer groups and interested individuals.</w:t>
      </w:r>
    </w:p>
    <w:p w14:paraId="41903ED4" w14:textId="20E8F052" w:rsidR="005913F7" w:rsidRPr="00ED3B93" w:rsidRDefault="00DD3314" w:rsidP="00DD3314">
      <w:pPr>
        <w:pStyle w:val="Frontmatter"/>
      </w:pPr>
      <w:r w:rsidRPr="00ED3B93">
        <w:t>ACTCOSS advises that this document may be publicly distributed, including by placing a copy on our website.</w:t>
      </w:r>
    </w:p>
    <w:p w14:paraId="55C71DCF" w14:textId="77777777" w:rsidR="005913F7" w:rsidRPr="00ED3B93" w:rsidRDefault="005913F7" w:rsidP="005913F7">
      <w:pPr>
        <w:pStyle w:val="Frontmatter"/>
        <w:rPr>
          <w:rStyle w:val="Bold"/>
        </w:rPr>
      </w:pPr>
      <w:r w:rsidRPr="00ED3B93">
        <w:rPr>
          <w:rStyle w:val="Bold"/>
        </w:rPr>
        <w:t>Contact Details</w:t>
      </w:r>
    </w:p>
    <w:p w14:paraId="52CF8363" w14:textId="6133A8CB" w:rsidR="004F6015" w:rsidRPr="00ED3B93" w:rsidRDefault="004F6015" w:rsidP="004F6015">
      <w:pPr>
        <w:pStyle w:val="Frontmatter"/>
      </w:pPr>
      <w:r w:rsidRPr="00ED3B93">
        <w:t>Phone:</w:t>
      </w:r>
      <w:r w:rsidRPr="00ED3B93">
        <w:tab/>
      </w:r>
      <w:r w:rsidRPr="00ED3B93">
        <w:tab/>
        <w:t>02 6202 7200</w:t>
      </w:r>
      <w:r w:rsidRPr="00ED3B93">
        <w:br/>
      </w:r>
      <w:r w:rsidR="00D5570A" w:rsidRPr="00ED3B93">
        <w:t>Address</w:t>
      </w:r>
      <w:r w:rsidRPr="00ED3B93">
        <w:t>:</w:t>
      </w:r>
      <w:r w:rsidRPr="00ED3B93">
        <w:tab/>
      </w:r>
      <w:r w:rsidRPr="00ED3B93">
        <w:tab/>
      </w:r>
      <w:r w:rsidR="00D5570A" w:rsidRPr="00ED3B93">
        <w:t xml:space="preserve">Weston Community Hub, 1/6 </w:t>
      </w:r>
      <w:proofErr w:type="spellStart"/>
      <w:r w:rsidR="00D5570A" w:rsidRPr="00ED3B93">
        <w:t>Gritten</w:t>
      </w:r>
      <w:proofErr w:type="spellEnd"/>
      <w:r w:rsidR="00D5570A" w:rsidRPr="00ED3B93">
        <w:t xml:space="preserve"> St, Weston ACT 2611</w:t>
      </w:r>
      <w:r w:rsidRPr="00ED3B93">
        <w:br/>
        <w:t>Email:</w:t>
      </w:r>
      <w:r w:rsidRPr="00ED3B93">
        <w:tab/>
      </w:r>
      <w:r w:rsidRPr="00ED3B93">
        <w:tab/>
      </w:r>
      <w:r w:rsidRPr="00ED3B93">
        <w:tab/>
      </w:r>
      <w:hyperlink r:id="rId13" w:history="1">
        <w:r w:rsidRPr="00ED3B93">
          <w:rPr>
            <w:rStyle w:val="Hyperlink"/>
          </w:rPr>
          <w:t>actcoss@actcoss.org.au</w:t>
        </w:r>
      </w:hyperlink>
      <w:r w:rsidRPr="00ED3B93">
        <w:t xml:space="preserve">  </w:t>
      </w:r>
      <w:r w:rsidRPr="00ED3B93">
        <w:br/>
        <w:t xml:space="preserve">Web:  </w:t>
      </w:r>
      <w:r w:rsidRPr="00ED3B93">
        <w:tab/>
      </w:r>
      <w:r w:rsidRPr="00ED3B93">
        <w:tab/>
      </w:r>
      <w:hyperlink r:id="rId14" w:history="1">
        <w:r w:rsidR="00DD3314" w:rsidRPr="00ED3B93">
          <w:rPr>
            <w:rStyle w:val="Hyperlink"/>
          </w:rPr>
          <w:t>actcoss.org.au</w:t>
        </w:r>
      </w:hyperlink>
      <w:r w:rsidRPr="00ED3B93">
        <w:tab/>
      </w:r>
      <w:r w:rsidRPr="00ED3B93">
        <w:tab/>
      </w:r>
    </w:p>
    <w:p w14:paraId="7DF04A19" w14:textId="5E556EE3" w:rsidR="004F6015" w:rsidRPr="00ED3B93" w:rsidRDefault="00ED6E1E" w:rsidP="004F6015">
      <w:pPr>
        <w:pStyle w:val="Frontmatter"/>
      </w:pPr>
      <w:r w:rsidRPr="00ED3B93">
        <w:t>CEO</w:t>
      </w:r>
      <w:r w:rsidR="004F6015" w:rsidRPr="00ED3B93">
        <w:t>:</w:t>
      </w:r>
      <w:r w:rsidR="004F6015" w:rsidRPr="00ED3B93">
        <w:tab/>
      </w:r>
      <w:r w:rsidR="004F6015" w:rsidRPr="00ED3B93">
        <w:tab/>
      </w:r>
      <w:r w:rsidRPr="00ED3B93">
        <w:tab/>
      </w:r>
      <w:r w:rsidR="00324177" w:rsidRPr="00ED3B93">
        <w:t xml:space="preserve">Dr </w:t>
      </w:r>
      <w:r w:rsidR="007833E9" w:rsidRPr="00ED3B93">
        <w:t>Emma Campbell</w:t>
      </w:r>
      <w:r w:rsidR="004F6015" w:rsidRPr="00ED3B93">
        <w:tab/>
      </w:r>
      <w:r w:rsidR="004F6015" w:rsidRPr="00ED3B93">
        <w:tab/>
      </w:r>
      <w:r w:rsidR="004F6015" w:rsidRPr="00ED3B93">
        <w:tab/>
      </w:r>
      <w:r w:rsidR="004F6015" w:rsidRPr="00ED3B93">
        <w:br/>
        <w:t>Policy Officers:</w:t>
      </w:r>
      <w:r w:rsidR="004F6015" w:rsidRPr="00ED3B93">
        <w:tab/>
      </w:r>
      <w:r w:rsidR="002D62EA" w:rsidRPr="00ED3B93">
        <w:t>Dr Gemma Killen</w:t>
      </w:r>
      <w:r w:rsidR="00852150">
        <w:t>,</w:t>
      </w:r>
      <w:r w:rsidR="0062442D">
        <w:t xml:space="preserve"> Ms</w:t>
      </w:r>
      <w:r w:rsidR="00852150">
        <w:t xml:space="preserve"> Avan </w:t>
      </w:r>
      <w:r w:rsidR="00AC1848">
        <w:t>Daruwalla</w:t>
      </w:r>
    </w:p>
    <w:p w14:paraId="065798D2" w14:textId="77777777" w:rsidR="005913F7" w:rsidRPr="00ED3B93" w:rsidRDefault="005913F7" w:rsidP="005913F7">
      <w:pPr>
        <w:pStyle w:val="Frontmatter"/>
      </w:pPr>
    </w:p>
    <w:p w14:paraId="1D5AE2C3" w14:textId="77777777" w:rsidR="004C7212" w:rsidRPr="00ED3B93" w:rsidRDefault="004C7212" w:rsidP="005913F7">
      <w:pPr>
        <w:pStyle w:val="Frontmatter"/>
      </w:pPr>
      <w:r w:rsidRPr="00ED3B93">
        <w:t>March 2022</w:t>
      </w:r>
    </w:p>
    <w:p w14:paraId="181D164A" w14:textId="3B9353A6" w:rsidR="005913F7" w:rsidRPr="00ED3B93" w:rsidRDefault="005913F7" w:rsidP="005913F7">
      <w:pPr>
        <w:pStyle w:val="Frontmatter"/>
      </w:pPr>
      <w:r w:rsidRPr="00ED3B93">
        <w:t>ISBN</w:t>
      </w:r>
      <w:r w:rsidRPr="00ED3B93">
        <w:br/>
        <w:t>© Copyright ACT Council of Social Service Incorporated</w:t>
      </w:r>
    </w:p>
    <w:p w14:paraId="2EECD6E5" w14:textId="6B8CDB22" w:rsidR="001B2FCD" w:rsidRPr="00ED3B93" w:rsidRDefault="005913F7" w:rsidP="005913F7">
      <w:pPr>
        <w:pStyle w:val="Frontmatter"/>
      </w:pPr>
      <w:r w:rsidRPr="00ED3B93">
        <w:t xml:space="preserve">This publication is copyright, apart from use by those agencies for which it has been produced. Non-profit associations and groups have permission to reproduce parts of this publication as long as the original meaning is </w:t>
      </w:r>
      <w:proofErr w:type="gramStart"/>
      <w:r w:rsidRPr="00ED3B93">
        <w:t>retained</w:t>
      </w:r>
      <w:proofErr w:type="gramEnd"/>
      <w:r w:rsidRPr="00ED3B93">
        <w:t xml:space="preserve"> and proper credit is given to the ACT Council of Social Service Inc (ACTCOSS). All other individuals and Agencies seeking to reproduce material from this publication should obtain the permission of the </w:t>
      </w:r>
      <w:r w:rsidR="000B7938" w:rsidRPr="00ED3B93">
        <w:t>CEO</w:t>
      </w:r>
      <w:r w:rsidRPr="00ED3B93">
        <w:t xml:space="preserve"> of ACTCOSS.</w:t>
      </w:r>
    </w:p>
    <w:p w14:paraId="4EFCEA01" w14:textId="77777777" w:rsidR="000622B1" w:rsidRPr="00ED3B93" w:rsidRDefault="000622B1" w:rsidP="005913F7">
      <w:pPr>
        <w:pStyle w:val="Frontmatter"/>
      </w:pPr>
    </w:p>
    <w:p w14:paraId="57AA07E5" w14:textId="77777777" w:rsidR="000622B1" w:rsidRPr="00ED3B93" w:rsidRDefault="000622B1" w:rsidP="000622B1">
      <w:pPr>
        <w:pStyle w:val="Frontmatter"/>
      </w:pPr>
      <w:r w:rsidRPr="00ED3B93">
        <w:t>An ACT Government funded initiative.</w:t>
      </w:r>
    </w:p>
    <w:p w14:paraId="30FDCCBC" w14:textId="1DA887E2" w:rsidR="000622B1" w:rsidRPr="00ED3B93" w:rsidRDefault="00551B34" w:rsidP="005913F7">
      <w:pPr>
        <w:pStyle w:val="Frontmatter"/>
      </w:pPr>
      <w:r w:rsidRPr="00ED3B93">
        <w:rPr>
          <w:noProof/>
        </w:rPr>
        <w:drawing>
          <wp:inline distT="0" distB="0" distL="0" distR="0" wp14:anchorId="1635F15F" wp14:editId="4C8D3223">
            <wp:extent cx="1466850" cy="1009650"/>
            <wp:effectExtent l="0" t="0" r="0" b="0"/>
            <wp:docPr id="2" name="Picture 2" descr="Logo: Initiative of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_of_ACTGo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13A41B65" w14:textId="77777777" w:rsidR="005913F7" w:rsidRPr="00ED3B93" w:rsidRDefault="00AB255D" w:rsidP="00703089">
      <w:pPr>
        <w:pStyle w:val="PseudoHeading1"/>
      </w:pPr>
      <w:r w:rsidRPr="00ED3B93">
        <w:lastRenderedPageBreak/>
        <w:t>Table of contents</w:t>
      </w:r>
    </w:p>
    <w:p w14:paraId="019624B4" w14:textId="54A4EA59" w:rsidR="004A2210" w:rsidRDefault="00AB255D">
      <w:pPr>
        <w:pStyle w:val="TOC1"/>
        <w:rPr>
          <w:rFonts w:asciiTheme="minorHAnsi" w:eastAsiaTheme="minorEastAsia" w:hAnsiTheme="minorHAnsi" w:cstheme="minorBidi"/>
          <w:b w:val="0"/>
          <w:noProof/>
          <w:sz w:val="22"/>
          <w:lang w:eastAsia="en-AU"/>
        </w:rPr>
      </w:pPr>
      <w:r w:rsidRPr="00ED3B93">
        <w:fldChar w:fldCharType="begin"/>
      </w:r>
      <w:r w:rsidRPr="00ED3B93">
        <w:instrText xml:space="preserve"> TOC \o "1-3" \h \z \u </w:instrText>
      </w:r>
      <w:r w:rsidRPr="00ED3B93">
        <w:fldChar w:fldCharType="separate"/>
      </w:r>
      <w:hyperlink w:anchor="_Toc98496679" w:history="1">
        <w:r w:rsidR="004A2210" w:rsidRPr="00A824BE">
          <w:rPr>
            <w:rStyle w:val="Hyperlink"/>
            <w:noProof/>
          </w:rPr>
          <w:t>Acronyms</w:t>
        </w:r>
        <w:r w:rsidR="004A2210">
          <w:rPr>
            <w:noProof/>
            <w:webHidden/>
          </w:rPr>
          <w:tab/>
        </w:r>
        <w:r w:rsidR="004A2210">
          <w:rPr>
            <w:noProof/>
            <w:webHidden/>
          </w:rPr>
          <w:fldChar w:fldCharType="begin"/>
        </w:r>
        <w:r w:rsidR="004A2210">
          <w:rPr>
            <w:noProof/>
            <w:webHidden/>
          </w:rPr>
          <w:instrText xml:space="preserve"> PAGEREF _Toc98496679 \h </w:instrText>
        </w:r>
        <w:r w:rsidR="004A2210">
          <w:rPr>
            <w:noProof/>
            <w:webHidden/>
          </w:rPr>
        </w:r>
        <w:r w:rsidR="004A2210">
          <w:rPr>
            <w:noProof/>
            <w:webHidden/>
          </w:rPr>
          <w:fldChar w:fldCharType="separate"/>
        </w:r>
        <w:r w:rsidR="00775E82">
          <w:rPr>
            <w:noProof/>
            <w:webHidden/>
          </w:rPr>
          <w:t>4</w:t>
        </w:r>
        <w:r w:rsidR="004A2210">
          <w:rPr>
            <w:noProof/>
            <w:webHidden/>
          </w:rPr>
          <w:fldChar w:fldCharType="end"/>
        </w:r>
      </w:hyperlink>
    </w:p>
    <w:p w14:paraId="780AAE48" w14:textId="4A24A66B" w:rsidR="004A2210" w:rsidRDefault="007941AA">
      <w:pPr>
        <w:pStyle w:val="TOC1"/>
        <w:rPr>
          <w:rFonts w:asciiTheme="minorHAnsi" w:eastAsiaTheme="minorEastAsia" w:hAnsiTheme="minorHAnsi" w:cstheme="minorBidi"/>
          <w:b w:val="0"/>
          <w:noProof/>
          <w:sz w:val="22"/>
          <w:lang w:eastAsia="en-AU"/>
        </w:rPr>
      </w:pPr>
      <w:hyperlink w:anchor="_Toc98496680" w:history="1">
        <w:r w:rsidR="004A2210" w:rsidRPr="00A824BE">
          <w:rPr>
            <w:rStyle w:val="Hyperlink"/>
            <w:noProof/>
          </w:rPr>
          <w:t>Introduction</w:t>
        </w:r>
        <w:r w:rsidR="004A2210">
          <w:rPr>
            <w:noProof/>
            <w:webHidden/>
          </w:rPr>
          <w:tab/>
        </w:r>
        <w:r w:rsidR="004A2210">
          <w:rPr>
            <w:noProof/>
            <w:webHidden/>
          </w:rPr>
          <w:fldChar w:fldCharType="begin"/>
        </w:r>
        <w:r w:rsidR="004A2210">
          <w:rPr>
            <w:noProof/>
            <w:webHidden/>
          </w:rPr>
          <w:instrText xml:space="preserve"> PAGEREF _Toc98496680 \h </w:instrText>
        </w:r>
        <w:r w:rsidR="004A2210">
          <w:rPr>
            <w:noProof/>
            <w:webHidden/>
          </w:rPr>
        </w:r>
        <w:r w:rsidR="004A2210">
          <w:rPr>
            <w:noProof/>
            <w:webHidden/>
          </w:rPr>
          <w:fldChar w:fldCharType="separate"/>
        </w:r>
        <w:r w:rsidR="00775E82">
          <w:rPr>
            <w:noProof/>
            <w:webHidden/>
          </w:rPr>
          <w:t>5</w:t>
        </w:r>
        <w:r w:rsidR="004A2210">
          <w:rPr>
            <w:noProof/>
            <w:webHidden/>
          </w:rPr>
          <w:fldChar w:fldCharType="end"/>
        </w:r>
      </w:hyperlink>
    </w:p>
    <w:p w14:paraId="4CCCF665" w14:textId="5C0B18DC" w:rsidR="004A2210" w:rsidRDefault="007941AA">
      <w:pPr>
        <w:pStyle w:val="TOC1"/>
        <w:rPr>
          <w:rFonts w:asciiTheme="minorHAnsi" w:eastAsiaTheme="minorEastAsia" w:hAnsiTheme="minorHAnsi" w:cstheme="minorBidi"/>
          <w:b w:val="0"/>
          <w:noProof/>
          <w:sz w:val="22"/>
          <w:lang w:eastAsia="en-AU"/>
        </w:rPr>
      </w:pPr>
      <w:hyperlink w:anchor="_Toc98496681" w:history="1">
        <w:r w:rsidR="004A2210" w:rsidRPr="00A824BE">
          <w:rPr>
            <w:rStyle w:val="Hyperlink"/>
            <w:noProof/>
          </w:rPr>
          <w:t>Key areas of concern:</w:t>
        </w:r>
        <w:r w:rsidR="004A2210">
          <w:rPr>
            <w:noProof/>
            <w:webHidden/>
          </w:rPr>
          <w:tab/>
        </w:r>
        <w:r w:rsidR="004A2210">
          <w:rPr>
            <w:noProof/>
            <w:webHidden/>
          </w:rPr>
          <w:fldChar w:fldCharType="begin"/>
        </w:r>
        <w:r w:rsidR="004A2210">
          <w:rPr>
            <w:noProof/>
            <w:webHidden/>
          </w:rPr>
          <w:instrText xml:space="preserve"> PAGEREF _Toc98496681 \h </w:instrText>
        </w:r>
        <w:r w:rsidR="004A2210">
          <w:rPr>
            <w:noProof/>
            <w:webHidden/>
          </w:rPr>
        </w:r>
        <w:r w:rsidR="004A2210">
          <w:rPr>
            <w:noProof/>
            <w:webHidden/>
          </w:rPr>
          <w:fldChar w:fldCharType="separate"/>
        </w:r>
        <w:r w:rsidR="00775E82">
          <w:rPr>
            <w:noProof/>
            <w:webHidden/>
          </w:rPr>
          <w:t>6</w:t>
        </w:r>
        <w:r w:rsidR="004A2210">
          <w:rPr>
            <w:noProof/>
            <w:webHidden/>
          </w:rPr>
          <w:fldChar w:fldCharType="end"/>
        </w:r>
      </w:hyperlink>
    </w:p>
    <w:p w14:paraId="6E1557D5" w14:textId="263FC422" w:rsidR="004A2210" w:rsidRDefault="007941AA">
      <w:pPr>
        <w:pStyle w:val="TOC2"/>
        <w:rPr>
          <w:rFonts w:asciiTheme="minorHAnsi" w:eastAsiaTheme="minorEastAsia" w:hAnsiTheme="minorHAnsi" w:cstheme="minorBidi"/>
          <w:noProof/>
          <w:sz w:val="22"/>
          <w:lang w:eastAsia="en-AU"/>
        </w:rPr>
      </w:pPr>
      <w:hyperlink w:anchor="_Toc98496682" w:history="1">
        <w:r w:rsidR="004A2210" w:rsidRPr="00A824BE">
          <w:rPr>
            <w:rStyle w:val="Hyperlink"/>
            <w:noProof/>
          </w:rPr>
          <w:t>Justice</w:t>
        </w:r>
        <w:r w:rsidR="004A2210">
          <w:rPr>
            <w:noProof/>
            <w:webHidden/>
          </w:rPr>
          <w:tab/>
        </w:r>
        <w:r w:rsidR="004A2210">
          <w:rPr>
            <w:noProof/>
            <w:webHidden/>
          </w:rPr>
          <w:fldChar w:fldCharType="begin"/>
        </w:r>
        <w:r w:rsidR="004A2210">
          <w:rPr>
            <w:noProof/>
            <w:webHidden/>
          </w:rPr>
          <w:instrText xml:space="preserve"> PAGEREF _Toc98496682 \h </w:instrText>
        </w:r>
        <w:r w:rsidR="004A2210">
          <w:rPr>
            <w:noProof/>
            <w:webHidden/>
          </w:rPr>
        </w:r>
        <w:r w:rsidR="004A2210">
          <w:rPr>
            <w:noProof/>
            <w:webHidden/>
          </w:rPr>
          <w:fldChar w:fldCharType="separate"/>
        </w:r>
        <w:r w:rsidR="00775E82">
          <w:rPr>
            <w:noProof/>
            <w:webHidden/>
          </w:rPr>
          <w:t>6</w:t>
        </w:r>
        <w:r w:rsidR="004A2210">
          <w:rPr>
            <w:noProof/>
            <w:webHidden/>
          </w:rPr>
          <w:fldChar w:fldCharType="end"/>
        </w:r>
      </w:hyperlink>
    </w:p>
    <w:p w14:paraId="43D769BC" w14:textId="6F9DD640" w:rsidR="004A2210" w:rsidRDefault="007941AA">
      <w:pPr>
        <w:pStyle w:val="TOC2"/>
        <w:rPr>
          <w:rFonts w:asciiTheme="minorHAnsi" w:eastAsiaTheme="minorEastAsia" w:hAnsiTheme="minorHAnsi" w:cstheme="minorBidi"/>
          <w:noProof/>
          <w:sz w:val="22"/>
          <w:lang w:eastAsia="en-AU"/>
        </w:rPr>
      </w:pPr>
      <w:hyperlink w:anchor="_Toc98496683" w:history="1">
        <w:r w:rsidR="004A2210" w:rsidRPr="00A824BE">
          <w:rPr>
            <w:rStyle w:val="Hyperlink"/>
            <w:noProof/>
          </w:rPr>
          <w:t>Children and Youth Protection Services</w:t>
        </w:r>
        <w:r w:rsidR="004A2210">
          <w:rPr>
            <w:noProof/>
            <w:webHidden/>
          </w:rPr>
          <w:tab/>
        </w:r>
        <w:r w:rsidR="004A2210">
          <w:rPr>
            <w:noProof/>
            <w:webHidden/>
          </w:rPr>
          <w:fldChar w:fldCharType="begin"/>
        </w:r>
        <w:r w:rsidR="004A2210">
          <w:rPr>
            <w:noProof/>
            <w:webHidden/>
          </w:rPr>
          <w:instrText xml:space="preserve"> PAGEREF _Toc98496683 \h </w:instrText>
        </w:r>
        <w:r w:rsidR="004A2210">
          <w:rPr>
            <w:noProof/>
            <w:webHidden/>
          </w:rPr>
        </w:r>
        <w:r w:rsidR="004A2210">
          <w:rPr>
            <w:noProof/>
            <w:webHidden/>
          </w:rPr>
          <w:fldChar w:fldCharType="separate"/>
        </w:r>
        <w:r w:rsidR="00775E82">
          <w:rPr>
            <w:noProof/>
            <w:webHidden/>
          </w:rPr>
          <w:t>7</w:t>
        </w:r>
        <w:r w:rsidR="004A2210">
          <w:rPr>
            <w:noProof/>
            <w:webHidden/>
          </w:rPr>
          <w:fldChar w:fldCharType="end"/>
        </w:r>
      </w:hyperlink>
    </w:p>
    <w:p w14:paraId="3A0025BE" w14:textId="1E18B260" w:rsidR="004A2210" w:rsidRDefault="007941AA">
      <w:pPr>
        <w:pStyle w:val="TOC2"/>
        <w:rPr>
          <w:rFonts w:asciiTheme="minorHAnsi" w:eastAsiaTheme="minorEastAsia" w:hAnsiTheme="minorHAnsi" w:cstheme="minorBidi"/>
          <w:noProof/>
          <w:sz w:val="22"/>
          <w:lang w:eastAsia="en-AU"/>
        </w:rPr>
      </w:pPr>
      <w:hyperlink w:anchor="_Toc98496684" w:history="1">
        <w:r w:rsidR="004A2210" w:rsidRPr="00A824BE">
          <w:rPr>
            <w:rStyle w:val="Hyperlink"/>
            <w:noProof/>
          </w:rPr>
          <w:t>Housing</w:t>
        </w:r>
        <w:r w:rsidR="004A2210">
          <w:rPr>
            <w:noProof/>
            <w:webHidden/>
          </w:rPr>
          <w:tab/>
        </w:r>
        <w:r w:rsidR="004A2210">
          <w:rPr>
            <w:noProof/>
            <w:webHidden/>
          </w:rPr>
          <w:fldChar w:fldCharType="begin"/>
        </w:r>
        <w:r w:rsidR="004A2210">
          <w:rPr>
            <w:noProof/>
            <w:webHidden/>
          </w:rPr>
          <w:instrText xml:space="preserve"> PAGEREF _Toc98496684 \h </w:instrText>
        </w:r>
        <w:r w:rsidR="004A2210">
          <w:rPr>
            <w:noProof/>
            <w:webHidden/>
          </w:rPr>
        </w:r>
        <w:r w:rsidR="004A2210">
          <w:rPr>
            <w:noProof/>
            <w:webHidden/>
          </w:rPr>
          <w:fldChar w:fldCharType="separate"/>
        </w:r>
        <w:r w:rsidR="00775E82">
          <w:rPr>
            <w:noProof/>
            <w:webHidden/>
          </w:rPr>
          <w:t>8</w:t>
        </w:r>
        <w:r w:rsidR="004A2210">
          <w:rPr>
            <w:noProof/>
            <w:webHidden/>
          </w:rPr>
          <w:fldChar w:fldCharType="end"/>
        </w:r>
      </w:hyperlink>
    </w:p>
    <w:p w14:paraId="32B4B8B3" w14:textId="27D18287" w:rsidR="004A2210" w:rsidRDefault="007941AA">
      <w:pPr>
        <w:pStyle w:val="TOC1"/>
        <w:rPr>
          <w:rFonts w:asciiTheme="minorHAnsi" w:eastAsiaTheme="minorEastAsia" w:hAnsiTheme="minorHAnsi" w:cstheme="minorBidi"/>
          <w:b w:val="0"/>
          <w:noProof/>
          <w:sz w:val="22"/>
          <w:lang w:eastAsia="en-AU"/>
        </w:rPr>
      </w:pPr>
      <w:hyperlink w:anchor="_Toc98496685" w:history="1">
        <w:r w:rsidR="004A2210" w:rsidRPr="00A824BE">
          <w:rPr>
            <w:rStyle w:val="Hyperlink"/>
            <w:noProof/>
          </w:rPr>
          <w:t>Key recommendations:</w:t>
        </w:r>
        <w:r w:rsidR="004A2210">
          <w:rPr>
            <w:noProof/>
            <w:webHidden/>
          </w:rPr>
          <w:tab/>
        </w:r>
        <w:r w:rsidR="004A2210">
          <w:rPr>
            <w:noProof/>
            <w:webHidden/>
          </w:rPr>
          <w:fldChar w:fldCharType="begin"/>
        </w:r>
        <w:r w:rsidR="004A2210">
          <w:rPr>
            <w:noProof/>
            <w:webHidden/>
          </w:rPr>
          <w:instrText xml:space="preserve"> PAGEREF _Toc98496685 \h </w:instrText>
        </w:r>
        <w:r w:rsidR="004A2210">
          <w:rPr>
            <w:noProof/>
            <w:webHidden/>
          </w:rPr>
        </w:r>
        <w:r w:rsidR="004A2210">
          <w:rPr>
            <w:noProof/>
            <w:webHidden/>
          </w:rPr>
          <w:fldChar w:fldCharType="separate"/>
        </w:r>
        <w:r w:rsidR="00775E82">
          <w:rPr>
            <w:noProof/>
            <w:webHidden/>
          </w:rPr>
          <w:t>9</w:t>
        </w:r>
        <w:r w:rsidR="004A2210">
          <w:rPr>
            <w:noProof/>
            <w:webHidden/>
          </w:rPr>
          <w:fldChar w:fldCharType="end"/>
        </w:r>
      </w:hyperlink>
    </w:p>
    <w:p w14:paraId="5A1E7A3A" w14:textId="4B2E8218" w:rsidR="004A2210" w:rsidRDefault="007941AA">
      <w:pPr>
        <w:pStyle w:val="TOC2"/>
        <w:rPr>
          <w:rFonts w:asciiTheme="minorHAnsi" w:eastAsiaTheme="minorEastAsia" w:hAnsiTheme="minorHAnsi" w:cstheme="minorBidi"/>
          <w:noProof/>
          <w:sz w:val="22"/>
          <w:lang w:eastAsia="en-AU"/>
        </w:rPr>
      </w:pPr>
      <w:hyperlink w:anchor="_Toc98496686" w:history="1">
        <w:r w:rsidR="004A2210" w:rsidRPr="00A824BE">
          <w:rPr>
            <w:rStyle w:val="Hyperlink"/>
            <w:noProof/>
          </w:rPr>
          <w:t>Address impacts of Racial Vilification on Aboriginal and/or Torres Strait Islander People</w:t>
        </w:r>
        <w:r w:rsidR="004A2210">
          <w:rPr>
            <w:noProof/>
            <w:webHidden/>
          </w:rPr>
          <w:tab/>
        </w:r>
        <w:r w:rsidR="004A2210">
          <w:rPr>
            <w:noProof/>
            <w:webHidden/>
          </w:rPr>
          <w:fldChar w:fldCharType="begin"/>
        </w:r>
        <w:r w:rsidR="004A2210">
          <w:rPr>
            <w:noProof/>
            <w:webHidden/>
          </w:rPr>
          <w:instrText xml:space="preserve"> PAGEREF _Toc98496686 \h </w:instrText>
        </w:r>
        <w:r w:rsidR="004A2210">
          <w:rPr>
            <w:noProof/>
            <w:webHidden/>
          </w:rPr>
        </w:r>
        <w:r w:rsidR="004A2210">
          <w:rPr>
            <w:noProof/>
            <w:webHidden/>
          </w:rPr>
          <w:fldChar w:fldCharType="separate"/>
        </w:r>
        <w:r w:rsidR="00775E82">
          <w:rPr>
            <w:noProof/>
            <w:webHidden/>
          </w:rPr>
          <w:t>9</w:t>
        </w:r>
        <w:r w:rsidR="004A2210">
          <w:rPr>
            <w:noProof/>
            <w:webHidden/>
          </w:rPr>
          <w:fldChar w:fldCharType="end"/>
        </w:r>
      </w:hyperlink>
    </w:p>
    <w:p w14:paraId="5E43DCAF" w14:textId="3F79B99C" w:rsidR="004A2210" w:rsidRDefault="007941AA">
      <w:pPr>
        <w:pStyle w:val="TOC2"/>
        <w:rPr>
          <w:rFonts w:asciiTheme="minorHAnsi" w:eastAsiaTheme="minorEastAsia" w:hAnsiTheme="minorHAnsi" w:cstheme="minorBidi"/>
          <w:noProof/>
          <w:sz w:val="22"/>
          <w:lang w:eastAsia="en-AU"/>
        </w:rPr>
      </w:pPr>
      <w:hyperlink w:anchor="_Toc98496687" w:history="1">
        <w:r w:rsidR="004A2210" w:rsidRPr="00A824BE">
          <w:rPr>
            <w:rStyle w:val="Hyperlink"/>
            <w:noProof/>
          </w:rPr>
          <w:t>Education and Accountability Mechanisms</w:t>
        </w:r>
        <w:r w:rsidR="004A2210">
          <w:rPr>
            <w:noProof/>
            <w:webHidden/>
          </w:rPr>
          <w:tab/>
        </w:r>
        <w:r w:rsidR="004A2210">
          <w:rPr>
            <w:noProof/>
            <w:webHidden/>
          </w:rPr>
          <w:fldChar w:fldCharType="begin"/>
        </w:r>
        <w:r w:rsidR="004A2210">
          <w:rPr>
            <w:noProof/>
            <w:webHidden/>
          </w:rPr>
          <w:instrText xml:space="preserve"> PAGEREF _Toc98496687 \h </w:instrText>
        </w:r>
        <w:r w:rsidR="004A2210">
          <w:rPr>
            <w:noProof/>
            <w:webHidden/>
          </w:rPr>
        </w:r>
        <w:r w:rsidR="004A2210">
          <w:rPr>
            <w:noProof/>
            <w:webHidden/>
          </w:rPr>
          <w:fldChar w:fldCharType="separate"/>
        </w:r>
        <w:r w:rsidR="00775E82">
          <w:rPr>
            <w:noProof/>
            <w:webHidden/>
          </w:rPr>
          <w:t>11</w:t>
        </w:r>
        <w:r w:rsidR="004A2210">
          <w:rPr>
            <w:noProof/>
            <w:webHidden/>
          </w:rPr>
          <w:fldChar w:fldCharType="end"/>
        </w:r>
      </w:hyperlink>
    </w:p>
    <w:p w14:paraId="6C7608B4" w14:textId="1188B7B9" w:rsidR="004A2210" w:rsidRDefault="007941AA">
      <w:pPr>
        <w:pStyle w:val="TOC2"/>
        <w:rPr>
          <w:rFonts w:asciiTheme="minorHAnsi" w:eastAsiaTheme="minorEastAsia" w:hAnsiTheme="minorHAnsi" w:cstheme="minorBidi"/>
          <w:noProof/>
          <w:sz w:val="22"/>
          <w:lang w:eastAsia="en-AU"/>
        </w:rPr>
      </w:pPr>
      <w:hyperlink w:anchor="_Toc98496688" w:history="1">
        <w:r w:rsidR="004A2210" w:rsidRPr="00A824BE">
          <w:rPr>
            <w:rStyle w:val="Hyperlink"/>
            <w:noProof/>
          </w:rPr>
          <w:t>Independent Advocacy Voice for CALD Communities</w:t>
        </w:r>
        <w:r w:rsidR="004A2210">
          <w:rPr>
            <w:noProof/>
            <w:webHidden/>
          </w:rPr>
          <w:tab/>
        </w:r>
        <w:r w:rsidR="004A2210">
          <w:rPr>
            <w:noProof/>
            <w:webHidden/>
          </w:rPr>
          <w:fldChar w:fldCharType="begin"/>
        </w:r>
        <w:r w:rsidR="004A2210">
          <w:rPr>
            <w:noProof/>
            <w:webHidden/>
          </w:rPr>
          <w:instrText xml:space="preserve"> PAGEREF _Toc98496688 \h </w:instrText>
        </w:r>
        <w:r w:rsidR="004A2210">
          <w:rPr>
            <w:noProof/>
            <w:webHidden/>
          </w:rPr>
        </w:r>
        <w:r w:rsidR="004A2210">
          <w:rPr>
            <w:noProof/>
            <w:webHidden/>
          </w:rPr>
          <w:fldChar w:fldCharType="separate"/>
        </w:r>
        <w:r w:rsidR="00775E82">
          <w:rPr>
            <w:noProof/>
            <w:webHidden/>
          </w:rPr>
          <w:t>13</w:t>
        </w:r>
        <w:r w:rsidR="004A2210">
          <w:rPr>
            <w:noProof/>
            <w:webHidden/>
          </w:rPr>
          <w:fldChar w:fldCharType="end"/>
        </w:r>
      </w:hyperlink>
    </w:p>
    <w:p w14:paraId="65ECFC32" w14:textId="0738C726" w:rsidR="001B2FCD" w:rsidRPr="00ED3B93" w:rsidRDefault="00AB255D" w:rsidP="00F62238">
      <w:pPr>
        <w:pStyle w:val="BodyText"/>
      </w:pPr>
      <w:r w:rsidRPr="00ED3B93">
        <w:fldChar w:fldCharType="end"/>
      </w:r>
    </w:p>
    <w:p w14:paraId="4F93FAA1" w14:textId="77777777" w:rsidR="00AB255D" w:rsidRPr="00ED3B93" w:rsidRDefault="00AB255D" w:rsidP="00F62238">
      <w:pPr>
        <w:pStyle w:val="BodyText"/>
      </w:pPr>
    </w:p>
    <w:p w14:paraId="7B02E4FA" w14:textId="77777777" w:rsidR="00AB255D" w:rsidRPr="00ED3B93" w:rsidRDefault="00AB255D" w:rsidP="00AB255D">
      <w:pPr>
        <w:pStyle w:val="Heading1-Pagebreakbefore"/>
      </w:pPr>
      <w:bookmarkStart w:id="0" w:name="_Toc98496679"/>
      <w:r w:rsidRPr="00ED3B93">
        <w:lastRenderedPageBreak/>
        <w:t>Acronyms</w:t>
      </w:r>
      <w:bookmarkEnd w:id="0"/>
    </w:p>
    <w:p w14:paraId="7B0ECE7A" w14:textId="74CAAC5D" w:rsidR="00E72C87" w:rsidRDefault="00E72C87" w:rsidP="00AB255D">
      <w:pPr>
        <w:pStyle w:val="AcronymsList"/>
      </w:pPr>
      <w:proofErr w:type="spellStart"/>
      <w:r>
        <w:t>ACAT</w:t>
      </w:r>
      <w:proofErr w:type="spellEnd"/>
      <w:r>
        <w:tab/>
        <w:t>A</w:t>
      </w:r>
      <w:r w:rsidR="00D817FA">
        <w:t>CT Civil and Administrative Tribunal</w:t>
      </w:r>
    </w:p>
    <w:p w14:paraId="2AC064FC" w14:textId="77777777" w:rsidR="00F91D49" w:rsidRPr="00ED3B93" w:rsidRDefault="00F91D49" w:rsidP="00AB255D">
      <w:pPr>
        <w:pStyle w:val="AcronymsList"/>
      </w:pPr>
      <w:r w:rsidRPr="00ED3B93">
        <w:t>ACTCOSS</w:t>
      </w:r>
      <w:r w:rsidRPr="00ED3B93">
        <w:tab/>
        <w:t>ACT Council of Social Service Inc.</w:t>
      </w:r>
    </w:p>
    <w:p w14:paraId="31EEF429" w14:textId="028FA68E" w:rsidR="00F91D49" w:rsidRDefault="00F91D49" w:rsidP="00AB255D">
      <w:pPr>
        <w:pStyle w:val="AcronymsList"/>
      </w:pPr>
      <w:proofErr w:type="spellStart"/>
      <w:r w:rsidRPr="00ED3B93">
        <w:t>ACTHRC</w:t>
      </w:r>
      <w:proofErr w:type="spellEnd"/>
      <w:r w:rsidRPr="00ED3B93">
        <w:tab/>
        <w:t>ACT Human Rights Commission</w:t>
      </w:r>
    </w:p>
    <w:p w14:paraId="5BF53C53" w14:textId="4524632A" w:rsidR="00FE64D5" w:rsidRDefault="00FE64D5" w:rsidP="00AB255D">
      <w:pPr>
        <w:pStyle w:val="AcronymsList"/>
      </w:pPr>
      <w:r>
        <w:t>AHRC</w:t>
      </w:r>
      <w:r>
        <w:tab/>
        <w:t>Australian Human Rights Commission</w:t>
      </w:r>
    </w:p>
    <w:p w14:paraId="3B28D337" w14:textId="30366E20" w:rsidR="000F56F9" w:rsidRPr="00ED3B93" w:rsidRDefault="000F56F9" w:rsidP="00AB255D">
      <w:pPr>
        <w:pStyle w:val="AcronymsList"/>
      </w:pPr>
      <w:r>
        <w:t>AMC</w:t>
      </w:r>
      <w:r>
        <w:tab/>
        <w:t>Alexander Maconochie Centre</w:t>
      </w:r>
    </w:p>
    <w:p w14:paraId="37198FDA" w14:textId="77777777" w:rsidR="00F91D49" w:rsidRPr="00ED3B93" w:rsidRDefault="00F91D49" w:rsidP="00AB255D">
      <w:pPr>
        <w:pStyle w:val="AcronymsList"/>
      </w:pPr>
      <w:r w:rsidRPr="00ED3B93">
        <w:t>CALD</w:t>
      </w:r>
      <w:r w:rsidRPr="00ED3B93">
        <w:tab/>
        <w:t>Culturally and Linguistically Diverse</w:t>
      </w:r>
    </w:p>
    <w:p w14:paraId="6AB0788E" w14:textId="77777777" w:rsidR="00F91D49" w:rsidRPr="00ED3B93" w:rsidRDefault="00F91D49" w:rsidP="00AB255D">
      <w:pPr>
        <w:pStyle w:val="AcronymsList"/>
      </w:pPr>
      <w:r w:rsidRPr="00ED3B93">
        <w:t>CCL</w:t>
      </w:r>
      <w:r w:rsidRPr="00ED3B93">
        <w:tab/>
        <w:t>Canberra Community Law</w:t>
      </w:r>
    </w:p>
    <w:p w14:paraId="0F0DE20A" w14:textId="77777777" w:rsidR="00F91D49" w:rsidRPr="00ED3B93" w:rsidRDefault="00F91D49" w:rsidP="00AB255D">
      <w:pPr>
        <w:pStyle w:val="AcronymsList"/>
      </w:pPr>
      <w:proofErr w:type="spellStart"/>
      <w:r w:rsidRPr="00ED3B93">
        <w:t>CYPS</w:t>
      </w:r>
      <w:proofErr w:type="spellEnd"/>
      <w:r w:rsidRPr="00ED3B93">
        <w:tab/>
        <w:t>Children and Youth Protection Services</w:t>
      </w:r>
    </w:p>
    <w:p w14:paraId="6A3FBC42" w14:textId="77777777" w:rsidR="00F675B0" w:rsidRPr="00ED3B93" w:rsidRDefault="00F675B0" w:rsidP="00AB255D">
      <w:pPr>
        <w:pStyle w:val="AcronymsList"/>
      </w:pPr>
    </w:p>
    <w:p w14:paraId="032ECBD3" w14:textId="77777777" w:rsidR="00AB255D" w:rsidRPr="00ED3B93" w:rsidRDefault="00F54FAF" w:rsidP="00F54FAF">
      <w:pPr>
        <w:pStyle w:val="Heading1-Pagebreakbefore"/>
      </w:pPr>
      <w:bookmarkStart w:id="1" w:name="_Toc98496680"/>
      <w:r w:rsidRPr="00ED3B93">
        <w:lastRenderedPageBreak/>
        <w:t>Introduction</w:t>
      </w:r>
      <w:bookmarkEnd w:id="1"/>
    </w:p>
    <w:p w14:paraId="186518F5" w14:textId="7ABFD682" w:rsidR="002C48E1" w:rsidRDefault="00601895" w:rsidP="00601895">
      <w:pPr>
        <w:pStyle w:val="BodyText"/>
      </w:pPr>
      <w:r w:rsidRPr="00ED3B93">
        <w:t xml:space="preserve">The ACT Council of Social Service Inc (ACTCOSS) welcomes this opportunity to make a submission to the </w:t>
      </w:r>
      <w:r w:rsidR="00917822" w:rsidRPr="00ED3B93">
        <w:t>I</w:t>
      </w:r>
      <w:r w:rsidRPr="00ED3B93">
        <w:t xml:space="preserve">nquiry </w:t>
      </w:r>
      <w:r w:rsidR="00917822" w:rsidRPr="00ED3B93">
        <w:t>into Racial Vilification in the ACT</w:t>
      </w:r>
      <w:r w:rsidRPr="00ED3B93">
        <w:t xml:space="preserve">. The </w:t>
      </w:r>
      <w:r w:rsidR="003209AA" w:rsidRPr="00ED3B93">
        <w:t xml:space="preserve">systemic </w:t>
      </w:r>
      <w:r w:rsidRPr="00ED3B93">
        <w:t xml:space="preserve">issues raised in the </w:t>
      </w:r>
      <w:r w:rsidR="002A1899" w:rsidRPr="00ED3B93">
        <w:t xml:space="preserve">inquiry span a multitude of </w:t>
      </w:r>
      <w:r w:rsidRPr="00ED3B93">
        <w:t>areas of concern for ACTCOSS</w:t>
      </w:r>
      <w:r w:rsidR="002C48E1" w:rsidRPr="00ED3B93">
        <w:t xml:space="preserve">; particularly </w:t>
      </w:r>
      <w:r w:rsidR="00FB7EB3">
        <w:t>j</w:t>
      </w:r>
      <w:r w:rsidR="002C48E1" w:rsidRPr="00ED3B93">
        <w:t>ustice, Children and Youth Protection Services</w:t>
      </w:r>
      <w:r w:rsidR="00FB7EB3">
        <w:t xml:space="preserve"> (</w:t>
      </w:r>
      <w:proofErr w:type="spellStart"/>
      <w:r w:rsidR="00FB7EB3">
        <w:t>CYPS</w:t>
      </w:r>
      <w:proofErr w:type="spellEnd"/>
      <w:r w:rsidR="00FB7EB3">
        <w:t>)</w:t>
      </w:r>
      <w:r w:rsidR="002C48E1" w:rsidRPr="00ED3B93">
        <w:t xml:space="preserve"> and </w:t>
      </w:r>
      <w:r w:rsidR="00FB7EB3">
        <w:t>h</w:t>
      </w:r>
      <w:r w:rsidR="002C48E1" w:rsidRPr="00ED3B93">
        <w:t>ousing</w:t>
      </w:r>
      <w:r w:rsidRPr="00ED3B93">
        <w:t xml:space="preserve">. </w:t>
      </w:r>
    </w:p>
    <w:p w14:paraId="4EB2E317" w14:textId="2D1CF7C2" w:rsidR="00D909FC" w:rsidRDefault="00FA3393" w:rsidP="00601895">
      <w:pPr>
        <w:pStyle w:val="BodyText"/>
      </w:pPr>
      <w:r>
        <w:t>Human Rights</w:t>
      </w:r>
      <w:r w:rsidR="00E0442C">
        <w:t xml:space="preserve"> and Discrimination</w:t>
      </w:r>
      <w:r>
        <w:t xml:space="preserve"> law in Australia defines racial vilification </w:t>
      </w:r>
      <w:r w:rsidR="00546D86">
        <w:t xml:space="preserve">as behaviour that insults, humiliates, </w:t>
      </w:r>
      <w:proofErr w:type="gramStart"/>
      <w:r w:rsidR="00546D86">
        <w:t>offends</w:t>
      </w:r>
      <w:proofErr w:type="gramEnd"/>
      <w:r w:rsidR="00546D86">
        <w:t xml:space="preserve"> or intimidates another person or group in public on the basis of their race</w:t>
      </w:r>
      <w:r w:rsidR="006B6659">
        <w:t xml:space="preserve">. </w:t>
      </w:r>
      <w:r w:rsidR="00026482">
        <w:t xml:space="preserve">The trauma </w:t>
      </w:r>
      <w:r w:rsidR="00764850">
        <w:t>that results from experiences of racial hatred can be debilitating and isolating</w:t>
      </w:r>
      <w:r w:rsidR="00B86E5E">
        <w:t xml:space="preserve"> and the effects can be far-reaching. </w:t>
      </w:r>
    </w:p>
    <w:p w14:paraId="67EAAF19" w14:textId="6C1B7937" w:rsidR="008769AE" w:rsidRDefault="0040147A" w:rsidP="00601895">
      <w:pPr>
        <w:pStyle w:val="BodyText"/>
      </w:pPr>
      <w:r>
        <w:t>Racial vilification is notoriously hard to prove</w:t>
      </w:r>
      <w:r w:rsidR="008D01FA">
        <w:t xml:space="preserve">. </w:t>
      </w:r>
      <w:r w:rsidR="006F08AF">
        <w:t>Often</w:t>
      </w:r>
      <w:r w:rsidR="00567A78">
        <w:t xml:space="preserve">, the person on the receiving end </w:t>
      </w:r>
      <w:r w:rsidR="00567A78">
        <w:rPr>
          <w:i/>
          <w:iCs/>
        </w:rPr>
        <w:t>knows</w:t>
      </w:r>
      <w:r w:rsidR="00567A78">
        <w:t xml:space="preserve"> that they have just experienced </w:t>
      </w:r>
      <w:r w:rsidR="005B2713">
        <w:t>racism but</w:t>
      </w:r>
      <w:r w:rsidR="00567A78">
        <w:t xml:space="preserve"> is unable to </w:t>
      </w:r>
      <w:r w:rsidR="0077443E">
        <w:t xml:space="preserve">point to particular words or </w:t>
      </w:r>
      <w:r w:rsidR="00366A54">
        <w:t xml:space="preserve">behaviours </w:t>
      </w:r>
      <w:r w:rsidR="007B7CC1">
        <w:t xml:space="preserve">as definitive evidence </w:t>
      </w:r>
      <w:r w:rsidR="00D34F81">
        <w:t>of malicious intent. This is particularly true of engagement with</w:t>
      </w:r>
      <w:r w:rsidR="000161D8">
        <w:t xml:space="preserve"> and denial of</w:t>
      </w:r>
      <w:r w:rsidR="00D34F81">
        <w:t xml:space="preserve"> services</w:t>
      </w:r>
      <w:r w:rsidR="00D30DB5">
        <w:t>.</w:t>
      </w:r>
    </w:p>
    <w:p w14:paraId="25A17898" w14:textId="4DBCC1EA" w:rsidR="00A925F5" w:rsidRPr="00ED3B93" w:rsidRDefault="00A925F5" w:rsidP="00601895">
      <w:pPr>
        <w:pStyle w:val="BodyText"/>
      </w:pPr>
      <w:r>
        <w:t xml:space="preserve">While we acknowledge the </w:t>
      </w:r>
      <w:r w:rsidR="006753D5">
        <w:t xml:space="preserve">serious impact of casual racism, we believe that it is enabled and reinforced by </w:t>
      </w:r>
      <w:r w:rsidR="00A57872">
        <w:t xml:space="preserve">structural racism across services and systems </w:t>
      </w:r>
      <w:r w:rsidR="00D73DAE">
        <w:t xml:space="preserve">such as </w:t>
      </w:r>
      <w:r w:rsidR="00A946EF">
        <w:t>justice, child protection and housing, health, employment</w:t>
      </w:r>
      <w:r w:rsidR="008965B8">
        <w:t>,</w:t>
      </w:r>
      <w:r w:rsidR="00A946EF">
        <w:t xml:space="preserve"> and education.</w:t>
      </w:r>
      <w:r w:rsidR="00A57872">
        <w:t xml:space="preserve"> </w:t>
      </w:r>
    </w:p>
    <w:p w14:paraId="007E3D54" w14:textId="665F0B8D" w:rsidR="002B2A99" w:rsidRDefault="00672212" w:rsidP="002B2A99">
      <w:pPr>
        <w:spacing w:after="240"/>
        <w:rPr>
          <w:lang w:val="en-US"/>
        </w:rPr>
      </w:pPr>
      <w:r>
        <w:rPr>
          <w:lang w:val="en-US"/>
        </w:rPr>
        <w:t xml:space="preserve">If </w:t>
      </w:r>
      <w:r w:rsidR="00F74526">
        <w:rPr>
          <w:lang w:val="en-US"/>
        </w:rPr>
        <w:t xml:space="preserve">the ACT Government is </w:t>
      </w:r>
      <w:r>
        <w:rPr>
          <w:lang w:val="en-US"/>
        </w:rPr>
        <w:t xml:space="preserve">serious about reducing the experience of racial vilification in everyday life in the Territory, </w:t>
      </w:r>
      <w:r w:rsidR="00F74526">
        <w:rPr>
          <w:lang w:val="en-US"/>
        </w:rPr>
        <w:t>it</w:t>
      </w:r>
      <w:r>
        <w:rPr>
          <w:lang w:val="en-US"/>
        </w:rPr>
        <w:t xml:space="preserve"> must commit to addressing structural racism through the resourcing and implementation of oversight mechanisms and </w:t>
      </w:r>
      <w:r w:rsidR="002736B2">
        <w:rPr>
          <w:lang w:val="en-US"/>
        </w:rPr>
        <w:t xml:space="preserve">cultural </w:t>
      </w:r>
      <w:r>
        <w:rPr>
          <w:lang w:val="en-US"/>
        </w:rPr>
        <w:t>education programs</w:t>
      </w:r>
      <w:r w:rsidR="00BC0638">
        <w:rPr>
          <w:lang w:val="en-US"/>
        </w:rPr>
        <w:t xml:space="preserve"> across government programs and services</w:t>
      </w:r>
      <w:r>
        <w:rPr>
          <w:lang w:val="en-US"/>
        </w:rPr>
        <w:t>.</w:t>
      </w:r>
    </w:p>
    <w:p w14:paraId="130730E3" w14:textId="674B1170" w:rsidR="00601895" w:rsidRPr="002B2A99" w:rsidRDefault="009071B4" w:rsidP="005D47CC">
      <w:pPr>
        <w:spacing w:after="120"/>
        <w:rPr>
          <w:lang w:val="en-US"/>
        </w:rPr>
      </w:pPr>
      <w:r w:rsidRPr="00ED3B93">
        <w:rPr>
          <w:rFonts w:eastAsia="Arial"/>
        </w:rPr>
        <w:t>This</w:t>
      </w:r>
      <w:r w:rsidR="00601895" w:rsidRPr="00ED3B93">
        <w:t xml:space="preserve"> submission makes</w:t>
      </w:r>
      <w:r w:rsidR="003D0591">
        <w:t xml:space="preserve"> </w:t>
      </w:r>
      <w:r w:rsidR="00F74526">
        <w:t>several</w:t>
      </w:r>
      <w:r w:rsidR="00EB30A1" w:rsidRPr="00ED3B93">
        <w:t xml:space="preserve"> recommendations for addressing racial vilification.</w:t>
      </w:r>
      <w:r w:rsidR="00601895" w:rsidRPr="00ED3B93">
        <w:t xml:space="preserve"> Recommendations focus on the key areas of:</w:t>
      </w:r>
    </w:p>
    <w:p w14:paraId="7C171B4F" w14:textId="0A4F4A39" w:rsidR="00601895" w:rsidRPr="00ED3B93" w:rsidRDefault="008932FF" w:rsidP="00123950">
      <w:pPr>
        <w:pStyle w:val="ListBullet"/>
        <w:tabs>
          <w:tab w:val="clear" w:pos="567"/>
        </w:tabs>
      </w:pPr>
      <w:r w:rsidRPr="00ED3B93">
        <w:t>Introdu</w:t>
      </w:r>
      <w:r w:rsidR="002D182D" w:rsidRPr="00ED3B93">
        <w:t>ction</w:t>
      </w:r>
      <w:r w:rsidR="00180ECB" w:rsidRPr="00ED3B93">
        <w:t xml:space="preserve"> of</w:t>
      </w:r>
      <w:r w:rsidRPr="00ED3B93">
        <w:t xml:space="preserve"> </w:t>
      </w:r>
      <w:r w:rsidR="005E02A1" w:rsidRPr="00ED3B93">
        <w:t xml:space="preserve">independent </w:t>
      </w:r>
      <w:r w:rsidR="00142EFD" w:rsidRPr="00ED3B93">
        <w:t xml:space="preserve">review </w:t>
      </w:r>
      <w:r w:rsidR="005E02A1" w:rsidRPr="00ED3B93">
        <w:t xml:space="preserve">and complaints </w:t>
      </w:r>
      <w:r w:rsidR="00142EFD" w:rsidRPr="00ED3B93">
        <w:t xml:space="preserve">mechanisms </w:t>
      </w:r>
      <w:r w:rsidR="005E02A1" w:rsidRPr="00ED3B93">
        <w:t xml:space="preserve">for </w:t>
      </w:r>
      <w:proofErr w:type="spellStart"/>
      <w:r w:rsidR="005E02A1" w:rsidRPr="00ED3B93">
        <w:t>CYPS</w:t>
      </w:r>
      <w:proofErr w:type="spellEnd"/>
      <w:r w:rsidR="00B861F2" w:rsidRPr="00ED3B93">
        <w:t xml:space="preserve"> and ACT Polic</w:t>
      </w:r>
      <w:r w:rsidR="00DC1BD9">
        <w:t>ing</w:t>
      </w:r>
    </w:p>
    <w:p w14:paraId="415DA8A6" w14:textId="19F1BD27" w:rsidR="001A1904" w:rsidRPr="00ED3B93" w:rsidRDefault="002D182D" w:rsidP="00123950">
      <w:pPr>
        <w:pStyle w:val="ListBullet"/>
        <w:tabs>
          <w:tab w:val="clear" w:pos="567"/>
        </w:tabs>
      </w:pPr>
      <w:r w:rsidRPr="00ED3B93">
        <w:t>Cre</w:t>
      </w:r>
      <w:r w:rsidR="00C56384" w:rsidRPr="00ED3B93">
        <w:t>ation of an ACT Anti-Racism Strategy and legislative reform to allow for legal ‘positive action’</w:t>
      </w:r>
    </w:p>
    <w:p w14:paraId="57F49350" w14:textId="5D9EC8FC" w:rsidR="005216E2" w:rsidRPr="00ED3B93" w:rsidRDefault="005216E2" w:rsidP="00123950">
      <w:pPr>
        <w:pStyle w:val="ListBullet"/>
        <w:tabs>
          <w:tab w:val="clear" w:pos="567"/>
        </w:tabs>
      </w:pPr>
      <w:r w:rsidRPr="00ED3B93">
        <w:t xml:space="preserve">Funding </w:t>
      </w:r>
      <w:r w:rsidR="001D49A3" w:rsidRPr="00ED3B93">
        <w:t xml:space="preserve">and empowerment </w:t>
      </w:r>
      <w:r w:rsidRPr="00ED3B93">
        <w:t xml:space="preserve">of an independent advocacy voice </w:t>
      </w:r>
      <w:r w:rsidR="00C16A68" w:rsidRPr="00ED3B93">
        <w:t xml:space="preserve">for CALD </w:t>
      </w:r>
      <w:r w:rsidR="00F91D49" w:rsidRPr="00ED3B93">
        <w:t xml:space="preserve">Canberrans </w:t>
      </w:r>
    </w:p>
    <w:p w14:paraId="2136ECAA" w14:textId="567466D4" w:rsidR="00C51BEE" w:rsidRDefault="008965B8" w:rsidP="002C4E3A">
      <w:pPr>
        <w:pStyle w:val="BodyText"/>
      </w:pPr>
      <w:r w:rsidRPr="00ED3B93">
        <w:t>While</w:t>
      </w:r>
      <w:r w:rsidR="00601895" w:rsidRPr="00ED3B93">
        <w:t xml:space="preserve"> developing this submission, we consulted with the </w:t>
      </w:r>
      <w:r w:rsidR="003A2A67" w:rsidRPr="00ED3B93">
        <w:t>ACT Human Rights Commission (</w:t>
      </w:r>
      <w:proofErr w:type="spellStart"/>
      <w:r w:rsidR="003A2A67" w:rsidRPr="00ED3B93">
        <w:t>ACTHRC</w:t>
      </w:r>
      <w:proofErr w:type="spellEnd"/>
      <w:r w:rsidR="003A2A67" w:rsidRPr="00ED3B93">
        <w:t>),</w:t>
      </w:r>
      <w:r w:rsidR="000E0A6B" w:rsidRPr="00ED3B93">
        <w:t xml:space="preserve"> Canberra Community Law (CCL)</w:t>
      </w:r>
      <w:r w:rsidR="00CD09DD" w:rsidRPr="00ED3B93">
        <w:t xml:space="preserve"> and </w:t>
      </w:r>
      <w:proofErr w:type="spellStart"/>
      <w:r w:rsidR="00CD09DD" w:rsidRPr="00ED3B93">
        <w:t>Dhurrawang</w:t>
      </w:r>
      <w:proofErr w:type="spellEnd"/>
      <w:r w:rsidR="00CD09DD" w:rsidRPr="00ED3B93">
        <w:t xml:space="preserve"> Aboriginal Human Rights Program.</w:t>
      </w:r>
      <w:r w:rsidR="003A2A67" w:rsidRPr="00ED3B93">
        <w:t xml:space="preserve"> </w:t>
      </w:r>
      <w:r w:rsidR="00E4113C" w:rsidRPr="00ED3B93">
        <w:t xml:space="preserve">The </w:t>
      </w:r>
      <w:r w:rsidR="0029196D" w:rsidRPr="00ED3B93">
        <w:t>consistent</w:t>
      </w:r>
      <w:r w:rsidR="00E4113C" w:rsidRPr="00ED3B93">
        <w:t xml:space="preserve"> </w:t>
      </w:r>
      <w:r w:rsidR="0029196D" w:rsidRPr="00ED3B93">
        <w:t>response</w:t>
      </w:r>
      <w:r w:rsidR="00E4113C" w:rsidRPr="00ED3B93">
        <w:t xml:space="preserve"> was that an Inquiry into Racial Vilification could not </w:t>
      </w:r>
      <w:r w:rsidR="00C04F43" w:rsidRPr="00ED3B93">
        <w:t>be appropriately conducted without consideration of wider patterns of social disadvantage, discrimination</w:t>
      </w:r>
      <w:r w:rsidRPr="00ED3B93">
        <w:t>,</w:t>
      </w:r>
      <w:r w:rsidR="00C04F43" w:rsidRPr="00ED3B93">
        <w:t xml:space="preserve"> and </w:t>
      </w:r>
      <w:r w:rsidR="00371CEC" w:rsidRPr="00ED3B93">
        <w:t xml:space="preserve">injustice. </w:t>
      </w:r>
      <w:r w:rsidR="003D6438" w:rsidRPr="00ED3B93">
        <w:t xml:space="preserve">Systemic injustice makes racial vilification a widespread issue in </w:t>
      </w:r>
      <w:r w:rsidR="002366AD">
        <w:t xml:space="preserve">the </w:t>
      </w:r>
      <w:r w:rsidR="0029196D" w:rsidRPr="00ED3B93">
        <w:t>community and a</w:t>
      </w:r>
      <w:r w:rsidR="00451182" w:rsidRPr="00ED3B93">
        <w:t xml:space="preserve">ddressing racial vilification will require </w:t>
      </w:r>
      <w:r w:rsidR="00B40FA9" w:rsidRPr="00ED3B93">
        <w:t>active systemic change</w:t>
      </w:r>
      <w:r w:rsidR="0029196D" w:rsidRPr="00ED3B93">
        <w:t>.</w:t>
      </w:r>
      <w:r w:rsidR="00B40FA9" w:rsidRPr="00ED3B93">
        <w:t xml:space="preserve"> </w:t>
      </w:r>
    </w:p>
    <w:p w14:paraId="2CE059B5" w14:textId="56E76948" w:rsidR="00C5689F" w:rsidRDefault="00E07CE5" w:rsidP="002C4E3A">
      <w:pPr>
        <w:pStyle w:val="BodyText"/>
      </w:pPr>
      <w:r w:rsidRPr="00ED3B93">
        <w:t xml:space="preserve">As noted during consultation with the </w:t>
      </w:r>
      <w:proofErr w:type="spellStart"/>
      <w:r w:rsidRPr="00ED3B93">
        <w:t>ACTHRC</w:t>
      </w:r>
      <w:proofErr w:type="spellEnd"/>
      <w:r w:rsidRPr="00ED3B93">
        <w:t xml:space="preserve">, the </w:t>
      </w:r>
      <w:r>
        <w:t xml:space="preserve">number of discrimination complaints </w:t>
      </w:r>
      <w:r w:rsidRPr="00ED3B93">
        <w:t xml:space="preserve">in the ACT </w:t>
      </w:r>
      <w:r>
        <w:t xml:space="preserve">is </w:t>
      </w:r>
      <w:proofErr w:type="gramStart"/>
      <w:r>
        <w:t>similar to</w:t>
      </w:r>
      <w:proofErr w:type="gramEnd"/>
      <w:r>
        <w:t xml:space="preserve"> that of South Australia despite being less than a quarter of the population size.</w:t>
      </w:r>
    </w:p>
    <w:p w14:paraId="0AAF84CB" w14:textId="662FC867" w:rsidR="00C5689F" w:rsidRDefault="00C5689F" w:rsidP="00E07CE5">
      <w:pPr>
        <w:pStyle w:val="Heading1"/>
      </w:pPr>
      <w:bookmarkStart w:id="2" w:name="_Toc98496681"/>
      <w:r w:rsidRPr="00ED3B93">
        <w:lastRenderedPageBreak/>
        <w:t xml:space="preserve">Key </w:t>
      </w:r>
      <w:r w:rsidR="00E07CE5">
        <w:t>areas of concern</w:t>
      </w:r>
      <w:r w:rsidRPr="00ED3B93">
        <w:t>:</w:t>
      </w:r>
      <w:bookmarkEnd w:id="2"/>
      <w:r w:rsidRPr="00ED3B93">
        <w:t xml:space="preserve"> </w:t>
      </w:r>
    </w:p>
    <w:p w14:paraId="4D7659F5" w14:textId="77777777" w:rsidR="007F1885" w:rsidRDefault="1E36D6AD" w:rsidP="00FA0176">
      <w:pPr>
        <w:pStyle w:val="BodyText"/>
      </w:pPr>
      <w:r>
        <w:t xml:space="preserve">While systemic racism plays out </w:t>
      </w:r>
      <w:r w:rsidR="008052FA">
        <w:t>a</w:t>
      </w:r>
      <w:r w:rsidR="10E0D051">
        <w:t>cross</w:t>
      </w:r>
      <w:r>
        <w:t xml:space="preserve"> all areas of the ACT community, </w:t>
      </w:r>
      <w:r w:rsidR="005D47CC">
        <w:t xml:space="preserve">including education, </w:t>
      </w:r>
      <w:proofErr w:type="gramStart"/>
      <w:r w:rsidR="005D47CC">
        <w:t>health</w:t>
      </w:r>
      <w:proofErr w:type="gramEnd"/>
      <w:r w:rsidR="005D47CC">
        <w:t xml:space="preserve"> and employment, </w:t>
      </w:r>
      <w:r>
        <w:t xml:space="preserve">ACTCOSS is particularly concerned about </w:t>
      </w:r>
      <w:r w:rsidR="07F3B53A">
        <w:t xml:space="preserve">impacts </w:t>
      </w:r>
      <w:r w:rsidR="3ED0C286">
        <w:t xml:space="preserve">in areas of justice, child protection and housing. </w:t>
      </w:r>
    </w:p>
    <w:p w14:paraId="7EA3F323" w14:textId="0E1BDA84" w:rsidR="00FA0176" w:rsidRPr="00FA0176" w:rsidRDefault="00CA2B32" w:rsidP="00FA0176">
      <w:pPr>
        <w:pStyle w:val="BodyText"/>
      </w:pPr>
      <w:r>
        <w:t>It is important to highlight though</w:t>
      </w:r>
      <w:r w:rsidR="00444437">
        <w:t xml:space="preserve"> that Aboriginal and/or Torres Strait Islander people experience worse health outcomes in the ACT</w:t>
      </w:r>
      <w:r w:rsidR="001438D9">
        <w:t xml:space="preserve">; 42% identify as having a disability, and 80% </w:t>
      </w:r>
      <w:r w:rsidR="008A66CB">
        <w:t>say they have one or more current long-term health conditions.</w:t>
      </w:r>
      <w:r w:rsidR="008A66CB">
        <w:rPr>
          <w:rStyle w:val="FootnoteReference"/>
        </w:rPr>
        <w:footnoteReference w:id="2"/>
      </w:r>
      <w:r w:rsidR="0083265E">
        <w:t xml:space="preserve"> </w:t>
      </w:r>
      <w:r w:rsidR="00501012">
        <w:t xml:space="preserve">Across the general population in the ACT, only 19.4% </w:t>
      </w:r>
      <w:r w:rsidR="00416A6B">
        <w:t>identify as having a disability</w:t>
      </w:r>
      <w:r w:rsidR="00727742">
        <w:t>.</w:t>
      </w:r>
      <w:r w:rsidR="00727742">
        <w:rPr>
          <w:rStyle w:val="FootnoteReference"/>
        </w:rPr>
        <w:footnoteReference w:id="3"/>
      </w:r>
      <w:r w:rsidR="00FF6E47">
        <w:t xml:space="preserve"> </w:t>
      </w:r>
      <w:r w:rsidR="00FB4D3A">
        <w:t>This large</w:t>
      </w:r>
      <w:r w:rsidR="00FF6E47">
        <w:t xml:space="preserve"> disparity points to </w:t>
      </w:r>
      <w:r w:rsidR="00BF28DB">
        <w:t xml:space="preserve">systemic problems in healthcare, but it also means that </w:t>
      </w:r>
      <w:r w:rsidR="00FB69BF">
        <w:t xml:space="preserve">experiences of racism in the healthcare system have </w:t>
      </w:r>
      <w:r w:rsidR="00FB4D3A">
        <w:t xml:space="preserve">a significant impact on </w:t>
      </w:r>
      <w:r w:rsidR="00025690">
        <w:t>Aboriginal and/or Torres Strait Islander peo</w:t>
      </w:r>
      <w:r w:rsidR="00D90C17">
        <w:t>ple</w:t>
      </w:r>
      <w:r w:rsidR="00534FCA">
        <w:t xml:space="preserve"> and families. A lack of access to </w:t>
      </w:r>
      <w:r w:rsidR="007F1885">
        <w:t>culturally safe and affordable health care</w:t>
      </w:r>
      <w:r w:rsidR="00312323">
        <w:t xml:space="preserve"> </w:t>
      </w:r>
      <w:r w:rsidR="00034C19">
        <w:t>is devastating and can have multi-generational impacts.</w:t>
      </w:r>
    </w:p>
    <w:p w14:paraId="10611921" w14:textId="2EA16C3B" w:rsidR="00034C19" w:rsidRPr="00FA0176" w:rsidRDefault="00034C19" w:rsidP="00146FB6">
      <w:pPr>
        <w:pStyle w:val="BodyText"/>
        <w:spacing w:after="0"/>
      </w:pPr>
      <w:r>
        <w:t xml:space="preserve">Similarly, </w:t>
      </w:r>
      <w:r w:rsidR="007E4DDE">
        <w:t xml:space="preserve">racism in workplaces and education systems can limit </w:t>
      </w:r>
      <w:r w:rsidR="00131ED3">
        <w:t xml:space="preserve">life opportunities for Aboriginal and/or Torres Strait Islander people </w:t>
      </w:r>
      <w:r w:rsidR="005B7C41">
        <w:t>and cause anxiety</w:t>
      </w:r>
      <w:r w:rsidR="00DB4407">
        <w:t xml:space="preserve">, </w:t>
      </w:r>
      <w:r w:rsidR="00146FB6">
        <w:t>distress,</w:t>
      </w:r>
      <w:r w:rsidR="00DB4407">
        <w:t xml:space="preserve"> and mental and general ill-health. </w:t>
      </w:r>
      <w:r w:rsidR="00A57874">
        <w:t>Racism in each of these areas can also increase the risk of engagement with the justice and child protection systems, as well as increasing the risk of housing stress and precarity.</w:t>
      </w:r>
    </w:p>
    <w:p w14:paraId="2CA20A5D" w14:textId="77777777" w:rsidR="00F94CAA" w:rsidRDefault="00F94CAA" w:rsidP="00F94CAA">
      <w:pPr>
        <w:pStyle w:val="Heading2"/>
      </w:pPr>
      <w:bookmarkStart w:id="3" w:name="_Toc98496682"/>
      <w:r w:rsidRPr="00E07CE5">
        <w:t>Justice</w:t>
      </w:r>
      <w:bookmarkEnd w:id="3"/>
      <w:r w:rsidRPr="00E07CE5">
        <w:t> </w:t>
      </w:r>
    </w:p>
    <w:p w14:paraId="41F12D0E" w14:textId="05048CC8" w:rsidR="00AE104F" w:rsidRDefault="00037674" w:rsidP="00AE104F">
      <w:pPr>
        <w:pStyle w:val="BodyText"/>
      </w:pPr>
      <w:r>
        <w:t xml:space="preserve">Aboriginal and/or Torres Strait Islander </w:t>
      </w:r>
      <w:r w:rsidR="00921D65">
        <w:t>people in the ACT are over-policed</w:t>
      </w:r>
      <w:r w:rsidR="004860DE">
        <w:t xml:space="preserve"> and</w:t>
      </w:r>
      <w:r w:rsidR="00921D65">
        <w:t xml:space="preserve"> over-incarcerated</w:t>
      </w:r>
      <w:r w:rsidR="004860DE">
        <w:t xml:space="preserve">. Although Indigenous people make up less than 2% of the Territory’s population, they </w:t>
      </w:r>
      <w:r w:rsidR="000F56F9">
        <w:t>make up a quarter of the population in the Alexander Maconochie Centre (AMC)</w:t>
      </w:r>
      <w:r w:rsidR="00A94A4B">
        <w:t>.</w:t>
      </w:r>
      <w:r w:rsidR="003838F6">
        <w:rPr>
          <w:rStyle w:val="FootnoteReference"/>
        </w:rPr>
        <w:footnoteReference w:id="4"/>
      </w:r>
      <w:r w:rsidR="00DA0C4A">
        <w:t xml:space="preserve"> </w:t>
      </w:r>
      <w:r w:rsidR="00710201">
        <w:t>Aboriginal and/or Torres Strait Islander people in the ACT are imprisoned at 19 times the rate of non-Indigenous people</w:t>
      </w:r>
      <w:r w:rsidR="00865E8D">
        <w:t xml:space="preserve"> and are subject to community corrections orders at 12 times the rate of non-Indigenous people.</w:t>
      </w:r>
      <w:r w:rsidR="00F15B83">
        <w:rPr>
          <w:rStyle w:val="FootnoteReference"/>
        </w:rPr>
        <w:footnoteReference w:id="5"/>
      </w:r>
      <w:r w:rsidR="00865E8D">
        <w:t xml:space="preserve"> </w:t>
      </w:r>
    </w:p>
    <w:p w14:paraId="2423CB7A" w14:textId="1FB40D48" w:rsidR="004B2F4B" w:rsidRDefault="00F15B83" w:rsidP="00AE104F">
      <w:pPr>
        <w:pStyle w:val="BodyText"/>
      </w:pPr>
      <w:r>
        <w:t>The proportion of prisoners who are Aboriginal</w:t>
      </w:r>
      <w:r w:rsidR="009C2A29">
        <w:t xml:space="preserve"> and/or Torres Strait Islander in the ACT has doubled over the last ten years</w:t>
      </w:r>
      <w:r w:rsidR="00BD7FB0">
        <w:t xml:space="preserve">, from 13% in </w:t>
      </w:r>
      <w:r w:rsidR="00F27AB3">
        <w:t>2011 to almost 26% in 2021</w:t>
      </w:r>
      <w:r w:rsidR="00B54580">
        <w:t>.</w:t>
      </w:r>
      <w:r w:rsidR="00B54580">
        <w:rPr>
          <w:rStyle w:val="FootnoteReference"/>
        </w:rPr>
        <w:footnoteReference w:id="6"/>
      </w:r>
      <w:r w:rsidR="009C2A29">
        <w:t xml:space="preserve"> </w:t>
      </w:r>
      <w:r w:rsidR="004B2F4B">
        <w:t>The ACT also has Australia’s highest rate of recidivism for Aboriginal and/or Torres Strait Islander people, with 91% of Indigenous detainees in the AMC having experienced prior imprisonment.</w:t>
      </w:r>
    </w:p>
    <w:p w14:paraId="24569954" w14:textId="40544EEF" w:rsidR="002D3181" w:rsidRDefault="002D3181" w:rsidP="00AE104F">
      <w:pPr>
        <w:pStyle w:val="BodyText"/>
      </w:pPr>
      <w:r>
        <w:lastRenderedPageBreak/>
        <w:t xml:space="preserve">Rather than an indictment of </w:t>
      </w:r>
      <w:r w:rsidR="004C1BE7">
        <w:t xml:space="preserve">Aboriginal and/or Torres Strait Islander people, these figures demonstrate </w:t>
      </w:r>
      <w:r w:rsidR="0013166C">
        <w:t xml:space="preserve">the </w:t>
      </w:r>
      <w:r w:rsidR="004C1BE7">
        <w:t xml:space="preserve">entrenched and systemic </w:t>
      </w:r>
      <w:r w:rsidR="008E4829">
        <w:t>racism at the heart of our justice system</w:t>
      </w:r>
      <w:r w:rsidR="003312F0">
        <w:t xml:space="preserve">. To address this problem, we need to ensure </w:t>
      </w:r>
      <w:r w:rsidR="00003298">
        <w:t xml:space="preserve">mandatory, </w:t>
      </w:r>
      <w:r w:rsidR="003862AE">
        <w:t>adequate,</w:t>
      </w:r>
      <w:r w:rsidR="00003298">
        <w:t xml:space="preserve"> </w:t>
      </w:r>
      <w:r w:rsidR="001F0CB9">
        <w:t xml:space="preserve">and continuous cultural awareness and safety training for all </w:t>
      </w:r>
      <w:r w:rsidR="00860F95">
        <w:t>ACT Policing and Corrective Services staff</w:t>
      </w:r>
      <w:r w:rsidR="007B3962">
        <w:t xml:space="preserve">, </w:t>
      </w:r>
      <w:r w:rsidR="00D6279D">
        <w:t>as well as investing in a high</w:t>
      </w:r>
      <w:r w:rsidR="009F5AB2">
        <w:t>-</w:t>
      </w:r>
      <w:r w:rsidR="00D6279D">
        <w:t xml:space="preserve">level inquiry into the over-representation of Aboriginal people in the justice system. </w:t>
      </w:r>
    </w:p>
    <w:p w14:paraId="1083CEB9" w14:textId="7D0D18AA" w:rsidR="00E55422" w:rsidRDefault="00E55422" w:rsidP="00AE104F">
      <w:pPr>
        <w:pStyle w:val="BodyText"/>
      </w:pPr>
      <w:r>
        <w:t xml:space="preserve">We know that </w:t>
      </w:r>
      <w:r w:rsidR="005A2641">
        <w:t xml:space="preserve">detainees and their families experience </w:t>
      </w:r>
      <w:hyperlink r:id="rId16" w:history="1">
        <w:r w:rsidR="005A2641" w:rsidRPr="005A2641">
          <w:rPr>
            <w:rStyle w:val="Hyperlink"/>
          </w:rPr>
          <w:t>racial vilification</w:t>
        </w:r>
      </w:hyperlink>
      <w:r w:rsidR="005A2641">
        <w:t xml:space="preserve"> in the Alexander Maconochie Centre.</w:t>
      </w:r>
      <w:r w:rsidR="005545DA">
        <w:t xml:space="preserve"> The recent ACT Auditor-General’s report into the </w:t>
      </w:r>
      <w:r w:rsidR="005545DA">
        <w:rPr>
          <w:i/>
          <w:iCs/>
        </w:rPr>
        <w:t>Management of detainee mental health services in the Alexander Maconochie Centre</w:t>
      </w:r>
      <w:r w:rsidR="00EB653F">
        <w:t xml:space="preserve"> found that delivery of mental health services for Aboriginal and/or Torres Strait Islander detainees </w:t>
      </w:r>
      <w:r w:rsidR="00D03725">
        <w:t>was especially ineffective.</w:t>
      </w:r>
      <w:r w:rsidR="00D03725">
        <w:rPr>
          <w:rStyle w:val="FootnoteReference"/>
        </w:rPr>
        <w:footnoteReference w:id="7"/>
      </w:r>
      <w:r w:rsidR="00D03725">
        <w:t xml:space="preserve"> Staff are not well</w:t>
      </w:r>
      <w:r w:rsidR="00E333D9">
        <w:t xml:space="preserve"> equipped to </w:t>
      </w:r>
      <w:r w:rsidR="00AE0A24">
        <w:t xml:space="preserve">provide culturally safe treatment, nor are they directing </w:t>
      </w:r>
      <w:r w:rsidR="00C9556A">
        <w:t xml:space="preserve">detainees toward the culturally safe services that do exist, such as </w:t>
      </w:r>
      <w:proofErr w:type="spellStart"/>
      <w:r w:rsidR="00C9556A">
        <w:t>Winnunga</w:t>
      </w:r>
      <w:proofErr w:type="spellEnd"/>
      <w:r w:rsidR="00C9556A">
        <w:t xml:space="preserve"> </w:t>
      </w:r>
      <w:proofErr w:type="spellStart"/>
      <w:r w:rsidR="00CA556D">
        <w:t>Nimmityjah</w:t>
      </w:r>
      <w:proofErr w:type="spellEnd"/>
      <w:r w:rsidR="00CA556D">
        <w:t xml:space="preserve"> Aboriginal Health and Community Services.</w:t>
      </w:r>
    </w:p>
    <w:p w14:paraId="26CDA44E" w14:textId="6B2854A8" w:rsidR="00B773BA" w:rsidRPr="005545DA" w:rsidRDefault="00B773BA" w:rsidP="00AE104F">
      <w:pPr>
        <w:pStyle w:val="BodyText"/>
      </w:pPr>
      <w:r>
        <w:t xml:space="preserve">Cultural awareness </w:t>
      </w:r>
      <w:r w:rsidR="00C14F1B">
        <w:t xml:space="preserve">training must be made a priority for all staff across the justice system, including ACT Policing and Corrective Services staff. </w:t>
      </w:r>
    </w:p>
    <w:p w14:paraId="493B8592" w14:textId="263092EF" w:rsidR="00D6279D" w:rsidRPr="00AE104F" w:rsidRDefault="00E71DBD" w:rsidP="00AE104F">
      <w:pPr>
        <w:pStyle w:val="BodyText"/>
      </w:pPr>
      <w:r>
        <w:t>The disempowerment of people engaged in the justice system, as well as their families and communities</w:t>
      </w:r>
      <w:r w:rsidR="004B70C8">
        <w:t>,</w:t>
      </w:r>
      <w:r w:rsidR="00C812E4">
        <w:t xml:space="preserve"> mean</w:t>
      </w:r>
      <w:r w:rsidR="004B70C8">
        <w:t xml:space="preserve">s that </w:t>
      </w:r>
      <w:r w:rsidR="007459D2">
        <w:t>experiences of racial vilification</w:t>
      </w:r>
      <w:r w:rsidR="00E53DCF">
        <w:t xml:space="preserve"> at the hands of police</w:t>
      </w:r>
      <w:r w:rsidR="00C77E9C">
        <w:t xml:space="preserve"> and corrections staff</w:t>
      </w:r>
      <w:r w:rsidR="007459D2">
        <w:t xml:space="preserve"> are often ignored or </w:t>
      </w:r>
      <w:r w:rsidR="001E17D5">
        <w:t xml:space="preserve">very </w:t>
      </w:r>
      <w:r w:rsidR="00365909">
        <w:t xml:space="preserve">difficult to pursue. </w:t>
      </w:r>
      <w:r w:rsidR="001E17D5">
        <w:t>To</w:t>
      </w:r>
      <w:r w:rsidR="00F64E4F">
        <w:t xml:space="preserve"> address </w:t>
      </w:r>
      <w:r w:rsidR="00B532C2">
        <w:t>racism in our justice system, we need clear</w:t>
      </w:r>
      <w:r w:rsidR="00BF70D4">
        <w:t xml:space="preserve">, </w:t>
      </w:r>
      <w:proofErr w:type="gramStart"/>
      <w:r w:rsidR="00BF70D4">
        <w:t>accessible</w:t>
      </w:r>
      <w:proofErr w:type="gramEnd"/>
      <w:r w:rsidR="00BF70D4">
        <w:t xml:space="preserve"> and independent complaint pathways </w:t>
      </w:r>
      <w:r w:rsidR="00105E28">
        <w:t xml:space="preserve">– for ACT Policing and the AMC. </w:t>
      </w:r>
      <w:r w:rsidR="00F76F4F">
        <w:t xml:space="preserve">Community legal centres should be resourced to support people through the notoriously difficult complaint </w:t>
      </w:r>
      <w:r w:rsidR="00AC6021">
        <w:t>mechanisms</w:t>
      </w:r>
      <w:r w:rsidR="00F76F4F">
        <w:t xml:space="preserve"> that currently exist</w:t>
      </w:r>
      <w:r w:rsidR="001F06E0">
        <w:t>.</w:t>
      </w:r>
      <w:r w:rsidR="00F76F4F">
        <w:t xml:space="preserve"> </w:t>
      </w:r>
      <w:r w:rsidR="002D3B3F">
        <w:t xml:space="preserve">There must also be a process of accountability </w:t>
      </w:r>
      <w:r w:rsidR="00FA2426">
        <w:t>when complaints are made</w:t>
      </w:r>
      <w:r w:rsidR="00EB7704">
        <w:t>, otherwise change will</w:t>
      </w:r>
      <w:r w:rsidR="0086741B">
        <w:t xml:space="preserve"> not be lasting or sustainable. </w:t>
      </w:r>
    </w:p>
    <w:p w14:paraId="6742AD7D" w14:textId="300FA68F" w:rsidR="00E07CE5" w:rsidRPr="00E07CE5" w:rsidRDefault="00E07CE5" w:rsidP="00E07CE5">
      <w:pPr>
        <w:pStyle w:val="Heading2"/>
      </w:pPr>
      <w:bookmarkStart w:id="4" w:name="_Toc98496683"/>
      <w:r w:rsidRPr="00E07CE5">
        <w:t>C</w:t>
      </w:r>
      <w:r>
        <w:t xml:space="preserve">hildren and </w:t>
      </w:r>
      <w:r w:rsidRPr="00E07CE5">
        <w:t>Y</w:t>
      </w:r>
      <w:r>
        <w:t xml:space="preserve">outh </w:t>
      </w:r>
      <w:r w:rsidRPr="00E07CE5">
        <w:t>P</w:t>
      </w:r>
      <w:r>
        <w:t xml:space="preserve">rotection </w:t>
      </w:r>
      <w:r w:rsidRPr="00E07CE5">
        <w:t>S</w:t>
      </w:r>
      <w:r>
        <w:t>ervices</w:t>
      </w:r>
      <w:bookmarkEnd w:id="4"/>
      <w:r w:rsidRPr="00E07CE5">
        <w:t> </w:t>
      </w:r>
    </w:p>
    <w:p w14:paraId="48AB8473" w14:textId="53A4F8AB" w:rsidR="00F909DB" w:rsidRDefault="00C11AF4" w:rsidP="00F909DB">
      <w:pPr>
        <w:pStyle w:val="BodyText"/>
      </w:pPr>
      <w:r>
        <w:t xml:space="preserve">Aboriginal and/or Torres Strait Islander children are vastly overrepresented in </w:t>
      </w:r>
      <w:r w:rsidR="0023724C">
        <w:t>the child protection system in the ACT. Indigenous children are 13 times more likely to be in out-of-home care than non-Indigenous children</w:t>
      </w:r>
      <w:r w:rsidR="00924E59">
        <w:t>, and a third of those children are still being placed with non-Indigenous carers who are not relatives or kin.</w:t>
      </w:r>
      <w:r w:rsidR="00924E59">
        <w:rPr>
          <w:rStyle w:val="FootnoteReference"/>
        </w:rPr>
        <w:footnoteReference w:id="8"/>
      </w:r>
    </w:p>
    <w:p w14:paraId="2A34264B" w14:textId="0BCDFAF6" w:rsidR="00012FFC" w:rsidRDefault="00012FFC" w:rsidP="00F909DB">
      <w:pPr>
        <w:pStyle w:val="BodyText"/>
      </w:pPr>
      <w:r>
        <w:t xml:space="preserve">We know that there is a strong relationship between experiences of out-of-home care </w:t>
      </w:r>
      <w:r w:rsidR="009B0421">
        <w:t>and the youth justice system, with young Aboriginal and/or Torres Strait Islander people 16 times more likely</w:t>
      </w:r>
      <w:r w:rsidR="00380EC2">
        <w:t xml:space="preserve"> than non-Indigenous children</w:t>
      </w:r>
      <w:r w:rsidR="009B0421">
        <w:t xml:space="preserve"> to be in detention in the ACT</w:t>
      </w:r>
      <w:r w:rsidR="00380EC2">
        <w:t>.</w:t>
      </w:r>
      <w:r w:rsidR="00A24CC2">
        <w:rPr>
          <w:rStyle w:val="FootnoteReference"/>
        </w:rPr>
        <w:footnoteReference w:id="9"/>
      </w:r>
      <w:r w:rsidR="00380EC2">
        <w:t xml:space="preserve"> This entanglement in the </w:t>
      </w:r>
      <w:proofErr w:type="spellStart"/>
      <w:r w:rsidR="00380EC2">
        <w:t>CYPS</w:t>
      </w:r>
      <w:proofErr w:type="spellEnd"/>
      <w:r w:rsidR="00380EC2">
        <w:t xml:space="preserve"> and justice systems produces life-long harm</w:t>
      </w:r>
      <w:r w:rsidR="00A24CC2">
        <w:t xml:space="preserve"> for young people, their </w:t>
      </w:r>
      <w:proofErr w:type="gramStart"/>
      <w:r w:rsidR="00A24CC2">
        <w:t>families</w:t>
      </w:r>
      <w:proofErr w:type="gramEnd"/>
      <w:r w:rsidR="00A24CC2">
        <w:t xml:space="preserve"> and communities. </w:t>
      </w:r>
    </w:p>
    <w:p w14:paraId="2B26184D" w14:textId="6A4AE3E4" w:rsidR="00361AF3" w:rsidRDefault="00361AF3" w:rsidP="00361AF3">
      <w:pPr>
        <w:pStyle w:val="BodyText"/>
      </w:pPr>
      <w:r>
        <w:lastRenderedPageBreak/>
        <w:t xml:space="preserve">Removal of children from their families should be an absolute last resort, undertaken only when all other support mechanisms have been exhausted. Removals must be subject to thorough oversight that </w:t>
      </w:r>
      <w:proofErr w:type="gramStart"/>
      <w:r>
        <w:t>takes into account</w:t>
      </w:r>
      <w:proofErr w:type="gramEnd"/>
      <w:r>
        <w:t xml:space="preserve"> the role of systemic racism in child protection</w:t>
      </w:r>
      <w:r w:rsidR="00D75568">
        <w:t xml:space="preserve"> assessments and</w:t>
      </w:r>
      <w:r>
        <w:t xml:space="preserve"> decision making.</w:t>
      </w:r>
      <w:r w:rsidR="00A0306A">
        <w:t xml:space="preserve"> </w:t>
      </w:r>
      <w:r w:rsidR="00093B6C">
        <w:t xml:space="preserve">Where children are removed, </w:t>
      </w:r>
      <w:r w:rsidR="00143CA4">
        <w:t>restoration must be the goal, and cultural safety plans must be enacted</w:t>
      </w:r>
      <w:r w:rsidR="006245A1">
        <w:t>.</w:t>
      </w:r>
    </w:p>
    <w:p w14:paraId="68980778" w14:textId="3FAF52D6" w:rsidR="00A24CC2" w:rsidRDefault="00764F30" w:rsidP="00F909DB">
      <w:pPr>
        <w:pStyle w:val="BodyText"/>
      </w:pPr>
      <w:r>
        <w:t>ACTCOSS appreciates that the ACT Government has introduced some measures to address the overrepresentation of Aboriginal and/or Torres Strait Islander children in our child protection system</w:t>
      </w:r>
      <w:r w:rsidR="00AE3BCF">
        <w:t xml:space="preserve">, including </w:t>
      </w:r>
      <w:r w:rsidR="00764C0E">
        <w:t xml:space="preserve">beginning the process to appoint an Aboriginal and Torres Strait Islander Children’s Commissioner in the ACT. </w:t>
      </w:r>
    </w:p>
    <w:p w14:paraId="44CCB830" w14:textId="308196B1" w:rsidR="00764C0E" w:rsidRDefault="00764C0E" w:rsidP="00F909DB">
      <w:pPr>
        <w:pStyle w:val="BodyText"/>
      </w:pPr>
      <w:r>
        <w:t xml:space="preserve">However, the ACT continues to </w:t>
      </w:r>
      <w:proofErr w:type="gramStart"/>
      <w:r w:rsidR="00FD50AD">
        <w:t>underperform</w:t>
      </w:r>
      <w:proofErr w:type="gramEnd"/>
      <w:r>
        <w:t xml:space="preserve"> and underspend compared with</w:t>
      </w:r>
      <w:r w:rsidR="004D23D5">
        <w:t xml:space="preserve"> other </w:t>
      </w:r>
      <w:r w:rsidR="004C5697">
        <w:t>jurisdictions,</w:t>
      </w:r>
      <w:r w:rsidR="004D23D5">
        <w:t xml:space="preserve"> and it is Aboriginal and/or Torres Strait Islander children who suffer as a consequence. </w:t>
      </w:r>
      <w:r w:rsidR="00F67F9A">
        <w:t xml:space="preserve">While the ACT Government has committed to implementing </w:t>
      </w:r>
      <w:r w:rsidR="008D06F8">
        <w:t>an internal and an external review mechanism for child protection decisions, we need to ensure that those mechanisms are both rigorous</w:t>
      </w:r>
      <w:r w:rsidR="00191A26">
        <w:t xml:space="preserve"> and fully resourced. We also need to ensure that Aboriginal and/or Torres Strait Island community members are involved </w:t>
      </w:r>
      <w:r w:rsidR="008E622A">
        <w:t>in this process, every step of the way.</w:t>
      </w:r>
    </w:p>
    <w:p w14:paraId="79A5793A" w14:textId="77777777" w:rsidR="00E07CE5" w:rsidRPr="00E07CE5" w:rsidRDefault="00E07CE5" w:rsidP="00E07CE5">
      <w:pPr>
        <w:pStyle w:val="Heading2"/>
      </w:pPr>
      <w:bookmarkStart w:id="5" w:name="_Toc98496684"/>
      <w:r w:rsidRPr="00E07CE5">
        <w:t>Housing</w:t>
      </w:r>
      <w:bookmarkEnd w:id="5"/>
      <w:r w:rsidRPr="00E07CE5">
        <w:t>  </w:t>
      </w:r>
    </w:p>
    <w:p w14:paraId="74D55168" w14:textId="6365D1B9" w:rsidR="005E0D2E" w:rsidRDefault="00436D76" w:rsidP="00411999">
      <w:pPr>
        <w:pStyle w:val="BodyText"/>
      </w:pPr>
      <w:r>
        <w:t xml:space="preserve">The ACT is currently experiencing a housing crisis. </w:t>
      </w:r>
      <w:r w:rsidR="003F4D98">
        <w:t>The 2021 Rental Affordability Index</w:t>
      </w:r>
      <w:r w:rsidR="002445A8">
        <w:t xml:space="preserve"> shows that Canberra is the least affordable capital city for low-income households.</w:t>
      </w:r>
      <w:r w:rsidR="002445A8">
        <w:rPr>
          <w:rStyle w:val="FootnoteReference"/>
        </w:rPr>
        <w:footnoteReference w:id="10"/>
      </w:r>
      <w:r w:rsidR="00192A19">
        <w:t xml:space="preserve"> We currently have a shortfall of 3100 social housing dwellings in the ACT</w:t>
      </w:r>
      <w:r w:rsidR="005E0D2E">
        <w:t xml:space="preserve">, and </w:t>
      </w:r>
      <w:r w:rsidR="00A37180">
        <w:t xml:space="preserve">the average wait time for </w:t>
      </w:r>
      <w:r w:rsidR="000773E8">
        <w:t>standard public housing is now over four years.</w:t>
      </w:r>
    </w:p>
    <w:p w14:paraId="61144C12" w14:textId="48342F17" w:rsidR="00411999" w:rsidRDefault="00021A61" w:rsidP="00411999">
      <w:pPr>
        <w:pStyle w:val="BodyText"/>
      </w:pPr>
      <w:r>
        <w:t xml:space="preserve">Though we do not </w:t>
      </w:r>
      <w:r w:rsidR="00A24903">
        <w:t xml:space="preserve">have data on the impacts of housing </w:t>
      </w:r>
      <w:r w:rsidR="00B80B07">
        <w:t xml:space="preserve">scarcity and stress on culturally and linguistically diverse </w:t>
      </w:r>
      <w:r w:rsidR="00D33060">
        <w:t xml:space="preserve">communities in Canberra, we know that Aboriginal and/or Torres Strait Islander </w:t>
      </w:r>
      <w:r w:rsidR="00606C02">
        <w:t xml:space="preserve">people are </w:t>
      </w:r>
      <w:r w:rsidR="00D6508A">
        <w:t>at higher risk of experiencing homelessness</w:t>
      </w:r>
      <w:r w:rsidR="00367154">
        <w:t xml:space="preserve">, housing stress and overcrowding. </w:t>
      </w:r>
    </w:p>
    <w:p w14:paraId="59F1C8F9" w14:textId="1BEB46D0" w:rsidR="00965017" w:rsidRDefault="00965017" w:rsidP="00411999">
      <w:pPr>
        <w:pStyle w:val="BodyText"/>
      </w:pPr>
      <w:r>
        <w:t xml:space="preserve">Despite making up less than 2% of the population in the ACT, Aboriginal and/or Torres Strait Islander people </w:t>
      </w:r>
      <w:r w:rsidR="004E6470">
        <w:t>represented 17% of specialist homelessness service clients in 2020-21.</w:t>
      </w:r>
      <w:r w:rsidR="004E6470">
        <w:rPr>
          <w:rStyle w:val="FootnoteReference"/>
        </w:rPr>
        <w:footnoteReference w:id="11"/>
      </w:r>
      <w:r w:rsidR="00CB729A">
        <w:t xml:space="preserve"> </w:t>
      </w:r>
      <w:r w:rsidR="00C40D39">
        <w:t>Indigenous people in Canberra are more than twice as likely to l</w:t>
      </w:r>
      <w:r w:rsidR="00E15881">
        <w:t>ive in overcrowded conditions</w:t>
      </w:r>
      <w:r w:rsidR="00001ADF">
        <w:t xml:space="preserve">, with 8% of Aboriginal and/or Torres </w:t>
      </w:r>
      <w:r w:rsidR="00410A57">
        <w:t xml:space="preserve">Strait Islander people </w:t>
      </w:r>
      <w:r w:rsidR="00BD14F4">
        <w:t>in overcrowded households, compared with 3% for non-Indigenous people</w:t>
      </w:r>
      <w:r w:rsidR="00905030">
        <w:t>.</w:t>
      </w:r>
      <w:r w:rsidR="00905030">
        <w:rPr>
          <w:rStyle w:val="FootnoteReference"/>
        </w:rPr>
        <w:footnoteReference w:id="12"/>
      </w:r>
    </w:p>
    <w:p w14:paraId="5E7C2F46" w14:textId="184763AF" w:rsidR="00451705" w:rsidRDefault="00451705" w:rsidP="00411999">
      <w:pPr>
        <w:pStyle w:val="BodyText"/>
      </w:pPr>
      <w:r>
        <w:t>Aboriginal</w:t>
      </w:r>
      <w:r w:rsidR="00216DD1">
        <w:t xml:space="preserve"> and/or Torres Strait Islander</w:t>
      </w:r>
      <w:r>
        <w:t xml:space="preserve"> people in the ACT </w:t>
      </w:r>
      <w:r w:rsidR="00F91D79">
        <w:t>are</w:t>
      </w:r>
      <w:r>
        <w:t xml:space="preserve"> less likely to own their own homes</w:t>
      </w:r>
      <w:r w:rsidR="00F91D79">
        <w:t xml:space="preserve"> than non-Indigenous people, more likely to be renting, and </w:t>
      </w:r>
      <w:r w:rsidR="00F91D79">
        <w:lastRenderedPageBreak/>
        <w:t xml:space="preserve">more </w:t>
      </w:r>
      <w:r w:rsidR="00BF721A">
        <w:t>likely to be renting from a state or territory housing authority</w:t>
      </w:r>
      <w:r w:rsidR="00B852CD">
        <w:t>.</w:t>
      </w:r>
      <w:r w:rsidR="00B852CD">
        <w:rPr>
          <w:rStyle w:val="FootnoteReference"/>
        </w:rPr>
        <w:footnoteReference w:id="13"/>
      </w:r>
      <w:r w:rsidR="00D8156A">
        <w:t xml:space="preserve"> Racial discrimination in private </w:t>
      </w:r>
      <w:r w:rsidR="00216DD1">
        <w:t>and</w:t>
      </w:r>
      <w:r w:rsidR="003D2580">
        <w:t xml:space="preserve"> public </w:t>
      </w:r>
      <w:r w:rsidR="00216DD1">
        <w:t>housing decisions mean that Indigenous</w:t>
      </w:r>
      <w:r w:rsidR="002B10E5">
        <w:t xml:space="preserve"> people face higher risks of homelessness, housing stress and housing precarity. </w:t>
      </w:r>
    </w:p>
    <w:p w14:paraId="1D5FA7E1" w14:textId="5047557E" w:rsidR="00E07CE5" w:rsidRDefault="003B0D17" w:rsidP="002C4E3A">
      <w:pPr>
        <w:pStyle w:val="BodyText"/>
      </w:pPr>
      <w:proofErr w:type="gramStart"/>
      <w:r>
        <w:t>In order to</w:t>
      </w:r>
      <w:proofErr w:type="gramEnd"/>
      <w:r>
        <w:t xml:space="preserve"> ensure that we have </w:t>
      </w:r>
      <w:r w:rsidR="00270497">
        <w:t>culturally safe</w:t>
      </w:r>
      <w:r w:rsidR="00A025C4">
        <w:t xml:space="preserve"> housing option</w:t>
      </w:r>
      <w:r w:rsidR="00E378DB">
        <w:t xml:space="preserve">s, the ACT Government needs to invest in </w:t>
      </w:r>
      <w:r w:rsidR="00BA457C">
        <w:t xml:space="preserve">cultural awareness training for all </w:t>
      </w:r>
      <w:r w:rsidR="00A84A11">
        <w:t>government departments and public housing workers</w:t>
      </w:r>
      <w:r w:rsidR="003C2439">
        <w:t>. In addition</w:t>
      </w:r>
      <w:r w:rsidR="00D62AE4">
        <w:t>, the ACT Government must develop and resource an Indigenous Housing Strategy for the ACT, including a pathway to a community-controlled Aboriginal housing organisation</w:t>
      </w:r>
      <w:r w:rsidR="009411BE">
        <w:t>.</w:t>
      </w:r>
    </w:p>
    <w:p w14:paraId="5738628A" w14:textId="3D5A3DF0" w:rsidR="00C5689F" w:rsidRPr="00ED3B93" w:rsidRDefault="00C5689F" w:rsidP="00C5689F">
      <w:pPr>
        <w:pStyle w:val="Heading1"/>
      </w:pPr>
      <w:bookmarkStart w:id="6" w:name="_Toc98496685"/>
      <w:r w:rsidRPr="00ED3B93">
        <w:t>Key recommendations:</w:t>
      </w:r>
      <w:bookmarkEnd w:id="6"/>
      <w:r w:rsidRPr="00ED3B93">
        <w:t xml:space="preserve"> </w:t>
      </w:r>
    </w:p>
    <w:p w14:paraId="69DA9B3A" w14:textId="58EEF771" w:rsidR="009B4CF6" w:rsidRPr="00ED3B93" w:rsidRDefault="00CD6840" w:rsidP="009B4CF6">
      <w:pPr>
        <w:pStyle w:val="Heading2"/>
      </w:pPr>
      <w:bookmarkStart w:id="7" w:name="_Toc98496686"/>
      <w:r>
        <w:t xml:space="preserve">Address </w:t>
      </w:r>
      <w:r w:rsidR="0051661A" w:rsidRPr="00ED3B93">
        <w:t>impacts of R</w:t>
      </w:r>
      <w:r w:rsidR="005C64E5" w:rsidRPr="00ED3B93">
        <w:t xml:space="preserve">acial Vilification on </w:t>
      </w:r>
      <w:r w:rsidR="009B4CF6" w:rsidRPr="00ED3B93">
        <w:t>Aboriginal and</w:t>
      </w:r>
      <w:r w:rsidR="00E84693">
        <w:t>/or</w:t>
      </w:r>
      <w:r w:rsidR="009B4CF6" w:rsidRPr="00ED3B93">
        <w:t xml:space="preserve"> Torres Strait Islander People</w:t>
      </w:r>
      <w:bookmarkEnd w:id="7"/>
    </w:p>
    <w:p w14:paraId="7474AF43" w14:textId="4C495344" w:rsidR="008678E2" w:rsidRPr="00ED3B93" w:rsidRDefault="00896E8B" w:rsidP="008678E2">
      <w:pPr>
        <w:pStyle w:val="BodyText"/>
      </w:pPr>
      <w:r w:rsidRPr="00ED3B93">
        <w:t xml:space="preserve">The disproportionate </w:t>
      </w:r>
      <w:r w:rsidR="00ED2E2D" w:rsidRPr="00ED3B93">
        <w:t>e</w:t>
      </w:r>
      <w:r w:rsidRPr="00ED3B93">
        <w:t xml:space="preserve">ffects of </w:t>
      </w:r>
      <w:r w:rsidR="001A09C3" w:rsidRPr="00ED3B93">
        <w:t>racial vilification</w:t>
      </w:r>
      <w:r w:rsidR="008A410C" w:rsidRPr="00ED3B93">
        <w:t xml:space="preserve"> on Aboriginal and Torres Strait Islander Peoples</w:t>
      </w:r>
      <w:r w:rsidR="00ED2E2D" w:rsidRPr="00ED3B93">
        <w:t xml:space="preserve"> reinforce patterns of </w:t>
      </w:r>
      <w:r w:rsidR="007A73F0" w:rsidRPr="00ED3B93">
        <w:t>discrimination and injustice</w:t>
      </w:r>
      <w:r w:rsidR="00265F9C" w:rsidRPr="00ED3B93">
        <w:t xml:space="preserve">. These endemic issues have been iterated and reiterated by the community on numerous occasions including past inquiries and reviews such as </w:t>
      </w:r>
      <w:r w:rsidR="008678E2" w:rsidRPr="00ED3B93">
        <w:t xml:space="preserve">the </w:t>
      </w:r>
      <w:hyperlink r:id="rId17" w:history="1">
        <w:r w:rsidR="008678E2" w:rsidRPr="00ED3B93">
          <w:rPr>
            <w:rStyle w:val="Hyperlink"/>
          </w:rPr>
          <w:t xml:space="preserve">Our </w:t>
        </w:r>
        <w:proofErr w:type="spellStart"/>
        <w:r w:rsidR="008678E2" w:rsidRPr="00ED3B93">
          <w:rPr>
            <w:rStyle w:val="Hyperlink"/>
          </w:rPr>
          <w:t>Booris</w:t>
        </w:r>
        <w:proofErr w:type="spellEnd"/>
        <w:r w:rsidR="008678E2" w:rsidRPr="00ED3B93">
          <w:rPr>
            <w:rStyle w:val="Hyperlink"/>
          </w:rPr>
          <w:t>, Our Way Review</w:t>
        </w:r>
      </w:hyperlink>
      <w:r w:rsidR="008678E2" w:rsidRPr="00ED3B93">
        <w:t>.</w:t>
      </w:r>
      <w:r w:rsidR="008C2E6B">
        <w:rPr>
          <w:rStyle w:val="FootnoteReference"/>
        </w:rPr>
        <w:footnoteReference w:id="14"/>
      </w:r>
      <w:r w:rsidR="008678E2" w:rsidRPr="00ED3B93">
        <w:t xml:space="preserve"> </w:t>
      </w:r>
    </w:p>
    <w:p w14:paraId="00016516" w14:textId="7E08F87A" w:rsidR="00453C63" w:rsidRPr="00ED3B93" w:rsidRDefault="008678E2" w:rsidP="00D06AC0">
      <w:pPr>
        <w:pStyle w:val="BodyText"/>
      </w:pPr>
      <w:r w:rsidRPr="00ED3B93">
        <w:t xml:space="preserve">This community </w:t>
      </w:r>
      <w:r w:rsidR="005F40BF" w:rsidRPr="00ED3B93">
        <w:t>is</w:t>
      </w:r>
      <w:r w:rsidRPr="00ED3B93">
        <w:t xml:space="preserve"> experiencing consultation fatigue and frustration that concerns are not being heard or addressed</w:t>
      </w:r>
      <w:r w:rsidR="006B2DDC" w:rsidRPr="00ED3B93">
        <w:t xml:space="preserve">. </w:t>
      </w:r>
      <w:proofErr w:type="gramStart"/>
      <w:r w:rsidR="002309F2" w:rsidRPr="00ED3B93">
        <w:t>In order to</w:t>
      </w:r>
      <w:proofErr w:type="gramEnd"/>
      <w:r w:rsidR="002309F2" w:rsidRPr="00ED3B93">
        <w:t xml:space="preserve"> </w:t>
      </w:r>
      <w:r w:rsidR="00541C25" w:rsidRPr="00ED3B93">
        <w:t xml:space="preserve">redress the </w:t>
      </w:r>
      <w:r w:rsidR="009432AA" w:rsidRPr="00ED3B93">
        <w:t xml:space="preserve">harm </w:t>
      </w:r>
      <w:r w:rsidR="00F54419">
        <w:t xml:space="preserve">done </w:t>
      </w:r>
      <w:r w:rsidR="009432AA" w:rsidRPr="00ED3B93">
        <w:t xml:space="preserve">and cyclical vilification </w:t>
      </w:r>
      <w:r w:rsidR="00F54419">
        <w:t>of</w:t>
      </w:r>
      <w:r w:rsidR="009432AA" w:rsidRPr="00ED3B93">
        <w:t xml:space="preserve"> </w:t>
      </w:r>
      <w:r w:rsidR="00D06AC0" w:rsidRPr="00ED3B93">
        <w:t>Aboriginal and/or Torres Strait Islander communit</w:t>
      </w:r>
      <w:r w:rsidR="009432AA" w:rsidRPr="00ED3B93">
        <w:t>ies</w:t>
      </w:r>
      <w:r w:rsidR="00453C63" w:rsidRPr="00ED3B93">
        <w:t xml:space="preserve">, </w:t>
      </w:r>
      <w:r w:rsidR="00165984">
        <w:t xml:space="preserve">all </w:t>
      </w:r>
      <w:r w:rsidR="00453C63" w:rsidRPr="00ED3B93">
        <w:t>recommendations targeted towards racial vilification and active reconciliation must be implemented by the ACT Government</w:t>
      </w:r>
      <w:r w:rsidR="00D06AC0" w:rsidRPr="00ED3B93">
        <w:t>.</w:t>
      </w:r>
    </w:p>
    <w:p w14:paraId="228521F3" w14:textId="1A833E8D" w:rsidR="00D06AC0" w:rsidRPr="00ED3B93" w:rsidRDefault="00CB601E" w:rsidP="00D06AC0">
      <w:pPr>
        <w:pStyle w:val="BodyText"/>
      </w:pPr>
      <w:r w:rsidRPr="00ED3B93">
        <w:t>ACTCOSS fully supports t</w:t>
      </w:r>
      <w:r w:rsidR="00453C63" w:rsidRPr="00ED3B93">
        <w:t>he</w:t>
      </w:r>
      <w:r w:rsidRPr="00ED3B93">
        <w:t xml:space="preserve"> aims of </w:t>
      </w:r>
      <w:r w:rsidR="001923B8" w:rsidRPr="00ED3B93">
        <w:t>t</w:t>
      </w:r>
      <w:r w:rsidRPr="00ED3B93">
        <w:t>he</w:t>
      </w:r>
      <w:r w:rsidR="00453C63" w:rsidRPr="00ED3B93">
        <w:t xml:space="preserve"> </w:t>
      </w:r>
      <w:hyperlink r:id="rId18" w:history="1">
        <w:r w:rsidR="00E23F2E" w:rsidRPr="00ED3B93">
          <w:rPr>
            <w:rStyle w:val="Hyperlink"/>
          </w:rPr>
          <w:t>Uluru Statement from the Heart</w:t>
        </w:r>
      </w:hyperlink>
      <w:r w:rsidR="00E41B3A" w:rsidRPr="00ED3B93">
        <w:t xml:space="preserve"> </w:t>
      </w:r>
      <w:r w:rsidRPr="00ED3B93">
        <w:t xml:space="preserve">which </w:t>
      </w:r>
      <w:r w:rsidR="00E41B3A" w:rsidRPr="00ED3B93">
        <w:t xml:space="preserve">make clear </w:t>
      </w:r>
      <w:r w:rsidR="00D940C3" w:rsidRPr="00ED3B93">
        <w:t>calls for</w:t>
      </w:r>
      <w:r w:rsidR="00850283" w:rsidRPr="00ED3B93">
        <w:t xml:space="preserve"> imperative c</w:t>
      </w:r>
      <w:r w:rsidR="0055697F" w:rsidRPr="00ED3B93">
        <w:t>hange</w:t>
      </w:r>
      <w:r w:rsidR="00830C8D">
        <w:t xml:space="preserve"> by</w:t>
      </w:r>
      <w:r w:rsidRPr="00ED3B93">
        <w:t>:</w:t>
      </w:r>
    </w:p>
    <w:p w14:paraId="0FAA898D" w14:textId="10654159" w:rsidR="003770E5" w:rsidRPr="00ED3B93" w:rsidRDefault="009C52E7" w:rsidP="00830C8D">
      <w:pPr>
        <w:pStyle w:val="ListBullet"/>
        <w:numPr>
          <w:ilvl w:val="0"/>
          <w:numId w:val="41"/>
        </w:numPr>
      </w:pPr>
      <w:r w:rsidRPr="00ED3B93">
        <w:t xml:space="preserve">Establishing a </w:t>
      </w:r>
      <w:r w:rsidR="009059A3" w:rsidRPr="00ED3B93">
        <w:t xml:space="preserve">constitutionally guaranteed </w:t>
      </w:r>
      <w:r w:rsidRPr="00ED3B93">
        <w:t xml:space="preserve">First Nations Voice to Parliament. </w:t>
      </w:r>
      <w:r w:rsidR="00572373" w:rsidRPr="00ED3B93">
        <w:t xml:space="preserve">By </w:t>
      </w:r>
      <w:r w:rsidR="003770E5" w:rsidRPr="00ED3B93">
        <w:t xml:space="preserve">conducting a referendum to constitutionally empower </w:t>
      </w:r>
      <w:r w:rsidR="00572373" w:rsidRPr="00ED3B93">
        <w:t>an Indigenous advisory body</w:t>
      </w:r>
      <w:r w:rsidR="003770E5" w:rsidRPr="00ED3B93">
        <w:t xml:space="preserve">, </w:t>
      </w:r>
      <w:r w:rsidR="00051DD4" w:rsidRPr="00ED3B93">
        <w:t xml:space="preserve">First Nations peoples would have </w:t>
      </w:r>
      <w:r w:rsidR="0057743E" w:rsidRPr="00ED3B93">
        <w:t xml:space="preserve">the necessary stake for active input into policies, </w:t>
      </w:r>
      <w:proofErr w:type="gramStart"/>
      <w:r w:rsidR="0057743E" w:rsidRPr="00ED3B93">
        <w:t>legislation</w:t>
      </w:r>
      <w:proofErr w:type="gramEnd"/>
      <w:r w:rsidR="0057743E" w:rsidRPr="00ED3B93">
        <w:t xml:space="preserve"> and decision-making</w:t>
      </w:r>
      <w:r w:rsidR="005D2D2D" w:rsidRPr="00ED3B93">
        <w:t xml:space="preserve"> – particularly those of relevance to Indigenous affairs.</w:t>
      </w:r>
      <w:r w:rsidR="00572373" w:rsidRPr="00ED3B93">
        <w:t xml:space="preserve"> </w:t>
      </w:r>
    </w:p>
    <w:p w14:paraId="7677DF34" w14:textId="77777777" w:rsidR="00230006" w:rsidRPr="00ED3B93" w:rsidRDefault="00826627" w:rsidP="00830C8D">
      <w:pPr>
        <w:pStyle w:val="ListBullet"/>
        <w:numPr>
          <w:ilvl w:val="0"/>
          <w:numId w:val="41"/>
        </w:numPr>
      </w:pPr>
      <w:r w:rsidRPr="00ED3B93">
        <w:t xml:space="preserve">Establishing a Makarrata Commission, a tribunal tasked with oversight of </w:t>
      </w:r>
      <w:r w:rsidR="00CC211D" w:rsidRPr="00ED3B93">
        <w:t xml:space="preserve">agreements between </w:t>
      </w:r>
      <w:r w:rsidRPr="00ED3B93">
        <w:t xml:space="preserve">First Nations and Federal and State Governments. </w:t>
      </w:r>
    </w:p>
    <w:p w14:paraId="0BBF1F35" w14:textId="6A88F3E1" w:rsidR="0022196A" w:rsidRPr="00ED3B93" w:rsidRDefault="0022196A" w:rsidP="00830C8D">
      <w:pPr>
        <w:pStyle w:val="ListBullet"/>
        <w:numPr>
          <w:ilvl w:val="0"/>
          <w:numId w:val="41"/>
        </w:numPr>
      </w:pPr>
      <w:r w:rsidRPr="00ED3B93">
        <w:lastRenderedPageBreak/>
        <w:t xml:space="preserve">Enacting </w:t>
      </w:r>
      <w:r w:rsidR="00606CAC" w:rsidRPr="00ED3B93">
        <w:t>a Declaration of Recognition</w:t>
      </w:r>
      <w:r w:rsidR="00AA3EA8" w:rsidRPr="00ED3B93">
        <w:t xml:space="preserve"> that </w:t>
      </w:r>
      <w:r w:rsidR="00B925FF" w:rsidRPr="00ED3B93">
        <w:t>presents a message of unity and mutual understanding</w:t>
      </w:r>
      <w:r w:rsidR="00606CAC" w:rsidRPr="00ED3B93">
        <w:t xml:space="preserve"> through legislation passed in Federal and State Parliaments</w:t>
      </w:r>
      <w:r w:rsidR="00AA3EA8" w:rsidRPr="00ED3B93">
        <w:t>.</w:t>
      </w:r>
      <w:r w:rsidR="00830C8D">
        <w:rPr>
          <w:rStyle w:val="FootnoteReference"/>
        </w:rPr>
        <w:footnoteReference w:id="15"/>
      </w:r>
    </w:p>
    <w:p w14:paraId="48044417" w14:textId="45851F7D" w:rsidR="00B74E25" w:rsidRPr="0068463B" w:rsidRDefault="00B74E25" w:rsidP="003167A2">
      <w:pPr>
        <w:pStyle w:val="BodyText"/>
      </w:pPr>
      <w:r>
        <w:t xml:space="preserve">ACTCOSS notes that the ACT Government </w:t>
      </w:r>
      <w:r w:rsidR="0070549D">
        <w:t>is committed to progressing</w:t>
      </w:r>
      <w:r w:rsidR="00787687">
        <w:t xml:space="preserve"> a Treaty process</w:t>
      </w:r>
      <w:r w:rsidR="00CA7DD6">
        <w:t xml:space="preserve"> </w:t>
      </w:r>
      <w:r w:rsidR="00787687">
        <w:t>for the ACT</w:t>
      </w:r>
      <w:r w:rsidR="00463B5C">
        <w:t xml:space="preserve">, as </w:t>
      </w:r>
      <w:r w:rsidR="0068463B">
        <w:t xml:space="preserve">expressed in the </w:t>
      </w:r>
      <w:r w:rsidR="0068463B" w:rsidRPr="0068463B">
        <w:rPr>
          <w:i/>
          <w:iCs/>
        </w:rPr>
        <w:t>ACT Aboriginal and Torres Strait Islander Agreement 2019-2028</w:t>
      </w:r>
      <w:r w:rsidR="0068463B">
        <w:t xml:space="preserve">. We also welcome </w:t>
      </w:r>
      <w:r w:rsidR="00152BCD">
        <w:t xml:space="preserve">the recent appointment of Professor Kerry </w:t>
      </w:r>
      <w:proofErr w:type="spellStart"/>
      <w:r w:rsidR="00152BCD">
        <w:t>Arabena</w:t>
      </w:r>
      <w:proofErr w:type="spellEnd"/>
      <w:r w:rsidR="00B51A5F">
        <w:t xml:space="preserve"> to facilitate conversations about </w:t>
      </w:r>
      <w:r w:rsidR="00EF065D">
        <w:t xml:space="preserve">what </w:t>
      </w:r>
      <w:r w:rsidR="00B51A5F">
        <w:t>Treaty would mean for the ACT’s</w:t>
      </w:r>
      <w:r w:rsidR="0033016B">
        <w:t xml:space="preserve"> Aboriginal and/or Torres Strait Islander communities.</w:t>
      </w:r>
    </w:p>
    <w:p w14:paraId="630812D2" w14:textId="1FC447D4" w:rsidR="003167A2" w:rsidRPr="00ED3B93" w:rsidRDefault="008F6389" w:rsidP="003167A2">
      <w:pPr>
        <w:pStyle w:val="BodyText"/>
      </w:pPr>
      <w:r w:rsidRPr="00ED3B93">
        <w:t xml:space="preserve">Further to these recommendations, ACTCOSS </w:t>
      </w:r>
      <w:r w:rsidR="003167A2" w:rsidRPr="00ED3B93">
        <w:t xml:space="preserve">encourages a meaningful engagement with the Indigenous community </w:t>
      </w:r>
      <w:r w:rsidR="00BA2149" w:rsidRPr="00ED3B93">
        <w:t xml:space="preserve">in addressing racial vilification and systemic injustice. This means active consultation and </w:t>
      </w:r>
      <w:r w:rsidR="00427AFD" w:rsidRPr="00ED3B93">
        <w:t>reserving space for Aboriginal and Torres Strait Islander peoples</w:t>
      </w:r>
      <w:r w:rsidR="00A82FD6" w:rsidRPr="00ED3B93">
        <w:t xml:space="preserve"> and advocates</w:t>
      </w:r>
      <w:r w:rsidR="00427AFD" w:rsidRPr="00ED3B93">
        <w:t xml:space="preserve"> as representatives </w:t>
      </w:r>
      <w:r w:rsidR="00A82FD6" w:rsidRPr="00ED3B93">
        <w:t xml:space="preserve">in all decision-making spaces – as recommended throughout this submission. </w:t>
      </w:r>
    </w:p>
    <w:p w14:paraId="381AF107" w14:textId="77777777" w:rsidR="00C4674B" w:rsidRPr="00ED3B93" w:rsidRDefault="00C4674B" w:rsidP="003167A2">
      <w:pPr>
        <w:pStyle w:val="BodyText"/>
      </w:pP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C4674B" w:rsidRPr="00ED3B93" w14:paraId="04EC2134" w14:textId="77777777" w:rsidTr="00A55A00">
        <w:trPr>
          <w:cantSplit/>
        </w:trPr>
        <w:tc>
          <w:tcPr>
            <w:tcW w:w="8720" w:type="dxa"/>
            <w:shd w:val="clear" w:color="auto" w:fill="auto"/>
            <w:tcMar>
              <w:left w:w="170" w:type="dxa"/>
              <w:right w:w="170" w:type="dxa"/>
            </w:tcMar>
          </w:tcPr>
          <w:p w14:paraId="08FB3172" w14:textId="097C2EFB" w:rsidR="00C4674B" w:rsidRPr="00ED3B93" w:rsidRDefault="00C4674B" w:rsidP="00A55A00">
            <w:pPr>
              <w:pStyle w:val="Recommendationsheading"/>
            </w:pPr>
            <w:r w:rsidRPr="00ED3B93">
              <w:t xml:space="preserve">Recommendations </w:t>
            </w:r>
          </w:p>
          <w:p w14:paraId="13C29BA8" w14:textId="393156DC" w:rsidR="001131CA" w:rsidRDefault="009546B8" w:rsidP="00273E9F">
            <w:pPr>
              <w:pStyle w:val="ListBullet"/>
              <w:numPr>
                <w:ilvl w:val="0"/>
                <w:numId w:val="44"/>
              </w:numPr>
            </w:pPr>
            <w:r>
              <w:t xml:space="preserve">Conduct a </w:t>
            </w:r>
            <w:r w:rsidR="001131CA">
              <w:t xml:space="preserve">Royal </w:t>
            </w:r>
            <w:r w:rsidR="00495D41">
              <w:t>C</w:t>
            </w:r>
            <w:r w:rsidR="001131CA">
              <w:t>ommission into</w:t>
            </w:r>
            <w:r w:rsidR="00B63BC9">
              <w:t xml:space="preserve"> Indigenous disadvantage in the ACT</w:t>
            </w:r>
          </w:p>
          <w:p w14:paraId="0B3E3336" w14:textId="77777777" w:rsidR="005418CC" w:rsidRDefault="005418CC" w:rsidP="00273E9F">
            <w:pPr>
              <w:pStyle w:val="ListBullet"/>
              <w:numPr>
                <w:ilvl w:val="0"/>
                <w:numId w:val="44"/>
              </w:numPr>
            </w:pPr>
            <w:r>
              <w:t>Implementation and resourcing of external and internal review mechanisms for child protection decisions</w:t>
            </w:r>
          </w:p>
          <w:p w14:paraId="123BBB0E" w14:textId="7FBB059C" w:rsidR="005418CC" w:rsidRDefault="005418CC" w:rsidP="00273E9F">
            <w:pPr>
              <w:pStyle w:val="ListBullet"/>
              <w:numPr>
                <w:ilvl w:val="0"/>
                <w:numId w:val="44"/>
              </w:numPr>
            </w:pPr>
            <w:r>
              <w:t>Introduction of an independent complaint mechanism for the ACT Police</w:t>
            </w:r>
          </w:p>
          <w:p w14:paraId="05DD060F" w14:textId="7F1EA344" w:rsidR="005418CC" w:rsidRDefault="005418CC" w:rsidP="00273E9F">
            <w:pPr>
              <w:pStyle w:val="ListBullet"/>
              <w:numPr>
                <w:ilvl w:val="0"/>
                <w:numId w:val="44"/>
              </w:numPr>
            </w:pPr>
            <w:r>
              <w:t>Inclusion of the ACT Police as an area of discrimination under Part 3 of the ACT Discrimination Act 1991</w:t>
            </w:r>
          </w:p>
          <w:p w14:paraId="27A49032" w14:textId="6003FB0A" w:rsidR="00C4674B" w:rsidRDefault="006509B2" w:rsidP="00273E9F">
            <w:pPr>
              <w:pStyle w:val="ListBullet"/>
              <w:numPr>
                <w:ilvl w:val="0"/>
                <w:numId w:val="44"/>
              </w:numPr>
            </w:pPr>
            <w:r w:rsidRPr="00ED3B93">
              <w:t>Implementation of the calls for action outlined in the Uluru Statement</w:t>
            </w:r>
          </w:p>
          <w:p w14:paraId="3D1A3FB6" w14:textId="35F72A7E" w:rsidR="0043268A" w:rsidRDefault="0043268A" w:rsidP="00273E9F">
            <w:pPr>
              <w:pStyle w:val="ListBullet"/>
              <w:numPr>
                <w:ilvl w:val="0"/>
                <w:numId w:val="44"/>
              </w:numPr>
            </w:pPr>
            <w:r>
              <w:t xml:space="preserve">Implementation and resourcing for </w:t>
            </w:r>
            <w:r w:rsidR="00254EAD">
              <w:t>an Indigenous Housing Strategy in the ACT</w:t>
            </w:r>
          </w:p>
          <w:p w14:paraId="762935C0" w14:textId="153E236D" w:rsidR="00257DA3" w:rsidRDefault="00683F08" w:rsidP="00273E9F">
            <w:pPr>
              <w:pStyle w:val="ListBullet"/>
              <w:numPr>
                <w:ilvl w:val="0"/>
                <w:numId w:val="44"/>
              </w:numPr>
            </w:pPr>
            <w:r>
              <w:t>Investment and support for Aboriginal Community Controlled Organisations</w:t>
            </w:r>
            <w:r w:rsidR="00257DA3">
              <w:t xml:space="preserve"> particularly including a </w:t>
            </w:r>
            <w:r w:rsidR="00257DA3" w:rsidRPr="00257DA3">
              <w:rPr>
                <w:lang w:val="en-US"/>
              </w:rPr>
              <w:t>housing provider</w:t>
            </w:r>
            <w:r w:rsidR="00257DA3" w:rsidRPr="00E07CE5">
              <w:t> </w:t>
            </w:r>
          </w:p>
          <w:p w14:paraId="7F5DEE30" w14:textId="370ACD9F" w:rsidR="0079411A" w:rsidRPr="00ED3B93" w:rsidRDefault="0079411A" w:rsidP="00273E9F">
            <w:pPr>
              <w:pStyle w:val="ListBullet"/>
              <w:numPr>
                <w:ilvl w:val="0"/>
                <w:numId w:val="44"/>
              </w:numPr>
            </w:pPr>
            <w:r>
              <w:t>Prioritis</w:t>
            </w:r>
            <w:r w:rsidR="00E1344C">
              <w:t>e</w:t>
            </w:r>
            <w:r>
              <w:t xml:space="preserve"> culturally safe complaint pathways for detainees in the AMC and justice system </w:t>
            </w:r>
          </w:p>
          <w:p w14:paraId="532F2476" w14:textId="250DBAEE" w:rsidR="00C4674B" w:rsidRPr="00ED3B93" w:rsidRDefault="00AC0E76" w:rsidP="00273E9F">
            <w:pPr>
              <w:pStyle w:val="ListBullet"/>
              <w:numPr>
                <w:ilvl w:val="0"/>
                <w:numId w:val="44"/>
              </w:numPr>
            </w:pPr>
            <w:r>
              <w:t>Ensure m</w:t>
            </w:r>
            <w:r w:rsidRPr="00ED3B93">
              <w:t xml:space="preserve">eaningful </w:t>
            </w:r>
            <w:r w:rsidR="00EF24D6" w:rsidRPr="00ED3B93">
              <w:t xml:space="preserve">consultation </w:t>
            </w:r>
            <w:r w:rsidR="00FC46B3" w:rsidRPr="00ED3B93">
              <w:t>and engagement with First Nations peoples and Indigenous advocacy bodies</w:t>
            </w:r>
            <w:r w:rsidR="00E1344C">
              <w:t xml:space="preserve"> across all ACT Government decision making</w:t>
            </w:r>
          </w:p>
          <w:p w14:paraId="6F3CA754" w14:textId="45C2B0DE" w:rsidR="00FC46B3" w:rsidRPr="00ED3B93" w:rsidRDefault="00FC46B3" w:rsidP="00273E9F">
            <w:pPr>
              <w:pStyle w:val="ListBullet"/>
              <w:numPr>
                <w:ilvl w:val="0"/>
                <w:numId w:val="44"/>
              </w:numPr>
            </w:pPr>
            <w:r w:rsidRPr="00ED3B93">
              <w:t>Acknowledg</w:t>
            </w:r>
            <w:r w:rsidR="00AC0E76">
              <w:t>e</w:t>
            </w:r>
            <w:r w:rsidRPr="00ED3B93">
              <w:t xml:space="preserve"> the heavy burden </w:t>
            </w:r>
            <w:r w:rsidR="00A11AD9" w:rsidRPr="00ED3B93">
              <w:t>that racial vilification takes</w:t>
            </w:r>
            <w:r w:rsidR="00687B74">
              <w:t>,</w:t>
            </w:r>
            <w:r w:rsidR="00A11AD9" w:rsidRPr="00ED3B93">
              <w:t xml:space="preserve"> specifically on Aboriginal and Torres Strait Islander peoples</w:t>
            </w:r>
          </w:p>
        </w:tc>
      </w:tr>
    </w:tbl>
    <w:p w14:paraId="5DA49FB9" w14:textId="79AA59DA" w:rsidR="009B4CF6" w:rsidRPr="00ED3B93" w:rsidRDefault="00646B98" w:rsidP="00646B98">
      <w:pPr>
        <w:pStyle w:val="Heading2"/>
      </w:pPr>
      <w:bookmarkStart w:id="8" w:name="_Toc98496687"/>
      <w:r w:rsidRPr="00ED3B93">
        <w:lastRenderedPageBreak/>
        <w:t>Education and Accountability Mechanisms</w:t>
      </w:r>
      <w:bookmarkEnd w:id="8"/>
    </w:p>
    <w:p w14:paraId="49762FD5" w14:textId="59080738" w:rsidR="00485BF2" w:rsidRDefault="004B1D03" w:rsidP="00485BF2">
      <w:pPr>
        <w:pStyle w:val="BodyText"/>
      </w:pPr>
      <w:r w:rsidRPr="00ED3B93">
        <w:t>System</w:t>
      </w:r>
      <w:r w:rsidR="009A6EA6" w:rsidRPr="00ED3B93">
        <w:t>ic</w:t>
      </w:r>
      <w:r w:rsidRPr="00ED3B93">
        <w:t xml:space="preserve"> racism manifesting in racial vilification </w:t>
      </w:r>
      <w:r w:rsidR="004678F3" w:rsidRPr="00ED3B93">
        <w:t>cannot be addressed without funding for targeted education campaigns</w:t>
      </w:r>
      <w:r w:rsidR="007F67C6" w:rsidRPr="00ED3B93">
        <w:t xml:space="preserve">. </w:t>
      </w:r>
      <w:r w:rsidR="0083499F" w:rsidRPr="00ED3B93">
        <w:t>Importantly e</w:t>
      </w:r>
      <w:r w:rsidR="007F67C6" w:rsidRPr="00ED3B93">
        <w:t xml:space="preserve">ducation </w:t>
      </w:r>
      <w:r w:rsidR="00ED3B93" w:rsidRPr="00ED3B93">
        <w:t>must centre</w:t>
      </w:r>
      <w:r w:rsidR="007F67C6" w:rsidRPr="00ED3B93">
        <w:t xml:space="preserve"> both response services available to victims of racial vilification</w:t>
      </w:r>
      <w:r w:rsidR="0083499F" w:rsidRPr="00ED3B93">
        <w:t>,</w:t>
      </w:r>
      <w:r w:rsidR="007F67C6" w:rsidRPr="00ED3B93">
        <w:t xml:space="preserve"> and </w:t>
      </w:r>
      <w:r w:rsidR="0083499F" w:rsidRPr="00ED3B93">
        <w:t xml:space="preserve">prevention campaigns deconstructing racism. </w:t>
      </w:r>
    </w:p>
    <w:p w14:paraId="36846E65" w14:textId="77777777" w:rsidR="00616F3F" w:rsidRDefault="001C1CE4" w:rsidP="0056342A">
      <w:pPr>
        <w:pStyle w:val="BodyText"/>
      </w:pPr>
      <w:proofErr w:type="gramStart"/>
      <w:r>
        <w:t>In order to</w:t>
      </w:r>
      <w:proofErr w:type="gramEnd"/>
      <w:r>
        <w:t xml:space="preserve"> provide appropriate, fit-for-purpose and culturally sensitive mechanisms for recourse, it is important that the ACT Government takes initiative to reassess the current complaint mechanisms available to complainants of discrimination and vilification.</w:t>
      </w:r>
      <w:r w:rsidR="0056342A">
        <w:t xml:space="preserve"> </w:t>
      </w:r>
    </w:p>
    <w:p w14:paraId="1F0DE55D" w14:textId="50EAD2F5" w:rsidR="001B41D9" w:rsidRDefault="0056342A" w:rsidP="0056342A">
      <w:pPr>
        <w:pStyle w:val="BodyText"/>
      </w:pPr>
      <w:r>
        <w:t xml:space="preserve">Currently the only easily available </w:t>
      </w:r>
      <w:r w:rsidR="003800A3">
        <w:t xml:space="preserve">and accessible </w:t>
      </w:r>
      <w:r>
        <w:t>complaint mechanism is The ACT Human Rights Commission. Further</w:t>
      </w:r>
      <w:r w:rsidR="003800A3">
        <w:t xml:space="preserve"> advice suggests contacting a </w:t>
      </w:r>
      <w:r w:rsidRPr="0056342A">
        <w:t>Community Justice Centre</w:t>
      </w:r>
      <w:r w:rsidR="004332D1">
        <w:t>,</w:t>
      </w:r>
      <w:r w:rsidRPr="0056342A">
        <w:t xml:space="preserve"> or </w:t>
      </w:r>
      <w:r w:rsidR="003800A3">
        <w:t>where relevant</w:t>
      </w:r>
      <w:r w:rsidR="003800A3" w:rsidDel="009D63AF">
        <w:t xml:space="preserve"> </w:t>
      </w:r>
      <w:r w:rsidRPr="0056342A">
        <w:t>the Department of Housing</w:t>
      </w:r>
      <w:r w:rsidR="003800A3">
        <w:t>.</w:t>
      </w:r>
      <w:r w:rsidR="0049750B">
        <w:t xml:space="preserve"> </w:t>
      </w:r>
      <w:r w:rsidR="004332D1">
        <w:t>I</w:t>
      </w:r>
      <w:r w:rsidR="00616F3F">
        <w:t xml:space="preserve">f complainants have difficulty with the online form required to make a complaint through the </w:t>
      </w:r>
      <w:proofErr w:type="spellStart"/>
      <w:r w:rsidR="00616F3F">
        <w:t>ACTHRC</w:t>
      </w:r>
      <w:proofErr w:type="spellEnd"/>
      <w:r w:rsidR="00616F3F">
        <w:t xml:space="preserve"> or </w:t>
      </w:r>
      <w:r w:rsidR="00C84629">
        <w:t>lack</w:t>
      </w:r>
      <w:r w:rsidR="00616F3F">
        <w:t xml:space="preserve"> </w:t>
      </w:r>
      <w:r w:rsidR="00BE5AF6">
        <w:t>trust or fai</w:t>
      </w:r>
      <w:r w:rsidR="00616F3F">
        <w:t>th in the advocacy available to them, their options are limited</w:t>
      </w:r>
      <w:r w:rsidR="006A6340">
        <w:t>. This effectively discourages the making of complaints.</w:t>
      </w:r>
      <w:r w:rsidR="00616F3F" w:rsidDel="006A6340">
        <w:t xml:space="preserve"> </w:t>
      </w:r>
    </w:p>
    <w:p w14:paraId="69B7450B" w14:textId="38BFD456" w:rsidR="001B41D9" w:rsidRDefault="001B41D9" w:rsidP="0056342A">
      <w:pPr>
        <w:pStyle w:val="BodyText"/>
      </w:pPr>
      <w:r>
        <w:t xml:space="preserve">The availability of an accountability mechanism </w:t>
      </w:r>
      <w:r w:rsidR="00BC1C74">
        <w:t>for</w:t>
      </w:r>
      <w:r>
        <w:t xml:space="preserve"> service providers and government departments including the ACT Police and </w:t>
      </w:r>
      <w:proofErr w:type="spellStart"/>
      <w:r>
        <w:t>CYPS</w:t>
      </w:r>
      <w:proofErr w:type="spellEnd"/>
      <w:r>
        <w:t xml:space="preserve"> is integral to ensuring appropriate and respectful behaviours. </w:t>
      </w:r>
      <w:r w:rsidR="00A52E71">
        <w:t>Currently</w:t>
      </w:r>
      <w:r>
        <w:t xml:space="preserve"> individual complaints must</w:t>
      </w:r>
      <w:r w:rsidR="00A52E71">
        <w:t xml:space="preserve"> </w:t>
      </w:r>
      <w:r>
        <w:t xml:space="preserve">be made to the </w:t>
      </w:r>
      <w:proofErr w:type="spellStart"/>
      <w:r>
        <w:t>ACTHRC</w:t>
      </w:r>
      <w:proofErr w:type="spellEnd"/>
      <w:r>
        <w:t xml:space="preserve"> </w:t>
      </w:r>
      <w:r w:rsidR="00BC1C74">
        <w:t>to</w:t>
      </w:r>
      <w:r>
        <w:t xml:space="preserve"> prompt a process of assessment, </w:t>
      </w:r>
      <w:proofErr w:type="gramStart"/>
      <w:r>
        <w:t>investigation</w:t>
      </w:r>
      <w:proofErr w:type="gramEnd"/>
      <w:r>
        <w:t xml:space="preserve"> and conciliation</w:t>
      </w:r>
      <w:r w:rsidR="00A52E71">
        <w:t xml:space="preserve">. Without an official oversight and accountability mechanism in place, the ACT Government is currently </w:t>
      </w:r>
      <w:r w:rsidR="006A1391">
        <w:t xml:space="preserve">failing </w:t>
      </w:r>
      <w:r w:rsidR="00A52E71">
        <w:t xml:space="preserve">to prevent or account for the likelihood of incidents of racial vilification. The onus to redress the issue instead falls to victims of racial vilification after the fact and without assurance that long term action will be taken. </w:t>
      </w:r>
      <w:r w:rsidR="0006633E">
        <w:t xml:space="preserve">We cannot expect that people will continue to come forward with experiences of racial vilification if </w:t>
      </w:r>
      <w:r w:rsidR="00880FA2">
        <w:t>there are minimal instances of c</w:t>
      </w:r>
      <w:r w:rsidR="000768D8">
        <w:t xml:space="preserve">hanges resulting from their complaints. </w:t>
      </w:r>
      <w:r w:rsidR="0006633E">
        <w:t xml:space="preserve"> </w:t>
      </w:r>
    </w:p>
    <w:p w14:paraId="2BC1E78D" w14:textId="2F9B8221" w:rsidR="003800A3" w:rsidRDefault="0049750B" w:rsidP="0056342A">
      <w:pPr>
        <w:pStyle w:val="BodyText"/>
      </w:pPr>
      <w:r>
        <w:t xml:space="preserve">ACTCOSS firmly believes that all Canberrans should have access to accessible and efficient discrimination complaint mechanisms. In the case of the </w:t>
      </w:r>
      <w:proofErr w:type="spellStart"/>
      <w:r>
        <w:t>ACTHRC</w:t>
      </w:r>
      <w:proofErr w:type="spellEnd"/>
      <w:r>
        <w:t>, accessibility is stifled by lacking awareness of available services</w:t>
      </w:r>
      <w:r w:rsidR="00616F3F">
        <w:t>.</w:t>
      </w:r>
      <w:r>
        <w:t xml:space="preserve"> Education targeted at raising awareness of the available </w:t>
      </w:r>
      <w:r w:rsidR="00055A01">
        <w:t xml:space="preserve">supports, </w:t>
      </w:r>
      <w:r>
        <w:t xml:space="preserve">processes, </w:t>
      </w:r>
      <w:proofErr w:type="gramStart"/>
      <w:r>
        <w:t>mechanisms</w:t>
      </w:r>
      <w:proofErr w:type="gramEnd"/>
      <w:r>
        <w:t xml:space="preserve"> and remedies needs to be produced </w:t>
      </w:r>
      <w:r w:rsidR="00055A01">
        <w:t xml:space="preserve">for </w:t>
      </w:r>
      <w:r>
        <w:t xml:space="preserve">and distributed specifically to CALD communities. </w:t>
      </w:r>
    </w:p>
    <w:p w14:paraId="3B3FD784" w14:textId="1EEB0165" w:rsidR="00616F3F" w:rsidRDefault="00616F3F" w:rsidP="0056342A">
      <w:pPr>
        <w:pStyle w:val="BodyText"/>
      </w:pPr>
      <w:r>
        <w:t xml:space="preserve">Additionally, </w:t>
      </w:r>
      <w:r w:rsidR="00920DE5">
        <w:t>to</w:t>
      </w:r>
      <w:r>
        <w:t xml:space="preserve"> </w:t>
      </w:r>
      <w:r w:rsidR="006B65CF">
        <w:t xml:space="preserve">address </w:t>
      </w:r>
      <w:r w:rsidR="00055A01">
        <w:t xml:space="preserve">the prevalence of </w:t>
      </w:r>
      <w:r w:rsidR="006B65CF">
        <w:t xml:space="preserve">racial </w:t>
      </w:r>
      <w:r w:rsidR="00055A01">
        <w:t xml:space="preserve">vilification </w:t>
      </w:r>
      <w:r w:rsidR="00C556E5">
        <w:t>resulting from</w:t>
      </w:r>
      <w:r w:rsidR="00920DE5">
        <w:t xml:space="preserve"> </w:t>
      </w:r>
      <w:r w:rsidR="00055A01">
        <w:t xml:space="preserve">ingrained systemic racism, education campaigns designed to intervene and prevent racism </w:t>
      </w:r>
      <w:r w:rsidR="00451DD8">
        <w:t>are needed</w:t>
      </w:r>
      <w:r w:rsidR="00055A01">
        <w:t xml:space="preserve">. Targeted campaigning to obstruct a culture of racism in the ACT would demonstrate an active commitment to protecting marginalised groups from further disadvantage. </w:t>
      </w:r>
      <w:r w:rsidR="001B41D9">
        <w:t xml:space="preserve">Relevant education should be disseminated through the ACT Education Directorate as well as to those working in industries and government departments </w:t>
      </w:r>
      <w:r w:rsidR="00FB6548">
        <w:t>receiving the highest numbers of</w:t>
      </w:r>
      <w:r w:rsidR="001B41D9">
        <w:t xml:space="preserve"> complaints of racial vilification (</w:t>
      </w:r>
      <w:proofErr w:type="gramStart"/>
      <w:r w:rsidR="001B41D9">
        <w:t>i.e.</w:t>
      </w:r>
      <w:proofErr w:type="gramEnd"/>
      <w:r w:rsidR="001B41D9">
        <w:t xml:space="preserve"> </w:t>
      </w:r>
      <w:proofErr w:type="spellStart"/>
      <w:r w:rsidR="001B41D9">
        <w:t>CYPS</w:t>
      </w:r>
      <w:proofErr w:type="spellEnd"/>
      <w:r w:rsidR="001B41D9">
        <w:t>, Department of Housing, ACT Police</w:t>
      </w:r>
      <w:r w:rsidR="002F37E2">
        <w:t xml:space="preserve"> and ACT Corrections staff</w:t>
      </w:r>
      <w:r w:rsidR="001B41D9">
        <w:t xml:space="preserve">). </w:t>
      </w:r>
    </w:p>
    <w:p w14:paraId="0623E880" w14:textId="63718423" w:rsidR="00FD533A" w:rsidRDefault="00813246" w:rsidP="00FD533A">
      <w:pPr>
        <w:pStyle w:val="BodyText"/>
      </w:pPr>
      <w:r>
        <w:t xml:space="preserve">ACTCOSS also supports the introduction of an ACT Anti-Racism Strategy as initially recommended in </w:t>
      </w:r>
      <w:proofErr w:type="spellStart"/>
      <w:r>
        <w:t>Ericha</w:t>
      </w:r>
      <w:proofErr w:type="spellEnd"/>
      <w:r>
        <w:t xml:space="preserve"> Smyth</w:t>
      </w:r>
      <w:r w:rsidR="00D66F88">
        <w:t xml:space="preserve">’s report ‘Enhancing civic participation amongst Australian multicultural communities’ produced whilst working in the </w:t>
      </w:r>
      <w:r w:rsidR="00D66F88">
        <w:lastRenderedPageBreak/>
        <w:t>Office of MLA Andrew Braddock.</w:t>
      </w:r>
      <w:r w:rsidR="00D7531C">
        <w:rPr>
          <w:rStyle w:val="FootnoteReference"/>
        </w:rPr>
        <w:footnoteReference w:id="16"/>
      </w:r>
      <w:r w:rsidR="00D66F88">
        <w:t xml:space="preserve"> The full resourcing of an Anti-Racism Strategy </w:t>
      </w:r>
      <w:r w:rsidR="00FE64D5">
        <w:t>would produce tangible outcomes in combatting racism in the ACT. The production of an Anti-Racism Strategy at a Federal level has been recommended by the Australia Human Rights Commission.</w:t>
      </w:r>
      <w:r w:rsidR="00FE64D5">
        <w:rPr>
          <w:rStyle w:val="FootnoteReference"/>
        </w:rPr>
        <w:footnoteReference w:id="17"/>
      </w:r>
      <w:r w:rsidR="00FE64D5">
        <w:t xml:space="preserve"> The AHRC</w:t>
      </w:r>
      <w:r w:rsidR="00FD533A">
        <w:t xml:space="preserve"> alongside Reconciliation Australia</w:t>
      </w:r>
      <w:r w:rsidR="00FE64D5">
        <w:t xml:space="preserve"> advised that funding of such a strategy would take an active role</w:t>
      </w:r>
      <w:r w:rsidR="00FD533A">
        <w:t xml:space="preserve"> in moving Australian policy from ‘safe’ to ‘brave’ on issues affecting Aboriginal and Torres Strait Islander peoples. </w:t>
      </w:r>
    </w:p>
    <w:p w14:paraId="4133C77B" w14:textId="38A1309F" w:rsidR="00813246" w:rsidRDefault="00FD533A" w:rsidP="00FD533A">
      <w:pPr>
        <w:pStyle w:val="BodyText"/>
      </w:pPr>
      <w:r>
        <w:t xml:space="preserve">Enacting a long-term strategy accompanied by appropriate funding is imperative to addressing racial injustice in the community. </w:t>
      </w:r>
      <w:r w:rsidR="008C2E6B">
        <w:t>In preparing an Anti-Racism Strategy it</w:t>
      </w:r>
      <w:r w:rsidR="00C6342B">
        <w:t xml:space="preserve"> i</w:t>
      </w:r>
      <w:r w:rsidR="008C2E6B">
        <w:t>s important th</w:t>
      </w:r>
      <w:r w:rsidR="00DF15AC">
        <w:t>at</w:t>
      </w:r>
      <w:r w:rsidR="008C2E6B">
        <w:t xml:space="preserve"> a consultative and cross-cultural method is taken to ensure collaboration and tailoring of the strategy to the ACT community. An Anti-Racism Strategy will allow for the necessary forward planning and investment in cultural and social change to reduce racism and empower CALD communities.</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6C08AA" w:rsidRPr="00ED3B93" w14:paraId="33FC59F9" w14:textId="77777777" w:rsidTr="0045131A">
        <w:trPr>
          <w:cantSplit/>
        </w:trPr>
        <w:tc>
          <w:tcPr>
            <w:tcW w:w="8494" w:type="dxa"/>
            <w:shd w:val="clear" w:color="auto" w:fill="auto"/>
            <w:tcMar>
              <w:left w:w="170" w:type="dxa"/>
              <w:right w:w="170" w:type="dxa"/>
            </w:tcMar>
          </w:tcPr>
          <w:p w14:paraId="3121CA05" w14:textId="77777777" w:rsidR="006C08AA" w:rsidRPr="00ED3B93" w:rsidRDefault="006C08AA" w:rsidP="00A55A00">
            <w:pPr>
              <w:pStyle w:val="Recommendationsheading"/>
            </w:pPr>
            <w:r w:rsidRPr="00ED3B93">
              <w:t xml:space="preserve">Recommendations </w:t>
            </w:r>
          </w:p>
          <w:p w14:paraId="3579FD9C" w14:textId="1A384C2E" w:rsidR="006C08AA" w:rsidRDefault="006444D1" w:rsidP="0045131A">
            <w:pPr>
              <w:pStyle w:val="ListBullet"/>
              <w:numPr>
                <w:ilvl w:val="0"/>
                <w:numId w:val="42"/>
              </w:numPr>
            </w:pPr>
            <w:r>
              <w:t>Assessmen</w:t>
            </w:r>
            <w:r w:rsidR="001B41D9">
              <w:t xml:space="preserve">t of current </w:t>
            </w:r>
            <w:r>
              <w:t xml:space="preserve">complaint </w:t>
            </w:r>
            <w:r w:rsidR="001B41D9">
              <w:t>mechanisms regarding racial discrimination and vilification</w:t>
            </w:r>
          </w:p>
          <w:p w14:paraId="6E947C0A" w14:textId="32B2B9AA" w:rsidR="002E783C" w:rsidRDefault="002E783C" w:rsidP="0045131A">
            <w:pPr>
              <w:pStyle w:val="ListBullet"/>
              <w:numPr>
                <w:ilvl w:val="0"/>
                <w:numId w:val="42"/>
              </w:numPr>
            </w:pPr>
            <w:r>
              <w:t xml:space="preserve">Imbuement of the </w:t>
            </w:r>
            <w:proofErr w:type="spellStart"/>
            <w:r>
              <w:t>ACTHRC</w:t>
            </w:r>
            <w:proofErr w:type="spellEnd"/>
            <w:r>
              <w:t xml:space="preserve"> with an oversight mechanism and accountability function to ensure best practice and respectful conduct in government service provision</w:t>
            </w:r>
          </w:p>
          <w:p w14:paraId="73003904" w14:textId="1AD30EB1" w:rsidR="00D66F88" w:rsidRDefault="00D66F88" w:rsidP="0045131A">
            <w:pPr>
              <w:pStyle w:val="ListBullet"/>
              <w:numPr>
                <w:ilvl w:val="0"/>
                <w:numId w:val="42"/>
              </w:numPr>
            </w:pPr>
            <w:r>
              <w:t>Introduction and resourcing of an ACT Anti-Racism Strategy</w:t>
            </w:r>
          </w:p>
          <w:p w14:paraId="6A983D7F" w14:textId="09CFD732" w:rsidR="00117FE1" w:rsidRPr="00E07CE5" w:rsidRDefault="005E2F3F" w:rsidP="0045131A">
            <w:pPr>
              <w:pStyle w:val="ListBullet"/>
              <w:numPr>
                <w:ilvl w:val="0"/>
                <w:numId w:val="42"/>
              </w:numPr>
            </w:pPr>
            <w:r w:rsidRPr="00E07CE5">
              <w:rPr>
                <w:lang w:val="en-US"/>
              </w:rPr>
              <w:t>Creati</w:t>
            </w:r>
            <w:r>
              <w:rPr>
                <w:lang w:val="en-US"/>
              </w:rPr>
              <w:t xml:space="preserve">on of </w:t>
            </w:r>
            <w:r w:rsidR="00117FE1" w:rsidRPr="00E07CE5">
              <w:rPr>
                <w:lang w:val="en-US"/>
              </w:rPr>
              <w:t>a</w:t>
            </w:r>
            <w:r w:rsidR="003D0591">
              <w:rPr>
                <w:lang w:val="en-US"/>
              </w:rPr>
              <w:t xml:space="preserve">n </w:t>
            </w:r>
            <w:r w:rsidR="00DF15AC">
              <w:t>ACT Civil and Administrative Tribunal</w:t>
            </w:r>
            <w:r w:rsidR="00DF15AC">
              <w:rPr>
                <w:lang w:val="en-US"/>
              </w:rPr>
              <w:t xml:space="preserve"> (</w:t>
            </w:r>
            <w:proofErr w:type="spellStart"/>
            <w:r w:rsidR="003D0591">
              <w:rPr>
                <w:lang w:val="en-US"/>
              </w:rPr>
              <w:t>ACAT</w:t>
            </w:r>
            <w:proofErr w:type="spellEnd"/>
            <w:r w:rsidR="00DF15AC">
              <w:rPr>
                <w:lang w:val="en-US"/>
              </w:rPr>
              <w:t>)</w:t>
            </w:r>
            <w:r w:rsidR="00117FE1" w:rsidRPr="00E07CE5">
              <w:rPr>
                <w:lang w:val="en-US"/>
              </w:rPr>
              <w:t xml:space="preserve"> mechanism to enforce conciliation agreements through financial orders for breaches</w:t>
            </w:r>
            <w:r w:rsidR="00117FE1" w:rsidRPr="00E07CE5">
              <w:t> </w:t>
            </w:r>
          </w:p>
          <w:p w14:paraId="4BDD5D8F" w14:textId="44F3702D" w:rsidR="00117FE1" w:rsidRPr="00E07CE5" w:rsidRDefault="00117FE1" w:rsidP="0045131A">
            <w:pPr>
              <w:pStyle w:val="ListBullet"/>
              <w:numPr>
                <w:ilvl w:val="0"/>
                <w:numId w:val="42"/>
              </w:numPr>
            </w:pPr>
            <w:r w:rsidRPr="00E07CE5">
              <w:rPr>
                <w:lang w:val="en-US"/>
              </w:rPr>
              <w:t xml:space="preserve">Increased funding of CCL </w:t>
            </w:r>
            <w:r w:rsidR="003607D1">
              <w:rPr>
                <w:lang w:val="en-US"/>
              </w:rPr>
              <w:t>and</w:t>
            </w:r>
            <w:r w:rsidRPr="00E07CE5">
              <w:rPr>
                <w:lang w:val="en-US"/>
              </w:rPr>
              <w:t xml:space="preserve"> other relevant community legal </w:t>
            </w:r>
            <w:proofErr w:type="spellStart"/>
            <w:r w:rsidRPr="00E07CE5">
              <w:rPr>
                <w:lang w:val="en-US"/>
              </w:rPr>
              <w:t>centres</w:t>
            </w:r>
            <w:proofErr w:type="spellEnd"/>
            <w:r w:rsidRPr="00E07CE5">
              <w:rPr>
                <w:rFonts w:hint="eastAsia"/>
                <w:lang w:val="en-US"/>
              </w:rPr>
              <w:t xml:space="preserve"> </w:t>
            </w:r>
            <w:r w:rsidRPr="00E07CE5">
              <w:rPr>
                <w:lang w:val="en-US"/>
              </w:rPr>
              <w:t>to support their legal work protecting against racial vilification</w:t>
            </w:r>
            <w:r w:rsidRPr="00E07CE5">
              <w:rPr>
                <w:rFonts w:hint="eastAsia"/>
                <w:lang w:val="en-US"/>
              </w:rPr>
              <w:t> </w:t>
            </w:r>
            <w:r w:rsidRPr="00E07CE5">
              <w:rPr>
                <w:rFonts w:hint="eastAsia"/>
              </w:rPr>
              <w:t> </w:t>
            </w:r>
          </w:p>
          <w:p w14:paraId="7B1AF7DF" w14:textId="77777777" w:rsidR="00043B8B" w:rsidRDefault="00043B8B" w:rsidP="0045131A">
            <w:pPr>
              <w:pStyle w:val="ListBullet"/>
              <w:numPr>
                <w:ilvl w:val="0"/>
                <w:numId w:val="42"/>
              </w:numPr>
            </w:pPr>
            <w:r>
              <w:t>Provision and dissemination of awareness-raising education surrounding available racial discrimination complaints mechanisms and support resources</w:t>
            </w:r>
          </w:p>
          <w:p w14:paraId="54A417D4" w14:textId="13AAC0C2" w:rsidR="00043B8B" w:rsidRDefault="00043B8B" w:rsidP="0045131A">
            <w:pPr>
              <w:pStyle w:val="ListBullet"/>
              <w:numPr>
                <w:ilvl w:val="0"/>
                <w:numId w:val="42"/>
              </w:numPr>
            </w:pPr>
            <w:r>
              <w:t xml:space="preserve">Funding of </w:t>
            </w:r>
            <w:r w:rsidR="00F662D8">
              <w:t xml:space="preserve">anti-racism </w:t>
            </w:r>
            <w:r>
              <w:t xml:space="preserve">education programs </w:t>
            </w:r>
            <w:r w:rsidR="00F662D8">
              <w:t>for</w:t>
            </w:r>
            <w:r>
              <w:t xml:space="preserve"> the ACT community</w:t>
            </w:r>
          </w:p>
          <w:p w14:paraId="55C7B332" w14:textId="1AA43F41" w:rsidR="00BE241E" w:rsidRDefault="00CF751F" w:rsidP="0045131A">
            <w:pPr>
              <w:pStyle w:val="ListBullet"/>
              <w:numPr>
                <w:ilvl w:val="0"/>
                <w:numId w:val="42"/>
              </w:numPr>
            </w:pPr>
            <w:r>
              <w:rPr>
                <w:lang w:val="en-US"/>
              </w:rPr>
              <w:t xml:space="preserve">Continuous provision of cultural safety training for </w:t>
            </w:r>
            <w:r w:rsidR="007C1EEE">
              <w:rPr>
                <w:lang w:val="en-US"/>
              </w:rPr>
              <w:t xml:space="preserve">all ACT Government </w:t>
            </w:r>
            <w:proofErr w:type="gramStart"/>
            <w:r w:rsidR="007C1EEE">
              <w:rPr>
                <w:lang w:val="en-US"/>
              </w:rPr>
              <w:t>staff</w:t>
            </w:r>
            <w:proofErr w:type="gramEnd"/>
            <w:r w:rsidR="007C1EEE">
              <w:rPr>
                <w:lang w:val="en-US"/>
              </w:rPr>
              <w:t xml:space="preserve">, including but not limited to Corrections staff, ACT Policing, </w:t>
            </w:r>
            <w:proofErr w:type="spellStart"/>
            <w:r w:rsidR="007C1EEE">
              <w:rPr>
                <w:lang w:val="en-US"/>
              </w:rPr>
              <w:t>CYPS</w:t>
            </w:r>
            <w:proofErr w:type="spellEnd"/>
            <w:r w:rsidR="007C1EEE">
              <w:rPr>
                <w:lang w:val="en-US"/>
              </w:rPr>
              <w:t xml:space="preserve"> staff and staff in the Housing </w:t>
            </w:r>
            <w:r w:rsidR="00690916">
              <w:rPr>
                <w:lang w:val="en-US"/>
              </w:rPr>
              <w:t>D</w:t>
            </w:r>
            <w:r w:rsidR="007C1EEE">
              <w:rPr>
                <w:lang w:val="en-US"/>
              </w:rPr>
              <w:t>irectorate</w:t>
            </w:r>
          </w:p>
          <w:p w14:paraId="601580D5" w14:textId="101F6A0B" w:rsidR="00117FE1" w:rsidRPr="00ED3B93" w:rsidRDefault="00BE241E" w:rsidP="0045131A">
            <w:pPr>
              <w:pStyle w:val="ListBullet"/>
              <w:numPr>
                <w:ilvl w:val="0"/>
                <w:numId w:val="42"/>
              </w:numPr>
            </w:pPr>
            <w:r w:rsidRPr="00E07CE5">
              <w:rPr>
                <w:lang w:val="en-US"/>
              </w:rPr>
              <w:t>Improve</w:t>
            </w:r>
            <w:r w:rsidR="0031119A">
              <w:rPr>
                <w:lang w:val="en-US"/>
              </w:rPr>
              <w:t>ment of cultural awareness</w:t>
            </w:r>
            <w:r w:rsidRPr="00E07CE5">
              <w:rPr>
                <w:lang w:val="en-US"/>
              </w:rPr>
              <w:t xml:space="preserve"> training </w:t>
            </w:r>
            <w:r w:rsidR="0031119A">
              <w:rPr>
                <w:lang w:val="en-US"/>
              </w:rPr>
              <w:t>for ACT Police including</w:t>
            </w:r>
            <w:r w:rsidRPr="00E07CE5">
              <w:rPr>
                <w:lang w:val="en-US"/>
              </w:rPr>
              <w:t xml:space="preserve"> practical skills </w:t>
            </w:r>
            <w:r w:rsidR="00AD20DA">
              <w:rPr>
                <w:lang w:val="en-US"/>
              </w:rPr>
              <w:t>necessary for</w:t>
            </w:r>
            <w:r w:rsidRPr="00E07CE5">
              <w:rPr>
                <w:lang w:val="en-US"/>
              </w:rPr>
              <w:t xml:space="preserve"> interacti</w:t>
            </w:r>
            <w:r w:rsidR="00AD20DA">
              <w:rPr>
                <w:lang w:val="en-US"/>
              </w:rPr>
              <w:t>on</w:t>
            </w:r>
            <w:r w:rsidRPr="00E07CE5">
              <w:rPr>
                <w:lang w:val="en-US"/>
              </w:rPr>
              <w:t xml:space="preserve"> with CALD communities</w:t>
            </w:r>
          </w:p>
        </w:tc>
      </w:tr>
    </w:tbl>
    <w:p w14:paraId="603820A7" w14:textId="33A1307F" w:rsidR="00680DFD" w:rsidRPr="00ED3B93" w:rsidRDefault="00680DFD" w:rsidP="00680DFD">
      <w:pPr>
        <w:pStyle w:val="Heading2"/>
      </w:pPr>
      <w:bookmarkStart w:id="9" w:name="_Toc98496688"/>
      <w:r w:rsidRPr="00ED3B93">
        <w:lastRenderedPageBreak/>
        <w:t xml:space="preserve">Independent Advocacy Voice for </w:t>
      </w:r>
      <w:r w:rsidR="003E6AEC" w:rsidRPr="00ED3B93">
        <w:t>CALD Communities</w:t>
      </w:r>
      <w:bookmarkEnd w:id="9"/>
    </w:p>
    <w:p w14:paraId="290DAECF" w14:textId="6A1E923A" w:rsidR="00E14907" w:rsidRDefault="008C2E6B" w:rsidP="00680DFD">
      <w:pPr>
        <w:pStyle w:val="BodyText"/>
      </w:pPr>
      <w:r>
        <w:t xml:space="preserve">ACTCOSS advocates for the fostering and funding of an independent advocacy voice for CALD Canberrans in the ACT. </w:t>
      </w:r>
      <w:r w:rsidR="001A1F11">
        <w:t xml:space="preserve">An independent CALD advocacy group should be developed with appropriate consultation on the functions of such a group to ensure it meets the needs of the community. </w:t>
      </w:r>
      <w:r w:rsidR="00E14907">
        <w:t xml:space="preserve">This advocacy body could provide much needed support and expertise for legal processes </w:t>
      </w:r>
      <w:r w:rsidR="00AC4012">
        <w:t>for complainants of racial vilification.</w:t>
      </w:r>
    </w:p>
    <w:p w14:paraId="07F5380D" w14:textId="1563AFA5" w:rsidR="00A26720" w:rsidRDefault="00A26720" w:rsidP="68C6792E">
      <w:pPr>
        <w:pStyle w:val="BodyText"/>
      </w:pPr>
      <w:r>
        <w:t xml:space="preserve">The </w:t>
      </w:r>
      <w:proofErr w:type="spellStart"/>
      <w:r>
        <w:t>ACTHRC</w:t>
      </w:r>
      <w:proofErr w:type="spellEnd"/>
      <w:r>
        <w:t xml:space="preserve"> highlighted concerns that there is need for a space or organisation to refer complainants to for support and culturally app</w:t>
      </w:r>
      <w:r w:rsidR="68C6792E">
        <w:t xml:space="preserve">ropriate guidance throughout legal and administrative processes. The absence of such a service or body leaves the CALD community unsupported and unreasonably disadvantaged during proceedings. </w:t>
      </w:r>
    </w:p>
    <w:p w14:paraId="35F207B2" w14:textId="0A4CAEC7" w:rsidR="68C6792E" w:rsidRDefault="68C6792E" w:rsidP="68C6792E">
      <w:pPr>
        <w:pStyle w:val="BodyText"/>
      </w:pPr>
      <w:r>
        <w:t xml:space="preserve">Establishment of an independent advocacy voice will also account for provision of a support person or advisor to act on a complainant's behalf or represent them in a tribunal. Access to an advocate in such spaces is </w:t>
      </w:r>
      <w:r w:rsidR="00E67788">
        <w:t>necessary</w:t>
      </w:r>
      <w:r>
        <w:t xml:space="preserve"> and the </w:t>
      </w:r>
      <w:r w:rsidR="00BE6730">
        <w:t xml:space="preserve">lack of available or funded supports is a </w:t>
      </w:r>
      <w:r>
        <w:t>major failing</w:t>
      </w:r>
      <w:r w:rsidR="00BE6730">
        <w:t xml:space="preserve"> in the ACT</w:t>
      </w:r>
      <w:r>
        <w:t xml:space="preserve">. </w:t>
      </w:r>
    </w:p>
    <w:p w14:paraId="6D61FD7F" w14:textId="503C3598" w:rsidR="005E4B25" w:rsidRDefault="005E4B25" w:rsidP="00680DFD">
      <w:pPr>
        <w:pStyle w:val="BodyText"/>
      </w:pPr>
      <w:r>
        <w:t xml:space="preserve">The independent group should also be empowered to produce a definition or designation of racial vilification. This is particularly pertinent given the need to actively include </w:t>
      </w:r>
      <w:r w:rsidR="004C7AB9" w:rsidRPr="68C6792E">
        <w:rPr>
          <w:lang w:val="en-US"/>
        </w:rPr>
        <w:t xml:space="preserve">lived experience into decisions regarding the scope and bounds of what is and will be designated as racial discrimination or vilification. </w:t>
      </w:r>
    </w:p>
    <w:p w14:paraId="030FC925" w14:textId="1C686423" w:rsidR="001A1F11" w:rsidRDefault="68C6792E" w:rsidP="00680DFD">
      <w:pPr>
        <w:pStyle w:val="BodyText"/>
      </w:pPr>
      <w:r>
        <w:t xml:space="preserve">Further, if/when an additional legal protection for ‘positive action’ is introduced there will be an increased need for support to navigate the legislation and advocate for individuals. </w:t>
      </w:r>
      <w:r w:rsidR="001A1F11">
        <w:t xml:space="preserve">This recommendation is accompanied by a call to increase funding of community legal centres to cover legal support for complaints of racial vilification and aid victims of racism in pursuing official remedies. </w:t>
      </w:r>
    </w:p>
    <w:p w14:paraId="7B560F74" w14:textId="4CDFD029" w:rsidR="00680DFD" w:rsidRPr="00ED3B93" w:rsidRDefault="008C2E6B" w:rsidP="00680DFD">
      <w:pPr>
        <w:pStyle w:val="BodyText"/>
      </w:pPr>
      <w:r>
        <w:t xml:space="preserve">The creation of the independent advocacy body must be done with meaningful engagement and consultation with Aboriginal and Torres Strait Islander communities. Representation of First Nations advocates in this group as well as availability of specialised services for Aboriginal and Torres Strait Islander peoples is paramount to ensuring service provision that is appropriate and targeted for diverse communities. </w:t>
      </w:r>
    </w:p>
    <w:tbl>
      <w:tblPr>
        <w:tblW w:w="0" w:type="auto"/>
        <w:tblBorders>
          <w:top w:val="single" w:sz="4" w:space="0" w:color="005984"/>
          <w:left w:val="single" w:sz="4" w:space="0" w:color="005984"/>
          <w:bottom w:val="single" w:sz="4" w:space="0" w:color="005984"/>
          <w:right w:val="single" w:sz="4" w:space="0" w:color="005984"/>
        </w:tblBorders>
        <w:tblCellMar>
          <w:top w:w="57" w:type="dxa"/>
          <w:bottom w:w="57" w:type="dxa"/>
        </w:tblCellMar>
        <w:tblLook w:val="01E0" w:firstRow="1" w:lastRow="1" w:firstColumn="1" w:lastColumn="1" w:noHBand="0" w:noVBand="0"/>
      </w:tblPr>
      <w:tblGrid>
        <w:gridCol w:w="8494"/>
      </w:tblGrid>
      <w:tr w:rsidR="008C2E6B" w:rsidRPr="00ED3B93" w14:paraId="30183151" w14:textId="77777777" w:rsidTr="68C6792E">
        <w:trPr>
          <w:cantSplit/>
        </w:trPr>
        <w:tc>
          <w:tcPr>
            <w:tcW w:w="8720" w:type="dxa"/>
            <w:shd w:val="clear" w:color="auto" w:fill="auto"/>
            <w:tcMar>
              <w:left w:w="170" w:type="dxa"/>
              <w:right w:w="170" w:type="dxa"/>
            </w:tcMar>
          </w:tcPr>
          <w:p w14:paraId="479C3408" w14:textId="77777777" w:rsidR="008C2E6B" w:rsidRPr="00ED3B93" w:rsidRDefault="008C2E6B" w:rsidP="00A55A00">
            <w:pPr>
              <w:pStyle w:val="Recommendationsheading"/>
            </w:pPr>
            <w:r w:rsidRPr="00ED3B93">
              <w:t xml:space="preserve">Recommendations </w:t>
            </w:r>
          </w:p>
          <w:p w14:paraId="34108302" w14:textId="21C5E41A" w:rsidR="008C2E6B" w:rsidRPr="00ED3B93" w:rsidRDefault="68C6792E" w:rsidP="00273E9F">
            <w:pPr>
              <w:pStyle w:val="ListBullet"/>
              <w:numPr>
                <w:ilvl w:val="0"/>
                <w:numId w:val="43"/>
              </w:numPr>
            </w:pPr>
            <w:r>
              <w:t>Establish and fund an Independent Advocacy Voice for CALD Canberrans with a specialised service for Aboriginal and Torres Strait Islander peoples</w:t>
            </w:r>
          </w:p>
          <w:p w14:paraId="28871732" w14:textId="25B9CF03" w:rsidR="008C2E6B" w:rsidRPr="00ED3B93" w:rsidRDefault="68C6792E" w:rsidP="00273E9F">
            <w:pPr>
              <w:pStyle w:val="ListBullet"/>
              <w:numPr>
                <w:ilvl w:val="0"/>
                <w:numId w:val="43"/>
              </w:numPr>
            </w:pPr>
            <w:r w:rsidRPr="68C6792E">
              <w:rPr>
                <w:szCs w:val="24"/>
              </w:rPr>
              <w:t>Empower the Independent Advocacy group to have autonomy in defining and designating the bounds of racial vilification</w:t>
            </w:r>
          </w:p>
          <w:p w14:paraId="04D6661E" w14:textId="13CEC02B" w:rsidR="008C2E6B" w:rsidRPr="00ED3B93" w:rsidRDefault="68C6792E" w:rsidP="00273E9F">
            <w:pPr>
              <w:pStyle w:val="ListBullet"/>
              <w:numPr>
                <w:ilvl w:val="0"/>
                <w:numId w:val="43"/>
              </w:numPr>
            </w:pPr>
            <w:r w:rsidRPr="68C6792E">
              <w:rPr>
                <w:szCs w:val="24"/>
              </w:rPr>
              <w:t>Increas</w:t>
            </w:r>
            <w:r w:rsidR="00284F2C">
              <w:rPr>
                <w:szCs w:val="24"/>
              </w:rPr>
              <w:t>e</w:t>
            </w:r>
            <w:r w:rsidRPr="68C6792E">
              <w:rPr>
                <w:szCs w:val="24"/>
              </w:rPr>
              <w:t xml:space="preserve"> resourcing and funding of community legal centres to provide support to complainants of racial vilification</w:t>
            </w:r>
          </w:p>
        </w:tc>
      </w:tr>
    </w:tbl>
    <w:p w14:paraId="177E5FDE" w14:textId="3B892681" w:rsidR="002C4E3A" w:rsidRPr="00ED3B93" w:rsidRDefault="002C4E3A" w:rsidP="002C4E3A">
      <w:pPr>
        <w:pStyle w:val="BodyText"/>
        <w:rPr>
          <w:lang w:eastAsia="en-AU"/>
        </w:rPr>
      </w:pPr>
    </w:p>
    <w:sectPr w:rsidR="002C4E3A" w:rsidRPr="00ED3B93" w:rsidSect="002C4E3A">
      <w:footerReference w:type="even" r:id="rId19"/>
      <w:footerReference w:type="default" r:id="rId20"/>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D1F0" w14:textId="77777777" w:rsidR="002466BB" w:rsidRDefault="002466BB">
      <w:r>
        <w:separator/>
      </w:r>
    </w:p>
  </w:endnote>
  <w:endnote w:type="continuationSeparator" w:id="0">
    <w:p w14:paraId="7562CDB0" w14:textId="77777777" w:rsidR="002466BB" w:rsidRDefault="002466BB">
      <w:r>
        <w:continuationSeparator/>
      </w:r>
    </w:p>
  </w:endnote>
  <w:endnote w:type="continuationNotice" w:id="1">
    <w:p w14:paraId="5F0D9183" w14:textId="77777777" w:rsidR="002466BB" w:rsidRDefault="00246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AAB9"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F30767" w:rsidRDefault="00F30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5CB" w14:textId="77777777" w:rsidR="00F30767" w:rsidRDefault="00F30767"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F3E">
      <w:rPr>
        <w:rStyle w:val="PageNumber"/>
        <w:noProof/>
      </w:rPr>
      <w:t>6</w:t>
    </w:r>
    <w:r>
      <w:rPr>
        <w:rStyle w:val="PageNumber"/>
      </w:rPr>
      <w:fldChar w:fldCharType="end"/>
    </w:r>
  </w:p>
  <w:p w14:paraId="4C0EA0A0" w14:textId="77777777" w:rsidR="00F30767" w:rsidRDefault="00F3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05AD" w14:textId="77777777" w:rsidR="002466BB" w:rsidRDefault="002466BB">
      <w:r>
        <w:separator/>
      </w:r>
    </w:p>
  </w:footnote>
  <w:footnote w:type="continuationSeparator" w:id="0">
    <w:p w14:paraId="0226D08D" w14:textId="77777777" w:rsidR="002466BB" w:rsidRDefault="002466BB">
      <w:r>
        <w:continuationSeparator/>
      </w:r>
    </w:p>
  </w:footnote>
  <w:footnote w:type="continuationNotice" w:id="1">
    <w:p w14:paraId="0218AE0B" w14:textId="77777777" w:rsidR="002466BB" w:rsidRDefault="002466BB"/>
  </w:footnote>
  <w:footnote w:id="2">
    <w:p w14:paraId="3C4D8B9B" w14:textId="74EECC3E" w:rsidR="008A66CB" w:rsidRPr="008A66CB" w:rsidRDefault="008A66CB">
      <w:pPr>
        <w:pStyle w:val="FootnoteText"/>
        <w:rPr>
          <w:lang w:val="en-US"/>
        </w:rPr>
      </w:pPr>
      <w:r>
        <w:rPr>
          <w:rStyle w:val="FootnoteReference"/>
        </w:rPr>
        <w:footnoteRef/>
      </w:r>
      <w:r>
        <w:t xml:space="preserve"> </w:t>
      </w:r>
      <w:r>
        <w:rPr>
          <w:lang w:val="en-US"/>
        </w:rPr>
        <w:t>Australian Bureau of Statistics, 20</w:t>
      </w:r>
      <w:r w:rsidR="00E23973">
        <w:rPr>
          <w:lang w:val="en-US"/>
        </w:rPr>
        <w:t xml:space="preserve">19, </w:t>
      </w:r>
      <w:hyperlink r:id="rId1" w:history="1">
        <w:r w:rsidR="00E23973" w:rsidRPr="00526013">
          <w:rPr>
            <w:rStyle w:val="Hyperlink"/>
            <w:lang w:val="en-US"/>
          </w:rPr>
          <w:t>Data by region: Aboriginal and Torres Strait Islander Peoples</w:t>
        </w:r>
      </w:hyperlink>
      <w:r w:rsidR="00E23973">
        <w:rPr>
          <w:lang w:val="en-US"/>
        </w:rPr>
        <w:t>, accessed 17 March 2022.</w:t>
      </w:r>
    </w:p>
  </w:footnote>
  <w:footnote w:id="3">
    <w:p w14:paraId="1A223662" w14:textId="0857FE7B" w:rsidR="00727742" w:rsidRPr="00727742" w:rsidRDefault="00727742">
      <w:pPr>
        <w:pStyle w:val="FootnoteText"/>
        <w:rPr>
          <w:lang w:val="en-US"/>
        </w:rPr>
      </w:pPr>
      <w:r>
        <w:rPr>
          <w:rStyle w:val="FootnoteReference"/>
        </w:rPr>
        <w:footnoteRef/>
      </w:r>
      <w:r>
        <w:t xml:space="preserve"> </w:t>
      </w:r>
      <w:r w:rsidRPr="0061235C">
        <w:t xml:space="preserve">ABS, </w:t>
      </w:r>
      <w:hyperlink r:id="rId2" w:history="1">
        <w:r w:rsidRPr="0061235C">
          <w:rPr>
            <w:rStyle w:val="Hyperlink"/>
            <w:i/>
            <w:iCs/>
          </w:rPr>
          <w:t>4430.0 - Disability, Ageing and Carers, Australia: Summary of Findings, 2018</w:t>
        </w:r>
      </w:hyperlink>
      <w:r w:rsidRPr="0061235C">
        <w:t>, ABS, 2019, accessed 22 June 2021</w:t>
      </w:r>
    </w:p>
  </w:footnote>
  <w:footnote w:id="4">
    <w:p w14:paraId="3C13CCE7" w14:textId="7121F163" w:rsidR="003838F6" w:rsidRPr="003838F6" w:rsidRDefault="003838F6">
      <w:pPr>
        <w:pStyle w:val="FootnoteText"/>
        <w:rPr>
          <w:lang w:val="en-US"/>
        </w:rPr>
      </w:pPr>
      <w:r>
        <w:rPr>
          <w:rStyle w:val="FootnoteReference"/>
        </w:rPr>
        <w:footnoteRef/>
      </w:r>
      <w:r>
        <w:t xml:space="preserve"> </w:t>
      </w:r>
      <w:r>
        <w:rPr>
          <w:lang w:val="en-US"/>
        </w:rPr>
        <w:t xml:space="preserve">Australian Government Productivity Commission, 2022, </w:t>
      </w:r>
      <w:hyperlink r:id="rId3" w:history="1">
        <w:r w:rsidRPr="00352311">
          <w:rPr>
            <w:rStyle w:val="Hyperlink"/>
            <w:lang w:val="en-US"/>
          </w:rPr>
          <w:t>Report on Government Services 2022: Justice</w:t>
        </w:r>
      </w:hyperlink>
      <w:r w:rsidR="00352311">
        <w:rPr>
          <w:lang w:val="en-US"/>
        </w:rPr>
        <w:t>, accessed 28 January 2022</w:t>
      </w:r>
    </w:p>
  </w:footnote>
  <w:footnote w:id="5">
    <w:p w14:paraId="1A997E9E" w14:textId="2FC40D1D" w:rsidR="00F15B83" w:rsidRPr="00F15B83" w:rsidRDefault="00F15B83">
      <w:pPr>
        <w:pStyle w:val="FootnoteText"/>
        <w:rPr>
          <w:lang w:val="en-US"/>
        </w:rPr>
      </w:pPr>
      <w:r>
        <w:rPr>
          <w:rStyle w:val="FootnoteReference"/>
        </w:rPr>
        <w:footnoteRef/>
      </w:r>
      <w:r>
        <w:t xml:space="preserve"> </w:t>
      </w:r>
      <w:r>
        <w:rPr>
          <w:lang w:val="en-US"/>
        </w:rPr>
        <w:t>Ibid.</w:t>
      </w:r>
    </w:p>
  </w:footnote>
  <w:footnote w:id="6">
    <w:p w14:paraId="0FEF5EF6" w14:textId="5AFF2FE4" w:rsidR="00B54580" w:rsidRPr="00B54580" w:rsidRDefault="00B54580">
      <w:pPr>
        <w:pStyle w:val="FootnoteText"/>
        <w:rPr>
          <w:lang w:val="en-US"/>
        </w:rPr>
      </w:pPr>
      <w:r>
        <w:rPr>
          <w:rStyle w:val="FootnoteReference"/>
        </w:rPr>
        <w:footnoteRef/>
      </w:r>
      <w:r>
        <w:t xml:space="preserve"> </w:t>
      </w:r>
      <w:r>
        <w:rPr>
          <w:lang w:val="en-US"/>
        </w:rPr>
        <w:t>Australian Bureau of Statistics</w:t>
      </w:r>
      <w:r w:rsidR="009819EF">
        <w:rPr>
          <w:lang w:val="en-US"/>
        </w:rPr>
        <w:t xml:space="preserve">, 2021, </w:t>
      </w:r>
      <w:hyperlink r:id="rId4" w:anchor="data-download" w:history="1">
        <w:r w:rsidR="009819EF" w:rsidRPr="009819EF">
          <w:rPr>
            <w:rStyle w:val="Hyperlink"/>
            <w:lang w:val="en-US"/>
          </w:rPr>
          <w:t>Prisoners in Australia</w:t>
        </w:r>
      </w:hyperlink>
      <w:r w:rsidR="005A2CCB">
        <w:rPr>
          <w:lang w:val="en-US"/>
        </w:rPr>
        <w:t>: Prisoner characteristics, States and territories, accessed 1</w:t>
      </w:r>
      <w:r w:rsidR="005A2CCB" w:rsidRPr="005A2CCB">
        <w:rPr>
          <w:vertAlign w:val="superscript"/>
          <w:lang w:val="en-US"/>
        </w:rPr>
        <w:t>st</w:t>
      </w:r>
      <w:r w:rsidR="005A2CCB">
        <w:rPr>
          <w:lang w:val="en-US"/>
        </w:rPr>
        <w:t xml:space="preserve"> March, 2022.</w:t>
      </w:r>
    </w:p>
  </w:footnote>
  <w:footnote w:id="7">
    <w:p w14:paraId="27FCD4E7" w14:textId="067B50D2" w:rsidR="00D03725" w:rsidRPr="00D03725" w:rsidRDefault="00D03725">
      <w:pPr>
        <w:pStyle w:val="FootnoteText"/>
        <w:rPr>
          <w:lang w:val="en-US"/>
        </w:rPr>
      </w:pPr>
      <w:r>
        <w:rPr>
          <w:rStyle w:val="FootnoteReference"/>
        </w:rPr>
        <w:footnoteRef/>
      </w:r>
      <w:r>
        <w:t xml:space="preserve"> </w:t>
      </w:r>
      <w:r>
        <w:rPr>
          <w:lang w:val="en-US"/>
        </w:rPr>
        <w:t xml:space="preserve">ACT Auditor General’s Report, 2022, </w:t>
      </w:r>
      <w:hyperlink r:id="rId5" w:history="1">
        <w:r w:rsidRPr="00E333D9">
          <w:rPr>
            <w:rStyle w:val="Hyperlink"/>
            <w:lang w:val="en-US"/>
          </w:rPr>
          <w:t>Management of Detainee Mental Health Services in the Alexander Maconochie Centre</w:t>
        </w:r>
      </w:hyperlink>
      <w:r>
        <w:rPr>
          <w:lang w:val="en-US"/>
        </w:rPr>
        <w:t xml:space="preserve">: Report No.1, accessed </w:t>
      </w:r>
      <w:r w:rsidR="00E333D9">
        <w:rPr>
          <w:lang w:val="en-US"/>
        </w:rPr>
        <w:t>15 March 2022.</w:t>
      </w:r>
    </w:p>
  </w:footnote>
  <w:footnote w:id="8">
    <w:p w14:paraId="7AE49F12" w14:textId="43D08C1C" w:rsidR="00924E59" w:rsidRPr="00924E59" w:rsidRDefault="00924E59">
      <w:pPr>
        <w:pStyle w:val="FootnoteText"/>
        <w:rPr>
          <w:lang w:val="en-US"/>
        </w:rPr>
      </w:pPr>
      <w:r>
        <w:rPr>
          <w:rStyle w:val="FootnoteReference"/>
        </w:rPr>
        <w:footnoteRef/>
      </w:r>
      <w:r>
        <w:t xml:space="preserve"> </w:t>
      </w:r>
      <w:r w:rsidR="00262639">
        <w:t xml:space="preserve">Australian Government Productivity Commission, 2022, </w:t>
      </w:r>
      <w:hyperlink r:id="rId6" w:history="1">
        <w:r w:rsidR="00262639" w:rsidRPr="00956DA9">
          <w:rPr>
            <w:rStyle w:val="Hyperlink"/>
          </w:rPr>
          <w:t>Report on Government Services: Community Services</w:t>
        </w:r>
      </w:hyperlink>
      <w:r w:rsidR="00956DA9">
        <w:t>, accessed 25 January 2022.</w:t>
      </w:r>
    </w:p>
  </w:footnote>
  <w:footnote w:id="9">
    <w:p w14:paraId="782176EC" w14:textId="4FFE9FE7" w:rsidR="00A24CC2" w:rsidRPr="00A24CC2" w:rsidRDefault="00A24CC2">
      <w:pPr>
        <w:pStyle w:val="FootnoteText"/>
        <w:rPr>
          <w:lang w:val="en-US"/>
        </w:rPr>
      </w:pPr>
      <w:r>
        <w:rPr>
          <w:rStyle w:val="FootnoteReference"/>
        </w:rPr>
        <w:footnoteRef/>
      </w:r>
      <w:r>
        <w:t xml:space="preserve"> Australian Government Productivity Commission, 2022, </w:t>
      </w:r>
      <w:hyperlink r:id="rId7" w:history="1">
        <w:r w:rsidRPr="00956DA9">
          <w:rPr>
            <w:rStyle w:val="Hyperlink"/>
          </w:rPr>
          <w:t>Report on Government Services: Community Services</w:t>
        </w:r>
      </w:hyperlink>
      <w:r>
        <w:t>, accessed 25 January 2022.</w:t>
      </w:r>
    </w:p>
  </w:footnote>
  <w:footnote w:id="10">
    <w:p w14:paraId="46571173" w14:textId="2B16F2CE" w:rsidR="002445A8" w:rsidRPr="002445A8" w:rsidRDefault="002445A8">
      <w:pPr>
        <w:pStyle w:val="FootnoteText"/>
        <w:rPr>
          <w:lang w:val="en-US"/>
        </w:rPr>
      </w:pPr>
      <w:r>
        <w:rPr>
          <w:rStyle w:val="FootnoteReference"/>
        </w:rPr>
        <w:footnoteRef/>
      </w:r>
      <w:r>
        <w:t xml:space="preserve"> </w:t>
      </w:r>
      <w:r w:rsidR="00AC1BE1">
        <w:t xml:space="preserve">SGS Economics &amp; Planning, </w:t>
      </w:r>
      <w:hyperlink r:id="rId8" w:history="1">
        <w:r w:rsidR="00AC1BE1" w:rsidRPr="00AC1BE1">
          <w:rPr>
            <w:rStyle w:val="Hyperlink"/>
          </w:rPr>
          <w:t>Rental Affordability Index 2021: November 2021 Key Findings</w:t>
        </w:r>
      </w:hyperlink>
      <w:r w:rsidR="00AC1BE1">
        <w:t xml:space="preserve">, accessed </w:t>
      </w:r>
      <w:r w:rsidR="009010E4">
        <w:t>12 March 2022.</w:t>
      </w:r>
    </w:p>
  </w:footnote>
  <w:footnote w:id="11">
    <w:p w14:paraId="78169F85" w14:textId="3B4DC0F9" w:rsidR="004E6470" w:rsidRPr="004E6470" w:rsidRDefault="004E6470">
      <w:pPr>
        <w:pStyle w:val="FootnoteText"/>
        <w:rPr>
          <w:lang w:val="en-US"/>
        </w:rPr>
      </w:pPr>
      <w:r>
        <w:rPr>
          <w:rStyle w:val="FootnoteReference"/>
        </w:rPr>
        <w:footnoteRef/>
      </w:r>
      <w:r>
        <w:t xml:space="preserve"> </w:t>
      </w:r>
      <w:r w:rsidR="008D799A">
        <w:rPr>
          <w:lang w:val="en-US"/>
        </w:rPr>
        <w:t xml:space="preserve">Australian Government, Australian Institute of Health and Welfare, </w:t>
      </w:r>
      <w:hyperlink r:id="rId9" w:history="1">
        <w:r w:rsidR="008D799A" w:rsidRPr="00C61C06">
          <w:rPr>
            <w:rStyle w:val="Hyperlink"/>
            <w:lang w:val="en-US"/>
          </w:rPr>
          <w:t>Specialist Homelessness Services 2020-21: Australian Capital Territory</w:t>
        </w:r>
      </w:hyperlink>
      <w:r w:rsidR="008D799A">
        <w:rPr>
          <w:lang w:val="en-US"/>
        </w:rPr>
        <w:t>, accessed 16 March 2022.</w:t>
      </w:r>
    </w:p>
  </w:footnote>
  <w:footnote w:id="12">
    <w:p w14:paraId="2C086CBC" w14:textId="5ED43F8F" w:rsidR="00905030" w:rsidRPr="00905030" w:rsidRDefault="00905030">
      <w:pPr>
        <w:pStyle w:val="FootnoteText"/>
        <w:rPr>
          <w:lang w:val="en-US"/>
        </w:rPr>
      </w:pPr>
      <w:r>
        <w:rPr>
          <w:rStyle w:val="FootnoteReference"/>
        </w:rPr>
        <w:footnoteRef/>
      </w:r>
      <w:r>
        <w:t xml:space="preserve"> </w:t>
      </w:r>
      <w:r w:rsidR="006869D3">
        <w:rPr>
          <w:lang w:val="en-US"/>
        </w:rPr>
        <w:t xml:space="preserve">Australian Government, Australian Institute of Health and Welfare, </w:t>
      </w:r>
      <w:hyperlink r:id="rId10" w:anchor="findings" w:history="1">
        <w:r w:rsidR="003E7EED" w:rsidRPr="000C4EB4">
          <w:rPr>
            <w:rStyle w:val="Hyperlink"/>
            <w:lang w:val="en-US"/>
          </w:rPr>
          <w:t>Aboriginal and Torres Strait Islander Health Performance Framework</w:t>
        </w:r>
        <w:r w:rsidR="009B3062" w:rsidRPr="000C4EB4">
          <w:rPr>
            <w:rStyle w:val="Hyperlink"/>
            <w:lang w:val="en-US"/>
          </w:rPr>
          <w:t>: 2.01 Housing</w:t>
        </w:r>
      </w:hyperlink>
      <w:r w:rsidR="000C4EB4">
        <w:rPr>
          <w:lang w:val="en-US"/>
        </w:rPr>
        <w:t>, accessed 17 March 2022.</w:t>
      </w:r>
    </w:p>
  </w:footnote>
  <w:footnote w:id="13">
    <w:p w14:paraId="4FF75A90" w14:textId="2C51B191" w:rsidR="00B852CD" w:rsidRPr="00B852CD" w:rsidRDefault="00B852CD">
      <w:pPr>
        <w:pStyle w:val="FootnoteText"/>
        <w:rPr>
          <w:lang w:val="en-US"/>
        </w:rPr>
      </w:pPr>
      <w:r>
        <w:rPr>
          <w:rStyle w:val="FootnoteReference"/>
        </w:rPr>
        <w:footnoteRef/>
      </w:r>
      <w:r>
        <w:t xml:space="preserve"> </w:t>
      </w:r>
      <w:r>
        <w:rPr>
          <w:lang w:val="en-US"/>
        </w:rPr>
        <w:t xml:space="preserve">Australian Bureau of Statistics, </w:t>
      </w:r>
      <w:hyperlink r:id="rId11" w:history="1">
        <w:r w:rsidRPr="007204F9">
          <w:rPr>
            <w:rStyle w:val="Hyperlink"/>
            <w:lang w:val="en-US"/>
          </w:rPr>
          <w:t>2016 Census Community Profiles: Australian Capital Territory</w:t>
        </w:r>
      </w:hyperlink>
      <w:r w:rsidR="007204F9">
        <w:rPr>
          <w:lang w:val="en-US"/>
        </w:rPr>
        <w:t>, accessed 16 March 2022.</w:t>
      </w:r>
    </w:p>
  </w:footnote>
  <w:footnote w:id="14">
    <w:p w14:paraId="58A888CD" w14:textId="078C1320" w:rsidR="008C2E6B" w:rsidRPr="008C2E6B" w:rsidRDefault="008C2E6B">
      <w:pPr>
        <w:pStyle w:val="FootnoteText"/>
      </w:pPr>
      <w:r>
        <w:rPr>
          <w:rStyle w:val="FootnoteReference"/>
        </w:rPr>
        <w:footnoteRef/>
      </w:r>
      <w:r w:rsidR="00A921C8" w:rsidRPr="00DF15AC">
        <w:t xml:space="preserve"> </w:t>
      </w:r>
      <w:r w:rsidR="00A921C8" w:rsidRPr="00F31E74">
        <w:t xml:space="preserve">Our Booris, Our Way </w:t>
      </w:r>
      <w:r w:rsidR="00AA09ED" w:rsidRPr="00F31E74">
        <w:t>Final Report, December 2019,</w:t>
      </w:r>
      <w:r w:rsidR="00A921C8" w:rsidRPr="00DF15AC">
        <w:t xml:space="preserve"> </w:t>
      </w:r>
      <w:hyperlink r:id="rId12" w:history="1">
        <w:r w:rsidRPr="00ED3B93">
          <w:rPr>
            <w:rStyle w:val="Hyperlink"/>
          </w:rPr>
          <w:t>Our Booris, Our Way Review</w:t>
        </w:r>
      </w:hyperlink>
      <w:r w:rsidR="00BF24BE">
        <w:rPr>
          <w:rStyle w:val="Hyperlink"/>
        </w:rPr>
        <w:t xml:space="preserve"> </w:t>
      </w:r>
      <w:r w:rsidR="00BF24BE">
        <w:t>accessed 12 March 2022</w:t>
      </w:r>
    </w:p>
  </w:footnote>
  <w:footnote w:id="15">
    <w:p w14:paraId="7619DB69" w14:textId="77777777" w:rsidR="00830C8D" w:rsidRPr="008C2E6B" w:rsidRDefault="00830C8D" w:rsidP="00830C8D">
      <w:pPr>
        <w:pStyle w:val="FootnoteText"/>
      </w:pPr>
      <w:r>
        <w:rPr>
          <w:rStyle w:val="FootnoteReference"/>
        </w:rPr>
        <w:footnoteRef/>
      </w:r>
      <w:r>
        <w:t xml:space="preserve"> Referendum Council, </w:t>
      </w:r>
      <w:hyperlink r:id="rId13" w:history="1">
        <w:r w:rsidRPr="00ED3B93">
          <w:rPr>
            <w:rStyle w:val="Hyperlink"/>
          </w:rPr>
          <w:t>Uluru Statement from the Heart</w:t>
        </w:r>
      </w:hyperlink>
      <w:r w:rsidRPr="009572AB">
        <w:t xml:space="preserve"> </w:t>
      </w:r>
      <w:r>
        <w:t>accessed 12 March 2022</w:t>
      </w:r>
    </w:p>
  </w:footnote>
  <w:footnote w:id="16">
    <w:p w14:paraId="26712969" w14:textId="620C7AC5" w:rsidR="00D7531C" w:rsidRPr="00DF15AC" w:rsidRDefault="00D7531C" w:rsidP="00D7531C">
      <w:pPr>
        <w:pStyle w:val="FootnoteText"/>
      </w:pPr>
      <w:r>
        <w:rPr>
          <w:rStyle w:val="FootnoteReference"/>
        </w:rPr>
        <w:footnoteRef/>
      </w:r>
      <w:r>
        <w:t xml:space="preserve"> Smyth E</w:t>
      </w:r>
      <w:r w:rsidRPr="00DF15AC">
        <w:t xml:space="preserve">, </w:t>
      </w:r>
      <w:r>
        <w:rPr>
          <w:i/>
          <w:iCs/>
        </w:rPr>
        <w:t>Enhancing civic participation amongst Australian multicultural communities</w:t>
      </w:r>
      <w:r w:rsidRPr="00DF15AC">
        <w:t xml:space="preserve">, </w:t>
      </w:r>
      <w:r>
        <w:t>Personal Communication</w:t>
      </w:r>
      <w:r w:rsidRPr="00DF15AC">
        <w:t xml:space="preserve">, </w:t>
      </w:r>
      <w:r>
        <w:t>accessed March 3 2022</w:t>
      </w:r>
      <w:r w:rsidRPr="00DF15AC">
        <w:t xml:space="preserve">. </w:t>
      </w:r>
    </w:p>
  </w:footnote>
  <w:footnote w:id="17">
    <w:p w14:paraId="102B4949" w14:textId="2525286F" w:rsidR="00FE64D5" w:rsidRPr="00FE64D5" w:rsidRDefault="00FE64D5">
      <w:pPr>
        <w:pStyle w:val="FootnoteText"/>
        <w:rPr>
          <w:lang w:val="en-GB"/>
        </w:rPr>
      </w:pPr>
      <w:r>
        <w:rPr>
          <w:rStyle w:val="FootnoteReference"/>
        </w:rPr>
        <w:footnoteRef/>
      </w:r>
      <w:r>
        <w:t xml:space="preserve"> </w:t>
      </w:r>
      <w:r w:rsidR="00123425">
        <w:t>Australian Human Rights Commission,</w:t>
      </w:r>
      <w:r>
        <w:t xml:space="preserve"> </w:t>
      </w:r>
      <w:hyperlink r:id="rId14" w:history="1">
        <w:r>
          <w:rPr>
            <w:rStyle w:val="Hyperlink"/>
          </w:rPr>
          <w:t>AHRC</w:t>
        </w:r>
        <w:r w:rsidR="00D954A0">
          <w:rPr>
            <w:rStyle w:val="Hyperlink"/>
          </w:rPr>
          <w:t xml:space="preserve"> </w:t>
        </w:r>
        <w:r>
          <w:rPr>
            <w:rStyle w:val="Hyperlink"/>
          </w:rPr>
          <w:t>National</w:t>
        </w:r>
        <w:r w:rsidR="00D954A0">
          <w:rPr>
            <w:rStyle w:val="Hyperlink"/>
          </w:rPr>
          <w:t xml:space="preserve"> </w:t>
        </w:r>
        <w:r>
          <w:rPr>
            <w:rStyle w:val="Hyperlink"/>
          </w:rPr>
          <w:t>Anti-Racism</w:t>
        </w:r>
        <w:r w:rsidR="00D954A0">
          <w:rPr>
            <w:rStyle w:val="Hyperlink"/>
          </w:rPr>
          <w:t xml:space="preserve"> </w:t>
        </w:r>
        <w:r>
          <w:rPr>
            <w:rStyle w:val="Hyperlink"/>
          </w:rPr>
          <w:t>Framework</w:t>
        </w:r>
        <w:r w:rsidR="00D954A0">
          <w:rPr>
            <w:rStyle w:val="Hyperlink"/>
          </w:rPr>
          <w:t xml:space="preserve"> </w:t>
        </w:r>
        <w:r>
          <w:rPr>
            <w:rStyle w:val="Hyperlink"/>
          </w:rPr>
          <w:t>2021</w:t>
        </w:r>
      </w:hyperlink>
      <w:r w:rsidR="00123425">
        <w:rPr>
          <w:rStyle w:val="Hyperlink"/>
        </w:rPr>
        <w:t xml:space="preserve"> </w:t>
      </w:r>
      <w:r w:rsidR="00123425">
        <w:t>accessed March 1</w:t>
      </w:r>
      <w:r w:rsidR="00D954A0">
        <w:t>0</w:t>
      </w:r>
      <w:r w:rsidR="00123425">
        <w:t xml:space="preserve"> 2022</w:t>
      </w:r>
      <w:r w:rsidR="00123425" w:rsidRPr="00DF15A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FEA1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213C6"/>
    <w:multiLevelType w:val="multilevel"/>
    <w:tmpl w:val="8F262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45B51E6"/>
    <w:multiLevelType w:val="multilevel"/>
    <w:tmpl w:val="625A98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C264CC1"/>
    <w:multiLevelType w:val="multilevel"/>
    <w:tmpl w:val="B11C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EAC02AC"/>
    <w:multiLevelType w:val="multilevel"/>
    <w:tmpl w:val="53ECFF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FE14DD0"/>
    <w:multiLevelType w:val="multilevel"/>
    <w:tmpl w:val="B56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9642E4"/>
    <w:multiLevelType w:val="multilevel"/>
    <w:tmpl w:val="C878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4"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26194C9F"/>
    <w:multiLevelType w:val="hybridMultilevel"/>
    <w:tmpl w:val="8EC8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ABE675A"/>
    <w:multiLevelType w:val="hybridMultilevel"/>
    <w:tmpl w:val="81B4455E"/>
    <w:lvl w:ilvl="0" w:tplc="9AC2AC7C">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28BE"/>
    <w:multiLevelType w:val="multilevel"/>
    <w:tmpl w:val="808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0" w15:restartNumberingAfterBreak="0">
    <w:nsid w:val="3C647676"/>
    <w:multiLevelType w:val="hybridMultilevel"/>
    <w:tmpl w:val="D3EA6D08"/>
    <w:lvl w:ilvl="0" w:tplc="9AC2AC7C">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424B34"/>
    <w:multiLevelType w:val="multilevel"/>
    <w:tmpl w:val="9A6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30A1BDD"/>
    <w:multiLevelType w:val="multilevel"/>
    <w:tmpl w:val="611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820339"/>
    <w:multiLevelType w:val="multilevel"/>
    <w:tmpl w:val="849482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761279A"/>
    <w:multiLevelType w:val="multilevel"/>
    <w:tmpl w:val="F5824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4FBD3A96"/>
    <w:multiLevelType w:val="multilevel"/>
    <w:tmpl w:val="B6F0B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0F80EB6"/>
    <w:multiLevelType w:val="multilevel"/>
    <w:tmpl w:val="FF1C6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1" w15:restartNumberingAfterBreak="0">
    <w:nsid w:val="554D3ACC"/>
    <w:multiLevelType w:val="multilevel"/>
    <w:tmpl w:val="BCCE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6182FAD"/>
    <w:multiLevelType w:val="multilevel"/>
    <w:tmpl w:val="8A86E0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65412F6"/>
    <w:multiLevelType w:val="multilevel"/>
    <w:tmpl w:val="3F3E7B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6583111"/>
    <w:multiLevelType w:val="multilevel"/>
    <w:tmpl w:val="2DB4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CC752D"/>
    <w:multiLevelType w:val="multilevel"/>
    <w:tmpl w:val="2070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33530B"/>
    <w:multiLevelType w:val="multilevel"/>
    <w:tmpl w:val="1D0A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0A4FA2"/>
    <w:multiLevelType w:val="multilevel"/>
    <w:tmpl w:val="61A2F8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620A5F91"/>
    <w:multiLevelType w:val="hybridMultilevel"/>
    <w:tmpl w:val="F67CA918"/>
    <w:lvl w:ilvl="0" w:tplc="9AC2AC7C">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42" w15:restartNumberingAfterBreak="0">
    <w:nsid w:val="7E491D40"/>
    <w:multiLevelType w:val="multilevel"/>
    <w:tmpl w:val="CD4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8974224">
    <w:abstractNumId w:val="5"/>
  </w:num>
  <w:num w:numId="2" w16cid:durableId="1588538591">
    <w:abstractNumId w:val="8"/>
  </w:num>
  <w:num w:numId="3" w16cid:durableId="47607841">
    <w:abstractNumId w:val="30"/>
  </w:num>
  <w:num w:numId="4" w16cid:durableId="2092579244">
    <w:abstractNumId w:val="26"/>
  </w:num>
  <w:num w:numId="5" w16cid:durableId="757410600">
    <w:abstractNumId w:val="22"/>
  </w:num>
  <w:num w:numId="6" w16cid:durableId="1113936007">
    <w:abstractNumId w:val="27"/>
  </w:num>
  <w:num w:numId="7" w16cid:durableId="1027368321">
    <w:abstractNumId w:val="13"/>
  </w:num>
  <w:num w:numId="8" w16cid:durableId="1079400870">
    <w:abstractNumId w:val="41"/>
  </w:num>
  <w:num w:numId="9" w16cid:durableId="501625011">
    <w:abstractNumId w:val="6"/>
  </w:num>
  <w:num w:numId="10" w16cid:durableId="1472863722">
    <w:abstractNumId w:val="39"/>
  </w:num>
  <w:num w:numId="11" w16cid:durableId="308023687">
    <w:abstractNumId w:val="12"/>
  </w:num>
  <w:num w:numId="12" w16cid:durableId="39132380">
    <w:abstractNumId w:val="2"/>
  </w:num>
  <w:num w:numId="13" w16cid:durableId="608582166">
    <w:abstractNumId w:val="32"/>
  </w:num>
  <w:num w:numId="14" w16cid:durableId="966356480">
    <w:abstractNumId w:val="14"/>
  </w:num>
  <w:num w:numId="15" w16cid:durableId="2018771026">
    <w:abstractNumId w:val="16"/>
  </w:num>
  <w:num w:numId="16" w16cid:durableId="744062815">
    <w:abstractNumId w:val="4"/>
  </w:num>
  <w:num w:numId="17" w16cid:durableId="803742331">
    <w:abstractNumId w:val="19"/>
  </w:num>
  <w:num w:numId="18" w16cid:durableId="1042899579">
    <w:abstractNumId w:val="36"/>
  </w:num>
  <w:num w:numId="19" w16cid:durableId="2110275209">
    <w:abstractNumId w:val="34"/>
  </w:num>
  <w:num w:numId="20" w16cid:durableId="510072710">
    <w:abstractNumId w:val="10"/>
  </w:num>
  <w:num w:numId="21" w16cid:durableId="966396119">
    <w:abstractNumId w:val="21"/>
  </w:num>
  <w:num w:numId="22" w16cid:durableId="874193038">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3" w16cid:durableId="492644767">
    <w:abstractNumId w:val="18"/>
  </w:num>
  <w:num w:numId="24" w16cid:durableId="319501513">
    <w:abstractNumId w:val="38"/>
  </w:num>
  <w:num w:numId="25" w16cid:durableId="1530727234">
    <w:abstractNumId w:val="3"/>
  </w:num>
  <w:num w:numId="26" w16cid:durableId="608389096">
    <w:abstractNumId w:val="42"/>
  </w:num>
  <w:num w:numId="27" w16cid:durableId="1495994754">
    <w:abstractNumId w:val="7"/>
  </w:num>
  <w:num w:numId="28" w16cid:durableId="1432165328">
    <w:abstractNumId w:val="11"/>
  </w:num>
  <w:num w:numId="29" w16cid:durableId="1831166668">
    <w:abstractNumId w:val="25"/>
  </w:num>
  <w:num w:numId="30" w16cid:durableId="2088335046">
    <w:abstractNumId w:val="37"/>
  </w:num>
  <w:num w:numId="31" w16cid:durableId="1943222567">
    <w:abstractNumId w:val="31"/>
  </w:num>
  <w:num w:numId="32" w16cid:durableId="13121010">
    <w:abstractNumId w:val="24"/>
  </w:num>
  <w:num w:numId="33" w16cid:durableId="665935215">
    <w:abstractNumId w:val="28"/>
  </w:num>
  <w:num w:numId="34" w16cid:durableId="156507730">
    <w:abstractNumId w:val="23"/>
  </w:num>
  <w:num w:numId="35" w16cid:durableId="1697534966">
    <w:abstractNumId w:val="33"/>
  </w:num>
  <w:num w:numId="36" w16cid:durableId="593367109">
    <w:abstractNumId w:val="1"/>
  </w:num>
  <w:num w:numId="37" w16cid:durableId="490680251">
    <w:abstractNumId w:val="9"/>
  </w:num>
  <w:num w:numId="38" w16cid:durableId="1511485402">
    <w:abstractNumId w:val="29"/>
  </w:num>
  <w:num w:numId="39" w16cid:durableId="1475831183">
    <w:abstractNumId w:val="35"/>
  </w:num>
  <w:num w:numId="40" w16cid:durableId="1512800073">
    <w:abstractNumId w:val="0"/>
  </w:num>
  <w:num w:numId="41" w16cid:durableId="2120830798">
    <w:abstractNumId w:val="15"/>
  </w:num>
  <w:num w:numId="42" w16cid:durableId="914440720">
    <w:abstractNumId w:val="40"/>
  </w:num>
  <w:num w:numId="43" w16cid:durableId="1929338874">
    <w:abstractNumId w:val="17"/>
  </w:num>
  <w:num w:numId="44" w16cid:durableId="1449474044">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0764"/>
    <w:rsid w:val="00001157"/>
    <w:rsid w:val="00001ADF"/>
    <w:rsid w:val="00001CC1"/>
    <w:rsid w:val="0000255E"/>
    <w:rsid w:val="000027A8"/>
    <w:rsid w:val="00002C41"/>
    <w:rsid w:val="00003298"/>
    <w:rsid w:val="00003667"/>
    <w:rsid w:val="000040BA"/>
    <w:rsid w:val="00004697"/>
    <w:rsid w:val="00004C9A"/>
    <w:rsid w:val="0000517C"/>
    <w:rsid w:val="0000588C"/>
    <w:rsid w:val="00005A28"/>
    <w:rsid w:val="00005AF7"/>
    <w:rsid w:val="00005B30"/>
    <w:rsid w:val="00005FF4"/>
    <w:rsid w:val="00006B64"/>
    <w:rsid w:val="00007467"/>
    <w:rsid w:val="00007AF0"/>
    <w:rsid w:val="00010F14"/>
    <w:rsid w:val="00011369"/>
    <w:rsid w:val="000116AF"/>
    <w:rsid w:val="00011872"/>
    <w:rsid w:val="00011B78"/>
    <w:rsid w:val="000120D3"/>
    <w:rsid w:val="00012365"/>
    <w:rsid w:val="00012633"/>
    <w:rsid w:val="00012CDF"/>
    <w:rsid w:val="00012D83"/>
    <w:rsid w:val="00012E73"/>
    <w:rsid w:val="00012FFC"/>
    <w:rsid w:val="000132C9"/>
    <w:rsid w:val="00013ED8"/>
    <w:rsid w:val="00014172"/>
    <w:rsid w:val="00014206"/>
    <w:rsid w:val="00014249"/>
    <w:rsid w:val="000143A5"/>
    <w:rsid w:val="00014A41"/>
    <w:rsid w:val="00014B3B"/>
    <w:rsid w:val="0001514A"/>
    <w:rsid w:val="000152FD"/>
    <w:rsid w:val="00015F7A"/>
    <w:rsid w:val="000161D8"/>
    <w:rsid w:val="000162D8"/>
    <w:rsid w:val="000164F8"/>
    <w:rsid w:val="000166C8"/>
    <w:rsid w:val="00016946"/>
    <w:rsid w:val="00017087"/>
    <w:rsid w:val="00017887"/>
    <w:rsid w:val="000215B8"/>
    <w:rsid w:val="000218E8"/>
    <w:rsid w:val="00021975"/>
    <w:rsid w:val="00021A61"/>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690"/>
    <w:rsid w:val="00025A2F"/>
    <w:rsid w:val="00025D4F"/>
    <w:rsid w:val="00025F23"/>
    <w:rsid w:val="00026482"/>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B20"/>
    <w:rsid w:val="00034C19"/>
    <w:rsid w:val="00034E48"/>
    <w:rsid w:val="0003516D"/>
    <w:rsid w:val="000355EE"/>
    <w:rsid w:val="00035679"/>
    <w:rsid w:val="000358E8"/>
    <w:rsid w:val="00036236"/>
    <w:rsid w:val="00036701"/>
    <w:rsid w:val="00036EFE"/>
    <w:rsid w:val="000372C0"/>
    <w:rsid w:val="00037427"/>
    <w:rsid w:val="00037674"/>
    <w:rsid w:val="00037BE6"/>
    <w:rsid w:val="00040A4C"/>
    <w:rsid w:val="00040CFB"/>
    <w:rsid w:val="00040DD7"/>
    <w:rsid w:val="00040F25"/>
    <w:rsid w:val="000418AF"/>
    <w:rsid w:val="00041995"/>
    <w:rsid w:val="00041BF1"/>
    <w:rsid w:val="00041F28"/>
    <w:rsid w:val="00042382"/>
    <w:rsid w:val="00042E96"/>
    <w:rsid w:val="00043919"/>
    <w:rsid w:val="00043B8B"/>
    <w:rsid w:val="00043CF4"/>
    <w:rsid w:val="00043D22"/>
    <w:rsid w:val="00043F97"/>
    <w:rsid w:val="00044716"/>
    <w:rsid w:val="000447F4"/>
    <w:rsid w:val="00044A07"/>
    <w:rsid w:val="00044D90"/>
    <w:rsid w:val="0004507D"/>
    <w:rsid w:val="00045189"/>
    <w:rsid w:val="000454CC"/>
    <w:rsid w:val="000462B5"/>
    <w:rsid w:val="00046C0E"/>
    <w:rsid w:val="00046F42"/>
    <w:rsid w:val="000471FF"/>
    <w:rsid w:val="00047B01"/>
    <w:rsid w:val="000503BF"/>
    <w:rsid w:val="00050620"/>
    <w:rsid w:val="000506CD"/>
    <w:rsid w:val="00050C3C"/>
    <w:rsid w:val="00050D0F"/>
    <w:rsid w:val="00050D10"/>
    <w:rsid w:val="00050E6A"/>
    <w:rsid w:val="00051DD4"/>
    <w:rsid w:val="0005220F"/>
    <w:rsid w:val="00053BED"/>
    <w:rsid w:val="00054130"/>
    <w:rsid w:val="00054338"/>
    <w:rsid w:val="000546C5"/>
    <w:rsid w:val="00054AD4"/>
    <w:rsid w:val="000550EC"/>
    <w:rsid w:val="0005513A"/>
    <w:rsid w:val="000553B2"/>
    <w:rsid w:val="00055A01"/>
    <w:rsid w:val="00055A5F"/>
    <w:rsid w:val="00055D5E"/>
    <w:rsid w:val="00056271"/>
    <w:rsid w:val="0005637E"/>
    <w:rsid w:val="0005647A"/>
    <w:rsid w:val="00056819"/>
    <w:rsid w:val="00056969"/>
    <w:rsid w:val="00056B52"/>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2378"/>
    <w:rsid w:val="00063064"/>
    <w:rsid w:val="000631D9"/>
    <w:rsid w:val="0006342A"/>
    <w:rsid w:val="0006399D"/>
    <w:rsid w:val="00063DF4"/>
    <w:rsid w:val="00063EE6"/>
    <w:rsid w:val="0006459D"/>
    <w:rsid w:val="000646B1"/>
    <w:rsid w:val="0006512C"/>
    <w:rsid w:val="000659DC"/>
    <w:rsid w:val="00065AF2"/>
    <w:rsid w:val="0006633E"/>
    <w:rsid w:val="000664B0"/>
    <w:rsid w:val="00066893"/>
    <w:rsid w:val="00066B9A"/>
    <w:rsid w:val="00066F37"/>
    <w:rsid w:val="00067018"/>
    <w:rsid w:val="00067248"/>
    <w:rsid w:val="00067529"/>
    <w:rsid w:val="000677B2"/>
    <w:rsid w:val="00067900"/>
    <w:rsid w:val="00067A96"/>
    <w:rsid w:val="00070148"/>
    <w:rsid w:val="0007044D"/>
    <w:rsid w:val="00070586"/>
    <w:rsid w:val="0007074A"/>
    <w:rsid w:val="00070F42"/>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8D8"/>
    <w:rsid w:val="00076AAA"/>
    <w:rsid w:val="00076CEF"/>
    <w:rsid w:val="00076D5C"/>
    <w:rsid w:val="00076F20"/>
    <w:rsid w:val="000771DF"/>
    <w:rsid w:val="000773D8"/>
    <w:rsid w:val="000773E8"/>
    <w:rsid w:val="00077575"/>
    <w:rsid w:val="0007766A"/>
    <w:rsid w:val="00077C59"/>
    <w:rsid w:val="00077FF6"/>
    <w:rsid w:val="00080AFB"/>
    <w:rsid w:val="00080F27"/>
    <w:rsid w:val="000812BB"/>
    <w:rsid w:val="00081A0D"/>
    <w:rsid w:val="00081DF2"/>
    <w:rsid w:val="00081EC0"/>
    <w:rsid w:val="00082109"/>
    <w:rsid w:val="00082527"/>
    <w:rsid w:val="000825FA"/>
    <w:rsid w:val="00082CD6"/>
    <w:rsid w:val="00082E7C"/>
    <w:rsid w:val="000837F9"/>
    <w:rsid w:val="00084C86"/>
    <w:rsid w:val="00084DD2"/>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B6C"/>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6C0"/>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311"/>
    <w:rsid w:val="000B2A20"/>
    <w:rsid w:val="000B2AF8"/>
    <w:rsid w:val="000B35E3"/>
    <w:rsid w:val="000B4051"/>
    <w:rsid w:val="000B4866"/>
    <w:rsid w:val="000B4A23"/>
    <w:rsid w:val="000B54FC"/>
    <w:rsid w:val="000B58B6"/>
    <w:rsid w:val="000B5CDA"/>
    <w:rsid w:val="000B69F9"/>
    <w:rsid w:val="000B6F08"/>
    <w:rsid w:val="000B705F"/>
    <w:rsid w:val="000B7938"/>
    <w:rsid w:val="000B7BA2"/>
    <w:rsid w:val="000C03B8"/>
    <w:rsid w:val="000C06D1"/>
    <w:rsid w:val="000C0C16"/>
    <w:rsid w:val="000C0D40"/>
    <w:rsid w:val="000C1329"/>
    <w:rsid w:val="000C1B6B"/>
    <w:rsid w:val="000C22A7"/>
    <w:rsid w:val="000C363D"/>
    <w:rsid w:val="000C374C"/>
    <w:rsid w:val="000C37C8"/>
    <w:rsid w:val="000C37DD"/>
    <w:rsid w:val="000C4EB4"/>
    <w:rsid w:val="000C52BB"/>
    <w:rsid w:val="000C5437"/>
    <w:rsid w:val="000C57A3"/>
    <w:rsid w:val="000C5BD7"/>
    <w:rsid w:val="000C5D11"/>
    <w:rsid w:val="000C60EE"/>
    <w:rsid w:val="000C662B"/>
    <w:rsid w:val="000C70CF"/>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B26"/>
    <w:rsid w:val="000D4CA8"/>
    <w:rsid w:val="000D51EE"/>
    <w:rsid w:val="000D52C3"/>
    <w:rsid w:val="000D5432"/>
    <w:rsid w:val="000D5CE9"/>
    <w:rsid w:val="000D5DE6"/>
    <w:rsid w:val="000D6BB1"/>
    <w:rsid w:val="000D71DB"/>
    <w:rsid w:val="000D7415"/>
    <w:rsid w:val="000E0A6B"/>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668"/>
    <w:rsid w:val="000E78F7"/>
    <w:rsid w:val="000F098E"/>
    <w:rsid w:val="000F0AA6"/>
    <w:rsid w:val="000F14F7"/>
    <w:rsid w:val="000F1A19"/>
    <w:rsid w:val="000F1CDC"/>
    <w:rsid w:val="000F262E"/>
    <w:rsid w:val="000F27FF"/>
    <w:rsid w:val="000F39F4"/>
    <w:rsid w:val="000F4692"/>
    <w:rsid w:val="000F4F71"/>
    <w:rsid w:val="000F5085"/>
    <w:rsid w:val="000F5469"/>
    <w:rsid w:val="000F56AC"/>
    <w:rsid w:val="000F56F9"/>
    <w:rsid w:val="000F5789"/>
    <w:rsid w:val="000F5B27"/>
    <w:rsid w:val="000F5FDF"/>
    <w:rsid w:val="000F6BDC"/>
    <w:rsid w:val="000F6DC9"/>
    <w:rsid w:val="000F71B8"/>
    <w:rsid w:val="000F73C5"/>
    <w:rsid w:val="00100B87"/>
    <w:rsid w:val="00100C37"/>
    <w:rsid w:val="00100C86"/>
    <w:rsid w:val="00101373"/>
    <w:rsid w:val="00101589"/>
    <w:rsid w:val="00101685"/>
    <w:rsid w:val="001017B4"/>
    <w:rsid w:val="001018D9"/>
    <w:rsid w:val="001027CF"/>
    <w:rsid w:val="00102A07"/>
    <w:rsid w:val="00102D95"/>
    <w:rsid w:val="00102D9C"/>
    <w:rsid w:val="00103BE9"/>
    <w:rsid w:val="00103FC7"/>
    <w:rsid w:val="001040E9"/>
    <w:rsid w:val="001040EC"/>
    <w:rsid w:val="001043B4"/>
    <w:rsid w:val="00104C21"/>
    <w:rsid w:val="00104FBE"/>
    <w:rsid w:val="001052A2"/>
    <w:rsid w:val="001056BD"/>
    <w:rsid w:val="00105B13"/>
    <w:rsid w:val="00105E28"/>
    <w:rsid w:val="0010628C"/>
    <w:rsid w:val="00106F30"/>
    <w:rsid w:val="00107469"/>
    <w:rsid w:val="00107A8C"/>
    <w:rsid w:val="00111019"/>
    <w:rsid w:val="001112E3"/>
    <w:rsid w:val="0011178F"/>
    <w:rsid w:val="00111DEF"/>
    <w:rsid w:val="00112027"/>
    <w:rsid w:val="001120E4"/>
    <w:rsid w:val="00112C38"/>
    <w:rsid w:val="00112D44"/>
    <w:rsid w:val="00112D70"/>
    <w:rsid w:val="001131CA"/>
    <w:rsid w:val="00113216"/>
    <w:rsid w:val="00113510"/>
    <w:rsid w:val="001135C2"/>
    <w:rsid w:val="00113866"/>
    <w:rsid w:val="00114787"/>
    <w:rsid w:val="001148A7"/>
    <w:rsid w:val="00114932"/>
    <w:rsid w:val="00114D34"/>
    <w:rsid w:val="00115181"/>
    <w:rsid w:val="001151E6"/>
    <w:rsid w:val="00115270"/>
    <w:rsid w:val="0011534B"/>
    <w:rsid w:val="001157D9"/>
    <w:rsid w:val="00115C21"/>
    <w:rsid w:val="00116097"/>
    <w:rsid w:val="0011629A"/>
    <w:rsid w:val="0011641A"/>
    <w:rsid w:val="00116AB3"/>
    <w:rsid w:val="00116D55"/>
    <w:rsid w:val="00116F58"/>
    <w:rsid w:val="00117F25"/>
    <w:rsid w:val="00117FE1"/>
    <w:rsid w:val="001204E3"/>
    <w:rsid w:val="001205A1"/>
    <w:rsid w:val="001205A4"/>
    <w:rsid w:val="0012095E"/>
    <w:rsid w:val="00120DE1"/>
    <w:rsid w:val="001213A3"/>
    <w:rsid w:val="0012177B"/>
    <w:rsid w:val="00121AE3"/>
    <w:rsid w:val="00121D44"/>
    <w:rsid w:val="001221AF"/>
    <w:rsid w:val="00122740"/>
    <w:rsid w:val="00122DF0"/>
    <w:rsid w:val="001230AC"/>
    <w:rsid w:val="001232C5"/>
    <w:rsid w:val="00123425"/>
    <w:rsid w:val="00123950"/>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66C"/>
    <w:rsid w:val="00131965"/>
    <w:rsid w:val="00131AFB"/>
    <w:rsid w:val="00131D3F"/>
    <w:rsid w:val="00131D95"/>
    <w:rsid w:val="00131ED3"/>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75C"/>
    <w:rsid w:val="001428F3"/>
    <w:rsid w:val="00142B78"/>
    <w:rsid w:val="00142EFD"/>
    <w:rsid w:val="00143411"/>
    <w:rsid w:val="001434FA"/>
    <w:rsid w:val="001438D9"/>
    <w:rsid w:val="00143CA4"/>
    <w:rsid w:val="001442B1"/>
    <w:rsid w:val="0014484F"/>
    <w:rsid w:val="0014496B"/>
    <w:rsid w:val="00144FA2"/>
    <w:rsid w:val="001452BE"/>
    <w:rsid w:val="0014538A"/>
    <w:rsid w:val="001454B7"/>
    <w:rsid w:val="00145717"/>
    <w:rsid w:val="00146E81"/>
    <w:rsid w:val="00146FB6"/>
    <w:rsid w:val="001473CD"/>
    <w:rsid w:val="00147756"/>
    <w:rsid w:val="00147AB7"/>
    <w:rsid w:val="0015006B"/>
    <w:rsid w:val="001503A1"/>
    <w:rsid w:val="00150904"/>
    <w:rsid w:val="00150CDD"/>
    <w:rsid w:val="001517BD"/>
    <w:rsid w:val="00151BC0"/>
    <w:rsid w:val="00151BFA"/>
    <w:rsid w:val="00152293"/>
    <w:rsid w:val="00152A93"/>
    <w:rsid w:val="00152BCD"/>
    <w:rsid w:val="00152D3F"/>
    <w:rsid w:val="00153BAA"/>
    <w:rsid w:val="001542FF"/>
    <w:rsid w:val="0015462C"/>
    <w:rsid w:val="00154F9C"/>
    <w:rsid w:val="0015585B"/>
    <w:rsid w:val="00156923"/>
    <w:rsid w:val="00156A23"/>
    <w:rsid w:val="00156BB1"/>
    <w:rsid w:val="00156BED"/>
    <w:rsid w:val="00156DB0"/>
    <w:rsid w:val="00157450"/>
    <w:rsid w:val="00157B88"/>
    <w:rsid w:val="00160900"/>
    <w:rsid w:val="00160947"/>
    <w:rsid w:val="00160AD9"/>
    <w:rsid w:val="001610FE"/>
    <w:rsid w:val="0016115D"/>
    <w:rsid w:val="0016197C"/>
    <w:rsid w:val="00161ABA"/>
    <w:rsid w:val="00161F07"/>
    <w:rsid w:val="0016245C"/>
    <w:rsid w:val="0016318D"/>
    <w:rsid w:val="00163482"/>
    <w:rsid w:val="0016363B"/>
    <w:rsid w:val="00163896"/>
    <w:rsid w:val="00164895"/>
    <w:rsid w:val="001648A4"/>
    <w:rsid w:val="00165605"/>
    <w:rsid w:val="00165792"/>
    <w:rsid w:val="00165984"/>
    <w:rsid w:val="001659AB"/>
    <w:rsid w:val="00165ABE"/>
    <w:rsid w:val="00165F8F"/>
    <w:rsid w:val="0016628A"/>
    <w:rsid w:val="00166D83"/>
    <w:rsid w:val="001670C6"/>
    <w:rsid w:val="00167200"/>
    <w:rsid w:val="001704BE"/>
    <w:rsid w:val="00170817"/>
    <w:rsid w:val="00170CE5"/>
    <w:rsid w:val="00171285"/>
    <w:rsid w:val="001713DB"/>
    <w:rsid w:val="00171D5B"/>
    <w:rsid w:val="00172183"/>
    <w:rsid w:val="001723C4"/>
    <w:rsid w:val="001728CB"/>
    <w:rsid w:val="00172970"/>
    <w:rsid w:val="001734E5"/>
    <w:rsid w:val="00173CE1"/>
    <w:rsid w:val="00174751"/>
    <w:rsid w:val="001747DD"/>
    <w:rsid w:val="001751C7"/>
    <w:rsid w:val="001761B3"/>
    <w:rsid w:val="00176412"/>
    <w:rsid w:val="00176562"/>
    <w:rsid w:val="001774D8"/>
    <w:rsid w:val="0017751C"/>
    <w:rsid w:val="00177588"/>
    <w:rsid w:val="001779C5"/>
    <w:rsid w:val="00177FC3"/>
    <w:rsid w:val="001800E6"/>
    <w:rsid w:val="001800FA"/>
    <w:rsid w:val="00180A90"/>
    <w:rsid w:val="00180ECB"/>
    <w:rsid w:val="00181C54"/>
    <w:rsid w:val="001822D7"/>
    <w:rsid w:val="0018260E"/>
    <w:rsid w:val="00182E6E"/>
    <w:rsid w:val="00182F1F"/>
    <w:rsid w:val="00182FE7"/>
    <w:rsid w:val="00183229"/>
    <w:rsid w:val="00183456"/>
    <w:rsid w:val="00183779"/>
    <w:rsid w:val="00183F6B"/>
    <w:rsid w:val="00184274"/>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A26"/>
    <w:rsid w:val="00191DCE"/>
    <w:rsid w:val="001923B8"/>
    <w:rsid w:val="00192451"/>
    <w:rsid w:val="0019257F"/>
    <w:rsid w:val="00192A19"/>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9C3"/>
    <w:rsid w:val="001A0F4E"/>
    <w:rsid w:val="001A0FF4"/>
    <w:rsid w:val="001A120B"/>
    <w:rsid w:val="001A14C2"/>
    <w:rsid w:val="001A1730"/>
    <w:rsid w:val="001A177A"/>
    <w:rsid w:val="001A177B"/>
    <w:rsid w:val="001A17EB"/>
    <w:rsid w:val="001A1904"/>
    <w:rsid w:val="001A19AC"/>
    <w:rsid w:val="001A1A7D"/>
    <w:rsid w:val="001A1CA6"/>
    <w:rsid w:val="001A1EBF"/>
    <w:rsid w:val="001A1F11"/>
    <w:rsid w:val="001A2A70"/>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0D86"/>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3F8A"/>
    <w:rsid w:val="001B41D9"/>
    <w:rsid w:val="001B4A5C"/>
    <w:rsid w:val="001B5035"/>
    <w:rsid w:val="001B5137"/>
    <w:rsid w:val="001B5490"/>
    <w:rsid w:val="001B55E6"/>
    <w:rsid w:val="001B6357"/>
    <w:rsid w:val="001B707A"/>
    <w:rsid w:val="001B74C0"/>
    <w:rsid w:val="001B76ED"/>
    <w:rsid w:val="001B7AC6"/>
    <w:rsid w:val="001C017E"/>
    <w:rsid w:val="001C01A5"/>
    <w:rsid w:val="001C061C"/>
    <w:rsid w:val="001C0DCF"/>
    <w:rsid w:val="001C177B"/>
    <w:rsid w:val="001C17DE"/>
    <w:rsid w:val="001C1A79"/>
    <w:rsid w:val="001C1CE4"/>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A5B"/>
    <w:rsid w:val="001C7C79"/>
    <w:rsid w:val="001C7CBE"/>
    <w:rsid w:val="001C7D84"/>
    <w:rsid w:val="001D01D4"/>
    <w:rsid w:val="001D08F7"/>
    <w:rsid w:val="001D0975"/>
    <w:rsid w:val="001D09FC"/>
    <w:rsid w:val="001D0ADC"/>
    <w:rsid w:val="001D0FDD"/>
    <w:rsid w:val="001D17FD"/>
    <w:rsid w:val="001D1843"/>
    <w:rsid w:val="001D1E2C"/>
    <w:rsid w:val="001D2019"/>
    <w:rsid w:val="001D2123"/>
    <w:rsid w:val="001D31C1"/>
    <w:rsid w:val="001D3578"/>
    <w:rsid w:val="001D35F6"/>
    <w:rsid w:val="001D3902"/>
    <w:rsid w:val="001D3EEA"/>
    <w:rsid w:val="001D4272"/>
    <w:rsid w:val="001D49A3"/>
    <w:rsid w:val="001D4CD3"/>
    <w:rsid w:val="001D50B3"/>
    <w:rsid w:val="001D52A0"/>
    <w:rsid w:val="001D5767"/>
    <w:rsid w:val="001D5CCF"/>
    <w:rsid w:val="001D67D1"/>
    <w:rsid w:val="001D6D28"/>
    <w:rsid w:val="001D6EEF"/>
    <w:rsid w:val="001E05EA"/>
    <w:rsid w:val="001E1035"/>
    <w:rsid w:val="001E17D5"/>
    <w:rsid w:val="001E1990"/>
    <w:rsid w:val="001E1A2C"/>
    <w:rsid w:val="001E1F60"/>
    <w:rsid w:val="001E20E6"/>
    <w:rsid w:val="001E2886"/>
    <w:rsid w:val="001E3C85"/>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6E0"/>
    <w:rsid w:val="001F0CB9"/>
    <w:rsid w:val="001F0CD7"/>
    <w:rsid w:val="001F0CE3"/>
    <w:rsid w:val="001F0D32"/>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C2F"/>
    <w:rsid w:val="001F5E3C"/>
    <w:rsid w:val="001F6B00"/>
    <w:rsid w:val="001F6B7E"/>
    <w:rsid w:val="001F6BC4"/>
    <w:rsid w:val="001F70C1"/>
    <w:rsid w:val="001F71B1"/>
    <w:rsid w:val="001F724A"/>
    <w:rsid w:val="001F7329"/>
    <w:rsid w:val="001F74B3"/>
    <w:rsid w:val="001F799C"/>
    <w:rsid w:val="001F7B0D"/>
    <w:rsid w:val="001F7FF3"/>
    <w:rsid w:val="0020038B"/>
    <w:rsid w:val="0020072D"/>
    <w:rsid w:val="0020082D"/>
    <w:rsid w:val="00200D28"/>
    <w:rsid w:val="00201216"/>
    <w:rsid w:val="002013C2"/>
    <w:rsid w:val="0020160B"/>
    <w:rsid w:val="002016D4"/>
    <w:rsid w:val="00201783"/>
    <w:rsid w:val="00201D57"/>
    <w:rsid w:val="00202337"/>
    <w:rsid w:val="002025DA"/>
    <w:rsid w:val="00203060"/>
    <w:rsid w:val="0020314B"/>
    <w:rsid w:val="002035EC"/>
    <w:rsid w:val="002037E3"/>
    <w:rsid w:val="0020385F"/>
    <w:rsid w:val="00203A60"/>
    <w:rsid w:val="00203D00"/>
    <w:rsid w:val="00203D02"/>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2CC0"/>
    <w:rsid w:val="0021378D"/>
    <w:rsid w:val="00213D6A"/>
    <w:rsid w:val="00213EE7"/>
    <w:rsid w:val="00214211"/>
    <w:rsid w:val="00214B9A"/>
    <w:rsid w:val="00214ED9"/>
    <w:rsid w:val="00215534"/>
    <w:rsid w:val="002156C9"/>
    <w:rsid w:val="00215AE8"/>
    <w:rsid w:val="002165FA"/>
    <w:rsid w:val="00216DD1"/>
    <w:rsid w:val="002179F6"/>
    <w:rsid w:val="00220240"/>
    <w:rsid w:val="002208BA"/>
    <w:rsid w:val="00220F80"/>
    <w:rsid w:val="002212FD"/>
    <w:rsid w:val="0022196A"/>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0006"/>
    <w:rsid w:val="002309F2"/>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AD"/>
    <w:rsid w:val="002366F5"/>
    <w:rsid w:val="00236863"/>
    <w:rsid w:val="00236FE7"/>
    <w:rsid w:val="00237044"/>
    <w:rsid w:val="0023724C"/>
    <w:rsid w:val="00237497"/>
    <w:rsid w:val="00240658"/>
    <w:rsid w:val="0024066C"/>
    <w:rsid w:val="00240EA7"/>
    <w:rsid w:val="00241283"/>
    <w:rsid w:val="002413BF"/>
    <w:rsid w:val="00241D76"/>
    <w:rsid w:val="002427A4"/>
    <w:rsid w:val="00242F1F"/>
    <w:rsid w:val="002431A5"/>
    <w:rsid w:val="0024387E"/>
    <w:rsid w:val="0024420E"/>
    <w:rsid w:val="002445A8"/>
    <w:rsid w:val="00245019"/>
    <w:rsid w:val="00245475"/>
    <w:rsid w:val="00245A7F"/>
    <w:rsid w:val="00245ADA"/>
    <w:rsid w:val="002466BB"/>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4EAD"/>
    <w:rsid w:val="00255650"/>
    <w:rsid w:val="00255695"/>
    <w:rsid w:val="00255977"/>
    <w:rsid w:val="00255AD3"/>
    <w:rsid w:val="00255C8A"/>
    <w:rsid w:val="00257376"/>
    <w:rsid w:val="00257752"/>
    <w:rsid w:val="002578C4"/>
    <w:rsid w:val="00257DA3"/>
    <w:rsid w:val="00260322"/>
    <w:rsid w:val="00261092"/>
    <w:rsid w:val="00261161"/>
    <w:rsid w:val="00261B5A"/>
    <w:rsid w:val="00261CB9"/>
    <w:rsid w:val="0026237A"/>
    <w:rsid w:val="002623A2"/>
    <w:rsid w:val="00262639"/>
    <w:rsid w:val="002629FD"/>
    <w:rsid w:val="00262C33"/>
    <w:rsid w:val="00262D87"/>
    <w:rsid w:val="00263252"/>
    <w:rsid w:val="00263929"/>
    <w:rsid w:val="0026396B"/>
    <w:rsid w:val="00263A0C"/>
    <w:rsid w:val="0026498C"/>
    <w:rsid w:val="00264A36"/>
    <w:rsid w:val="002651E6"/>
    <w:rsid w:val="00265D55"/>
    <w:rsid w:val="00265F9C"/>
    <w:rsid w:val="002660F6"/>
    <w:rsid w:val="00266CE7"/>
    <w:rsid w:val="002670F7"/>
    <w:rsid w:val="002670F9"/>
    <w:rsid w:val="00267612"/>
    <w:rsid w:val="00270497"/>
    <w:rsid w:val="00270AFC"/>
    <w:rsid w:val="00270DFE"/>
    <w:rsid w:val="002714EE"/>
    <w:rsid w:val="002715E4"/>
    <w:rsid w:val="00271AE4"/>
    <w:rsid w:val="00271BDE"/>
    <w:rsid w:val="00271C59"/>
    <w:rsid w:val="0027201A"/>
    <w:rsid w:val="002723FE"/>
    <w:rsid w:val="0027242A"/>
    <w:rsid w:val="002726DA"/>
    <w:rsid w:val="00272D0D"/>
    <w:rsid w:val="00272E49"/>
    <w:rsid w:val="0027301B"/>
    <w:rsid w:val="002736B2"/>
    <w:rsid w:val="00273A28"/>
    <w:rsid w:val="00273E9F"/>
    <w:rsid w:val="00274836"/>
    <w:rsid w:val="00274B0D"/>
    <w:rsid w:val="00274BA8"/>
    <w:rsid w:val="00274FE0"/>
    <w:rsid w:val="00275E45"/>
    <w:rsid w:val="00276623"/>
    <w:rsid w:val="002769F1"/>
    <w:rsid w:val="00276C2C"/>
    <w:rsid w:val="00276C4D"/>
    <w:rsid w:val="00277039"/>
    <w:rsid w:val="00277936"/>
    <w:rsid w:val="0027793C"/>
    <w:rsid w:val="00280175"/>
    <w:rsid w:val="002806A9"/>
    <w:rsid w:val="00281791"/>
    <w:rsid w:val="00281EA2"/>
    <w:rsid w:val="00281F49"/>
    <w:rsid w:val="00282041"/>
    <w:rsid w:val="00282838"/>
    <w:rsid w:val="00282854"/>
    <w:rsid w:val="00282A20"/>
    <w:rsid w:val="00283133"/>
    <w:rsid w:val="0028317F"/>
    <w:rsid w:val="00283514"/>
    <w:rsid w:val="002839B5"/>
    <w:rsid w:val="00283D06"/>
    <w:rsid w:val="00283E74"/>
    <w:rsid w:val="00284F2C"/>
    <w:rsid w:val="00285514"/>
    <w:rsid w:val="002859DA"/>
    <w:rsid w:val="00286057"/>
    <w:rsid w:val="00286203"/>
    <w:rsid w:val="002868A7"/>
    <w:rsid w:val="00287082"/>
    <w:rsid w:val="00287EE3"/>
    <w:rsid w:val="002900F3"/>
    <w:rsid w:val="00290414"/>
    <w:rsid w:val="00290564"/>
    <w:rsid w:val="00290911"/>
    <w:rsid w:val="002909C2"/>
    <w:rsid w:val="00290D0B"/>
    <w:rsid w:val="0029196D"/>
    <w:rsid w:val="00291CEE"/>
    <w:rsid w:val="00291E9B"/>
    <w:rsid w:val="0029219A"/>
    <w:rsid w:val="00292416"/>
    <w:rsid w:val="00292FD6"/>
    <w:rsid w:val="002933B3"/>
    <w:rsid w:val="00294DD4"/>
    <w:rsid w:val="0029564D"/>
    <w:rsid w:val="002958C9"/>
    <w:rsid w:val="00295A43"/>
    <w:rsid w:val="00295F5E"/>
    <w:rsid w:val="00295F60"/>
    <w:rsid w:val="00295F71"/>
    <w:rsid w:val="0029615B"/>
    <w:rsid w:val="00296F85"/>
    <w:rsid w:val="002973AB"/>
    <w:rsid w:val="002977B2"/>
    <w:rsid w:val="0029781B"/>
    <w:rsid w:val="00297F31"/>
    <w:rsid w:val="002A045E"/>
    <w:rsid w:val="002A0F34"/>
    <w:rsid w:val="002A17D5"/>
    <w:rsid w:val="002A1899"/>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0E5"/>
    <w:rsid w:val="002B176B"/>
    <w:rsid w:val="002B184E"/>
    <w:rsid w:val="002B1EC9"/>
    <w:rsid w:val="002B2464"/>
    <w:rsid w:val="002B258B"/>
    <w:rsid w:val="002B27AB"/>
    <w:rsid w:val="002B2A99"/>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8E1"/>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182D"/>
    <w:rsid w:val="002D2363"/>
    <w:rsid w:val="002D3181"/>
    <w:rsid w:val="002D3697"/>
    <w:rsid w:val="002D387F"/>
    <w:rsid w:val="002D3B3F"/>
    <w:rsid w:val="002D3F34"/>
    <w:rsid w:val="002D3FEF"/>
    <w:rsid w:val="002D4114"/>
    <w:rsid w:val="002D4412"/>
    <w:rsid w:val="002D4421"/>
    <w:rsid w:val="002D47AF"/>
    <w:rsid w:val="002D4CC6"/>
    <w:rsid w:val="002D532B"/>
    <w:rsid w:val="002D5A24"/>
    <w:rsid w:val="002D5AA3"/>
    <w:rsid w:val="002D62EA"/>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02B"/>
    <w:rsid w:val="002E55AA"/>
    <w:rsid w:val="002E5801"/>
    <w:rsid w:val="002E6A58"/>
    <w:rsid w:val="002E7015"/>
    <w:rsid w:val="002E70B3"/>
    <w:rsid w:val="002E76D5"/>
    <w:rsid w:val="002E783C"/>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2D90"/>
    <w:rsid w:val="002F3765"/>
    <w:rsid w:val="002F3798"/>
    <w:rsid w:val="002F37E2"/>
    <w:rsid w:val="002F3814"/>
    <w:rsid w:val="002F3A98"/>
    <w:rsid w:val="002F3AEB"/>
    <w:rsid w:val="002F3E06"/>
    <w:rsid w:val="002F3FB6"/>
    <w:rsid w:val="002F409A"/>
    <w:rsid w:val="002F4325"/>
    <w:rsid w:val="002F4ECA"/>
    <w:rsid w:val="002F4FBF"/>
    <w:rsid w:val="002F516E"/>
    <w:rsid w:val="002F5B91"/>
    <w:rsid w:val="002F5E04"/>
    <w:rsid w:val="002F63AC"/>
    <w:rsid w:val="002F67D0"/>
    <w:rsid w:val="002F7947"/>
    <w:rsid w:val="00300045"/>
    <w:rsid w:val="003006E1"/>
    <w:rsid w:val="00300F23"/>
    <w:rsid w:val="00300F54"/>
    <w:rsid w:val="00301102"/>
    <w:rsid w:val="00301763"/>
    <w:rsid w:val="003019F2"/>
    <w:rsid w:val="00301B48"/>
    <w:rsid w:val="00301C6C"/>
    <w:rsid w:val="00301E3C"/>
    <w:rsid w:val="0030200C"/>
    <w:rsid w:val="00302190"/>
    <w:rsid w:val="003021CB"/>
    <w:rsid w:val="003028F5"/>
    <w:rsid w:val="0030297F"/>
    <w:rsid w:val="00302C93"/>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A0D"/>
    <w:rsid w:val="00305DD5"/>
    <w:rsid w:val="00306577"/>
    <w:rsid w:val="003067DC"/>
    <w:rsid w:val="00306809"/>
    <w:rsid w:val="003069D8"/>
    <w:rsid w:val="00310543"/>
    <w:rsid w:val="003107A9"/>
    <w:rsid w:val="0031119A"/>
    <w:rsid w:val="0031175C"/>
    <w:rsid w:val="00311D17"/>
    <w:rsid w:val="0031221C"/>
    <w:rsid w:val="003122AA"/>
    <w:rsid w:val="00312323"/>
    <w:rsid w:val="00312D6B"/>
    <w:rsid w:val="00312DD3"/>
    <w:rsid w:val="00312FD5"/>
    <w:rsid w:val="0031336A"/>
    <w:rsid w:val="00313593"/>
    <w:rsid w:val="003139E1"/>
    <w:rsid w:val="003151CA"/>
    <w:rsid w:val="003151D0"/>
    <w:rsid w:val="0031549A"/>
    <w:rsid w:val="00315C2C"/>
    <w:rsid w:val="0031600C"/>
    <w:rsid w:val="0031605A"/>
    <w:rsid w:val="003161D0"/>
    <w:rsid w:val="0031629A"/>
    <w:rsid w:val="0031676C"/>
    <w:rsid w:val="003167A2"/>
    <w:rsid w:val="00316B24"/>
    <w:rsid w:val="0031737A"/>
    <w:rsid w:val="00320722"/>
    <w:rsid w:val="003209AA"/>
    <w:rsid w:val="00320C74"/>
    <w:rsid w:val="00321264"/>
    <w:rsid w:val="003212E7"/>
    <w:rsid w:val="003214B7"/>
    <w:rsid w:val="003215F3"/>
    <w:rsid w:val="00321F49"/>
    <w:rsid w:val="00322058"/>
    <w:rsid w:val="00322350"/>
    <w:rsid w:val="00322A0C"/>
    <w:rsid w:val="00322ACA"/>
    <w:rsid w:val="00322E6D"/>
    <w:rsid w:val="00322F70"/>
    <w:rsid w:val="00323141"/>
    <w:rsid w:val="003236E0"/>
    <w:rsid w:val="003236F2"/>
    <w:rsid w:val="0032393B"/>
    <w:rsid w:val="00324177"/>
    <w:rsid w:val="00324516"/>
    <w:rsid w:val="00324B57"/>
    <w:rsid w:val="00324BBE"/>
    <w:rsid w:val="00324C46"/>
    <w:rsid w:val="00325C26"/>
    <w:rsid w:val="00326FCE"/>
    <w:rsid w:val="003271A7"/>
    <w:rsid w:val="00327244"/>
    <w:rsid w:val="00327A3B"/>
    <w:rsid w:val="00327A96"/>
    <w:rsid w:val="00327C3F"/>
    <w:rsid w:val="00330021"/>
    <w:rsid w:val="0033016B"/>
    <w:rsid w:val="00330266"/>
    <w:rsid w:val="00330300"/>
    <w:rsid w:val="0033032D"/>
    <w:rsid w:val="003308F2"/>
    <w:rsid w:val="00330F22"/>
    <w:rsid w:val="003312F0"/>
    <w:rsid w:val="00331A4C"/>
    <w:rsid w:val="00332647"/>
    <w:rsid w:val="0033271E"/>
    <w:rsid w:val="0033277D"/>
    <w:rsid w:val="00332781"/>
    <w:rsid w:val="00332BBB"/>
    <w:rsid w:val="00333131"/>
    <w:rsid w:val="00333145"/>
    <w:rsid w:val="00333706"/>
    <w:rsid w:val="0033392C"/>
    <w:rsid w:val="00334558"/>
    <w:rsid w:val="003348F4"/>
    <w:rsid w:val="003353E7"/>
    <w:rsid w:val="003355C3"/>
    <w:rsid w:val="00335DBA"/>
    <w:rsid w:val="00335E48"/>
    <w:rsid w:val="00336038"/>
    <w:rsid w:val="00336934"/>
    <w:rsid w:val="00336960"/>
    <w:rsid w:val="00336974"/>
    <w:rsid w:val="00336AFC"/>
    <w:rsid w:val="003402F1"/>
    <w:rsid w:val="003402FF"/>
    <w:rsid w:val="003405E1"/>
    <w:rsid w:val="0034088E"/>
    <w:rsid w:val="00340990"/>
    <w:rsid w:val="00340B17"/>
    <w:rsid w:val="00340C76"/>
    <w:rsid w:val="00341B81"/>
    <w:rsid w:val="00341CD2"/>
    <w:rsid w:val="00341E8C"/>
    <w:rsid w:val="00342048"/>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B5E"/>
    <w:rsid w:val="00350F59"/>
    <w:rsid w:val="00351307"/>
    <w:rsid w:val="003519F2"/>
    <w:rsid w:val="00352287"/>
    <w:rsid w:val="00352311"/>
    <w:rsid w:val="00352393"/>
    <w:rsid w:val="00352539"/>
    <w:rsid w:val="00352900"/>
    <w:rsid w:val="00352994"/>
    <w:rsid w:val="00352CA9"/>
    <w:rsid w:val="00353455"/>
    <w:rsid w:val="003537B8"/>
    <w:rsid w:val="00353906"/>
    <w:rsid w:val="0035432D"/>
    <w:rsid w:val="0035476E"/>
    <w:rsid w:val="0035497B"/>
    <w:rsid w:val="00354B4F"/>
    <w:rsid w:val="00354F32"/>
    <w:rsid w:val="00355582"/>
    <w:rsid w:val="0035565A"/>
    <w:rsid w:val="00355727"/>
    <w:rsid w:val="00355FA3"/>
    <w:rsid w:val="003563E1"/>
    <w:rsid w:val="00356BFB"/>
    <w:rsid w:val="003577AB"/>
    <w:rsid w:val="0035782E"/>
    <w:rsid w:val="00357D2F"/>
    <w:rsid w:val="00360728"/>
    <w:rsid w:val="003607D1"/>
    <w:rsid w:val="00360A0C"/>
    <w:rsid w:val="0036104C"/>
    <w:rsid w:val="003617F5"/>
    <w:rsid w:val="00361AF3"/>
    <w:rsid w:val="003628F9"/>
    <w:rsid w:val="003629AC"/>
    <w:rsid w:val="003633F1"/>
    <w:rsid w:val="00363F8E"/>
    <w:rsid w:val="00364470"/>
    <w:rsid w:val="00364548"/>
    <w:rsid w:val="003648DB"/>
    <w:rsid w:val="003649C7"/>
    <w:rsid w:val="00364FBD"/>
    <w:rsid w:val="00365899"/>
    <w:rsid w:val="00365909"/>
    <w:rsid w:val="00365BB7"/>
    <w:rsid w:val="00365D44"/>
    <w:rsid w:val="00366020"/>
    <w:rsid w:val="00366217"/>
    <w:rsid w:val="00366618"/>
    <w:rsid w:val="00366A49"/>
    <w:rsid w:val="00366A54"/>
    <w:rsid w:val="00367154"/>
    <w:rsid w:val="003678ED"/>
    <w:rsid w:val="00367C4F"/>
    <w:rsid w:val="00367CBE"/>
    <w:rsid w:val="003709B0"/>
    <w:rsid w:val="00370B5E"/>
    <w:rsid w:val="00370C93"/>
    <w:rsid w:val="00371448"/>
    <w:rsid w:val="0037158D"/>
    <w:rsid w:val="003715B6"/>
    <w:rsid w:val="00371931"/>
    <w:rsid w:val="00371C35"/>
    <w:rsid w:val="00371CEC"/>
    <w:rsid w:val="00371D9F"/>
    <w:rsid w:val="00371EAC"/>
    <w:rsid w:val="003729F6"/>
    <w:rsid w:val="00372F8A"/>
    <w:rsid w:val="00373754"/>
    <w:rsid w:val="0037387B"/>
    <w:rsid w:val="003738C5"/>
    <w:rsid w:val="003742D9"/>
    <w:rsid w:val="00374349"/>
    <w:rsid w:val="00374A72"/>
    <w:rsid w:val="003763BA"/>
    <w:rsid w:val="0037678B"/>
    <w:rsid w:val="00376C3B"/>
    <w:rsid w:val="00376E2D"/>
    <w:rsid w:val="003770E5"/>
    <w:rsid w:val="003771F3"/>
    <w:rsid w:val="00377AEA"/>
    <w:rsid w:val="003800A3"/>
    <w:rsid w:val="003809CA"/>
    <w:rsid w:val="00380D0F"/>
    <w:rsid w:val="00380D94"/>
    <w:rsid w:val="00380EC2"/>
    <w:rsid w:val="003812E6"/>
    <w:rsid w:val="00381763"/>
    <w:rsid w:val="00381EDF"/>
    <w:rsid w:val="00381F19"/>
    <w:rsid w:val="00382568"/>
    <w:rsid w:val="00382DDB"/>
    <w:rsid w:val="0038323C"/>
    <w:rsid w:val="003838F6"/>
    <w:rsid w:val="00383981"/>
    <w:rsid w:val="003839DF"/>
    <w:rsid w:val="00383F23"/>
    <w:rsid w:val="003846CE"/>
    <w:rsid w:val="00385819"/>
    <w:rsid w:val="003859D4"/>
    <w:rsid w:val="003862AE"/>
    <w:rsid w:val="00386482"/>
    <w:rsid w:val="00386BA9"/>
    <w:rsid w:val="00387462"/>
    <w:rsid w:val="00387698"/>
    <w:rsid w:val="0038793B"/>
    <w:rsid w:val="00387AEF"/>
    <w:rsid w:val="00387B48"/>
    <w:rsid w:val="00387E8D"/>
    <w:rsid w:val="003905A8"/>
    <w:rsid w:val="003908AA"/>
    <w:rsid w:val="00390DE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A67"/>
    <w:rsid w:val="003A2BF3"/>
    <w:rsid w:val="003A34C5"/>
    <w:rsid w:val="003A3897"/>
    <w:rsid w:val="003A3985"/>
    <w:rsid w:val="003A3E0E"/>
    <w:rsid w:val="003A3F59"/>
    <w:rsid w:val="003A436A"/>
    <w:rsid w:val="003A521B"/>
    <w:rsid w:val="003A528A"/>
    <w:rsid w:val="003A53B0"/>
    <w:rsid w:val="003A5998"/>
    <w:rsid w:val="003A62B0"/>
    <w:rsid w:val="003A6566"/>
    <w:rsid w:val="003A68E5"/>
    <w:rsid w:val="003A7014"/>
    <w:rsid w:val="003A732C"/>
    <w:rsid w:val="003A79AA"/>
    <w:rsid w:val="003A7A8F"/>
    <w:rsid w:val="003B0651"/>
    <w:rsid w:val="003B0C6A"/>
    <w:rsid w:val="003B0D17"/>
    <w:rsid w:val="003B0EC3"/>
    <w:rsid w:val="003B12E6"/>
    <w:rsid w:val="003B1BDE"/>
    <w:rsid w:val="003B1DA8"/>
    <w:rsid w:val="003B1DEF"/>
    <w:rsid w:val="003B1E25"/>
    <w:rsid w:val="003B1F0B"/>
    <w:rsid w:val="003B251C"/>
    <w:rsid w:val="003B265D"/>
    <w:rsid w:val="003B2EF6"/>
    <w:rsid w:val="003B34D9"/>
    <w:rsid w:val="003B3622"/>
    <w:rsid w:val="003B3992"/>
    <w:rsid w:val="003B3D1E"/>
    <w:rsid w:val="003B4118"/>
    <w:rsid w:val="003B45BF"/>
    <w:rsid w:val="003B4D7F"/>
    <w:rsid w:val="003B4F0E"/>
    <w:rsid w:val="003B4F6F"/>
    <w:rsid w:val="003B534D"/>
    <w:rsid w:val="003B597A"/>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439"/>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C7ADC"/>
    <w:rsid w:val="003D0071"/>
    <w:rsid w:val="003D0130"/>
    <w:rsid w:val="003D0558"/>
    <w:rsid w:val="003D0591"/>
    <w:rsid w:val="003D0921"/>
    <w:rsid w:val="003D158F"/>
    <w:rsid w:val="003D1B7F"/>
    <w:rsid w:val="003D1EF8"/>
    <w:rsid w:val="003D200E"/>
    <w:rsid w:val="003D21FE"/>
    <w:rsid w:val="003D2580"/>
    <w:rsid w:val="003D304D"/>
    <w:rsid w:val="003D320D"/>
    <w:rsid w:val="003D3636"/>
    <w:rsid w:val="003D3638"/>
    <w:rsid w:val="003D3772"/>
    <w:rsid w:val="003D5E16"/>
    <w:rsid w:val="003D62C3"/>
    <w:rsid w:val="003D6438"/>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AEC"/>
    <w:rsid w:val="003E6EF5"/>
    <w:rsid w:val="003E7332"/>
    <w:rsid w:val="003E7EED"/>
    <w:rsid w:val="003F12D4"/>
    <w:rsid w:val="003F1990"/>
    <w:rsid w:val="003F2D20"/>
    <w:rsid w:val="003F301A"/>
    <w:rsid w:val="003F32F7"/>
    <w:rsid w:val="003F3564"/>
    <w:rsid w:val="003F393B"/>
    <w:rsid w:val="003F3AC3"/>
    <w:rsid w:val="003F489E"/>
    <w:rsid w:val="003F4B3E"/>
    <w:rsid w:val="003F4CB4"/>
    <w:rsid w:val="003F4D98"/>
    <w:rsid w:val="003F4DBF"/>
    <w:rsid w:val="003F4EC2"/>
    <w:rsid w:val="003F5F43"/>
    <w:rsid w:val="003F6031"/>
    <w:rsid w:val="003F6410"/>
    <w:rsid w:val="003F657F"/>
    <w:rsid w:val="003F6C45"/>
    <w:rsid w:val="003F6DE4"/>
    <w:rsid w:val="0040019B"/>
    <w:rsid w:val="00400377"/>
    <w:rsid w:val="00400491"/>
    <w:rsid w:val="004007BB"/>
    <w:rsid w:val="00400CFD"/>
    <w:rsid w:val="00400F72"/>
    <w:rsid w:val="004013BC"/>
    <w:rsid w:val="0040147A"/>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958"/>
    <w:rsid w:val="00407D9B"/>
    <w:rsid w:val="00407DF6"/>
    <w:rsid w:val="00410671"/>
    <w:rsid w:val="00410769"/>
    <w:rsid w:val="00410A57"/>
    <w:rsid w:val="00410B8E"/>
    <w:rsid w:val="00411999"/>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6A6B"/>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AFD"/>
    <w:rsid w:val="00427C27"/>
    <w:rsid w:val="00427CCC"/>
    <w:rsid w:val="004300CB"/>
    <w:rsid w:val="00430453"/>
    <w:rsid w:val="00430BCC"/>
    <w:rsid w:val="0043268A"/>
    <w:rsid w:val="0043295B"/>
    <w:rsid w:val="004332D1"/>
    <w:rsid w:val="0043367B"/>
    <w:rsid w:val="004336E9"/>
    <w:rsid w:val="00433981"/>
    <w:rsid w:val="00433AAE"/>
    <w:rsid w:val="00434C95"/>
    <w:rsid w:val="0043510A"/>
    <w:rsid w:val="0043628A"/>
    <w:rsid w:val="0043646E"/>
    <w:rsid w:val="00436591"/>
    <w:rsid w:val="00436D76"/>
    <w:rsid w:val="004371D7"/>
    <w:rsid w:val="00437437"/>
    <w:rsid w:val="0043750A"/>
    <w:rsid w:val="004378BC"/>
    <w:rsid w:val="00437DAA"/>
    <w:rsid w:val="0044013B"/>
    <w:rsid w:val="00440C17"/>
    <w:rsid w:val="00440D04"/>
    <w:rsid w:val="00440E91"/>
    <w:rsid w:val="00441A68"/>
    <w:rsid w:val="00441E0E"/>
    <w:rsid w:val="00442EFE"/>
    <w:rsid w:val="004433C6"/>
    <w:rsid w:val="0044349D"/>
    <w:rsid w:val="00443D48"/>
    <w:rsid w:val="00444056"/>
    <w:rsid w:val="004440B5"/>
    <w:rsid w:val="00444437"/>
    <w:rsid w:val="00444C2D"/>
    <w:rsid w:val="00444F5C"/>
    <w:rsid w:val="0044610F"/>
    <w:rsid w:val="00446316"/>
    <w:rsid w:val="00446833"/>
    <w:rsid w:val="004509DB"/>
    <w:rsid w:val="00450A3B"/>
    <w:rsid w:val="00450CA7"/>
    <w:rsid w:val="00450E29"/>
    <w:rsid w:val="00451082"/>
    <w:rsid w:val="00451182"/>
    <w:rsid w:val="0045131A"/>
    <w:rsid w:val="00451705"/>
    <w:rsid w:val="00451C48"/>
    <w:rsid w:val="00451DD8"/>
    <w:rsid w:val="004531BE"/>
    <w:rsid w:val="0045351A"/>
    <w:rsid w:val="00453586"/>
    <w:rsid w:val="004537B4"/>
    <w:rsid w:val="004539A1"/>
    <w:rsid w:val="00453C63"/>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C90"/>
    <w:rsid w:val="00460FD9"/>
    <w:rsid w:val="004610EC"/>
    <w:rsid w:val="00461268"/>
    <w:rsid w:val="00461327"/>
    <w:rsid w:val="004614CA"/>
    <w:rsid w:val="004621F8"/>
    <w:rsid w:val="004622A5"/>
    <w:rsid w:val="00462646"/>
    <w:rsid w:val="004626EB"/>
    <w:rsid w:val="00462C08"/>
    <w:rsid w:val="00462C40"/>
    <w:rsid w:val="00463B5C"/>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8F3"/>
    <w:rsid w:val="00467A99"/>
    <w:rsid w:val="00467E8D"/>
    <w:rsid w:val="00467EFF"/>
    <w:rsid w:val="00470052"/>
    <w:rsid w:val="0047022F"/>
    <w:rsid w:val="00470832"/>
    <w:rsid w:val="0047134A"/>
    <w:rsid w:val="00471514"/>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3F66"/>
    <w:rsid w:val="00484659"/>
    <w:rsid w:val="0048474B"/>
    <w:rsid w:val="004847D9"/>
    <w:rsid w:val="00484F1C"/>
    <w:rsid w:val="004853FA"/>
    <w:rsid w:val="00485A2F"/>
    <w:rsid w:val="00485B68"/>
    <w:rsid w:val="00485BF2"/>
    <w:rsid w:val="00485D1E"/>
    <w:rsid w:val="004860D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4D03"/>
    <w:rsid w:val="00495005"/>
    <w:rsid w:val="00495D41"/>
    <w:rsid w:val="00496102"/>
    <w:rsid w:val="004969C7"/>
    <w:rsid w:val="00496D13"/>
    <w:rsid w:val="0049750B"/>
    <w:rsid w:val="00497CE6"/>
    <w:rsid w:val="00497F1E"/>
    <w:rsid w:val="004A083B"/>
    <w:rsid w:val="004A1197"/>
    <w:rsid w:val="004A1855"/>
    <w:rsid w:val="004A1A16"/>
    <w:rsid w:val="004A2197"/>
    <w:rsid w:val="004A2210"/>
    <w:rsid w:val="004A2804"/>
    <w:rsid w:val="004A29B2"/>
    <w:rsid w:val="004A29B3"/>
    <w:rsid w:val="004A2F68"/>
    <w:rsid w:val="004A36C6"/>
    <w:rsid w:val="004A3D9E"/>
    <w:rsid w:val="004A4E31"/>
    <w:rsid w:val="004A5E2D"/>
    <w:rsid w:val="004A5E42"/>
    <w:rsid w:val="004A628A"/>
    <w:rsid w:val="004A691B"/>
    <w:rsid w:val="004A6976"/>
    <w:rsid w:val="004A73A7"/>
    <w:rsid w:val="004B0151"/>
    <w:rsid w:val="004B056E"/>
    <w:rsid w:val="004B0810"/>
    <w:rsid w:val="004B0B81"/>
    <w:rsid w:val="004B1670"/>
    <w:rsid w:val="004B16A3"/>
    <w:rsid w:val="004B1D03"/>
    <w:rsid w:val="004B2234"/>
    <w:rsid w:val="004B265B"/>
    <w:rsid w:val="004B2A86"/>
    <w:rsid w:val="004B2CEA"/>
    <w:rsid w:val="004B2F4B"/>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0C8"/>
    <w:rsid w:val="004B7126"/>
    <w:rsid w:val="004B76A9"/>
    <w:rsid w:val="004C01BF"/>
    <w:rsid w:val="004C06EF"/>
    <w:rsid w:val="004C0E18"/>
    <w:rsid w:val="004C14C0"/>
    <w:rsid w:val="004C1BE7"/>
    <w:rsid w:val="004C1D53"/>
    <w:rsid w:val="004C20B8"/>
    <w:rsid w:val="004C2935"/>
    <w:rsid w:val="004C2B94"/>
    <w:rsid w:val="004C33E8"/>
    <w:rsid w:val="004C3E56"/>
    <w:rsid w:val="004C42B9"/>
    <w:rsid w:val="004C46C5"/>
    <w:rsid w:val="004C4911"/>
    <w:rsid w:val="004C4B9F"/>
    <w:rsid w:val="004C5697"/>
    <w:rsid w:val="004C588A"/>
    <w:rsid w:val="004C5DEB"/>
    <w:rsid w:val="004C64AB"/>
    <w:rsid w:val="004C64F9"/>
    <w:rsid w:val="004C660B"/>
    <w:rsid w:val="004C6666"/>
    <w:rsid w:val="004C70BD"/>
    <w:rsid w:val="004C7212"/>
    <w:rsid w:val="004C7A14"/>
    <w:rsid w:val="004C7AB9"/>
    <w:rsid w:val="004C7B9E"/>
    <w:rsid w:val="004C7E97"/>
    <w:rsid w:val="004D0675"/>
    <w:rsid w:val="004D0BB3"/>
    <w:rsid w:val="004D0CE2"/>
    <w:rsid w:val="004D1330"/>
    <w:rsid w:val="004D1B0D"/>
    <w:rsid w:val="004D23D5"/>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4F6"/>
    <w:rsid w:val="004E0A75"/>
    <w:rsid w:val="004E0B3F"/>
    <w:rsid w:val="004E0D1D"/>
    <w:rsid w:val="004E132E"/>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470"/>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2E26"/>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1012"/>
    <w:rsid w:val="005024C1"/>
    <w:rsid w:val="00502E24"/>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0D8"/>
    <w:rsid w:val="00512111"/>
    <w:rsid w:val="005124E1"/>
    <w:rsid w:val="005129C7"/>
    <w:rsid w:val="005132AC"/>
    <w:rsid w:val="00513514"/>
    <w:rsid w:val="005139AB"/>
    <w:rsid w:val="005139B9"/>
    <w:rsid w:val="005143FD"/>
    <w:rsid w:val="00514F81"/>
    <w:rsid w:val="00515684"/>
    <w:rsid w:val="0051582F"/>
    <w:rsid w:val="00515CFA"/>
    <w:rsid w:val="0051655C"/>
    <w:rsid w:val="0051661A"/>
    <w:rsid w:val="005166BA"/>
    <w:rsid w:val="00516D97"/>
    <w:rsid w:val="00517731"/>
    <w:rsid w:val="00517788"/>
    <w:rsid w:val="005179F5"/>
    <w:rsid w:val="00517AFB"/>
    <w:rsid w:val="005207FB"/>
    <w:rsid w:val="00521139"/>
    <w:rsid w:val="005216E2"/>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2A5"/>
    <w:rsid w:val="005258A2"/>
    <w:rsid w:val="00525972"/>
    <w:rsid w:val="00525D2D"/>
    <w:rsid w:val="00526013"/>
    <w:rsid w:val="00526991"/>
    <w:rsid w:val="00526FBE"/>
    <w:rsid w:val="00527322"/>
    <w:rsid w:val="00527605"/>
    <w:rsid w:val="00527864"/>
    <w:rsid w:val="00527DD2"/>
    <w:rsid w:val="005304A4"/>
    <w:rsid w:val="00530B7B"/>
    <w:rsid w:val="00530C74"/>
    <w:rsid w:val="0053128D"/>
    <w:rsid w:val="005312EF"/>
    <w:rsid w:val="005313FE"/>
    <w:rsid w:val="00531429"/>
    <w:rsid w:val="005314F5"/>
    <w:rsid w:val="0053157E"/>
    <w:rsid w:val="00531671"/>
    <w:rsid w:val="00531D3A"/>
    <w:rsid w:val="00531E7F"/>
    <w:rsid w:val="005320F9"/>
    <w:rsid w:val="0053263B"/>
    <w:rsid w:val="0053263D"/>
    <w:rsid w:val="00532BA0"/>
    <w:rsid w:val="00533102"/>
    <w:rsid w:val="005337F3"/>
    <w:rsid w:val="00534056"/>
    <w:rsid w:val="0053447F"/>
    <w:rsid w:val="00534C4A"/>
    <w:rsid w:val="00534FC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516"/>
    <w:rsid w:val="00540720"/>
    <w:rsid w:val="0054094E"/>
    <w:rsid w:val="00540A5B"/>
    <w:rsid w:val="00540AD1"/>
    <w:rsid w:val="005418CC"/>
    <w:rsid w:val="00541C25"/>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D8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340"/>
    <w:rsid w:val="005536C2"/>
    <w:rsid w:val="00553C0D"/>
    <w:rsid w:val="00553E04"/>
    <w:rsid w:val="00554195"/>
    <w:rsid w:val="005545DA"/>
    <w:rsid w:val="00554BEF"/>
    <w:rsid w:val="00555085"/>
    <w:rsid w:val="00555428"/>
    <w:rsid w:val="005554E9"/>
    <w:rsid w:val="0055654B"/>
    <w:rsid w:val="005566D6"/>
    <w:rsid w:val="00556839"/>
    <w:rsid w:val="0055697F"/>
    <w:rsid w:val="00556ECF"/>
    <w:rsid w:val="005572EF"/>
    <w:rsid w:val="0055771E"/>
    <w:rsid w:val="00557F04"/>
    <w:rsid w:val="00560DE1"/>
    <w:rsid w:val="00560EB2"/>
    <w:rsid w:val="0056179C"/>
    <w:rsid w:val="00561A9B"/>
    <w:rsid w:val="00562138"/>
    <w:rsid w:val="005622AF"/>
    <w:rsid w:val="00562571"/>
    <w:rsid w:val="00562A33"/>
    <w:rsid w:val="00562BF6"/>
    <w:rsid w:val="00562E87"/>
    <w:rsid w:val="00562F6F"/>
    <w:rsid w:val="005630AA"/>
    <w:rsid w:val="0056342A"/>
    <w:rsid w:val="005638C1"/>
    <w:rsid w:val="00563A1C"/>
    <w:rsid w:val="005648FF"/>
    <w:rsid w:val="005651F6"/>
    <w:rsid w:val="0056540C"/>
    <w:rsid w:val="00566A41"/>
    <w:rsid w:val="00566DB5"/>
    <w:rsid w:val="0056720E"/>
    <w:rsid w:val="00567A78"/>
    <w:rsid w:val="00567BA4"/>
    <w:rsid w:val="00567ED0"/>
    <w:rsid w:val="00567F82"/>
    <w:rsid w:val="005701D9"/>
    <w:rsid w:val="00570538"/>
    <w:rsid w:val="00570A2C"/>
    <w:rsid w:val="00570AD7"/>
    <w:rsid w:val="00571012"/>
    <w:rsid w:val="00571319"/>
    <w:rsid w:val="005719E7"/>
    <w:rsid w:val="0057206E"/>
    <w:rsid w:val="00572373"/>
    <w:rsid w:val="00572B7E"/>
    <w:rsid w:val="00572BFE"/>
    <w:rsid w:val="00572D65"/>
    <w:rsid w:val="005734F0"/>
    <w:rsid w:val="0057369A"/>
    <w:rsid w:val="005736AA"/>
    <w:rsid w:val="00573985"/>
    <w:rsid w:val="00573CF0"/>
    <w:rsid w:val="00573D75"/>
    <w:rsid w:val="00573D98"/>
    <w:rsid w:val="00573E5C"/>
    <w:rsid w:val="00574050"/>
    <w:rsid w:val="0057449D"/>
    <w:rsid w:val="005749A3"/>
    <w:rsid w:val="00575514"/>
    <w:rsid w:val="005755AD"/>
    <w:rsid w:val="00575D8C"/>
    <w:rsid w:val="00576318"/>
    <w:rsid w:val="005765A5"/>
    <w:rsid w:val="005766A0"/>
    <w:rsid w:val="00576830"/>
    <w:rsid w:val="00577101"/>
    <w:rsid w:val="00577123"/>
    <w:rsid w:val="00577189"/>
    <w:rsid w:val="0057743E"/>
    <w:rsid w:val="0057761F"/>
    <w:rsid w:val="005778F3"/>
    <w:rsid w:val="005779E6"/>
    <w:rsid w:val="00577C5B"/>
    <w:rsid w:val="005808E8"/>
    <w:rsid w:val="00581542"/>
    <w:rsid w:val="00581671"/>
    <w:rsid w:val="0058288A"/>
    <w:rsid w:val="00582D17"/>
    <w:rsid w:val="00582F6E"/>
    <w:rsid w:val="005833C2"/>
    <w:rsid w:val="00583B0A"/>
    <w:rsid w:val="00583FF5"/>
    <w:rsid w:val="005856E4"/>
    <w:rsid w:val="005859A4"/>
    <w:rsid w:val="00585A18"/>
    <w:rsid w:val="00585D00"/>
    <w:rsid w:val="00586039"/>
    <w:rsid w:val="005869E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788"/>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41"/>
    <w:rsid w:val="005A26D9"/>
    <w:rsid w:val="005A27E4"/>
    <w:rsid w:val="005A286A"/>
    <w:rsid w:val="005A2CCB"/>
    <w:rsid w:val="005A2D7F"/>
    <w:rsid w:val="005A38A1"/>
    <w:rsid w:val="005A41B6"/>
    <w:rsid w:val="005A44C3"/>
    <w:rsid w:val="005A4503"/>
    <w:rsid w:val="005A5211"/>
    <w:rsid w:val="005A54FE"/>
    <w:rsid w:val="005A5555"/>
    <w:rsid w:val="005A55C0"/>
    <w:rsid w:val="005A6096"/>
    <w:rsid w:val="005A6AC5"/>
    <w:rsid w:val="005A6C10"/>
    <w:rsid w:val="005A6F15"/>
    <w:rsid w:val="005A737B"/>
    <w:rsid w:val="005A74ED"/>
    <w:rsid w:val="005A7C48"/>
    <w:rsid w:val="005B0296"/>
    <w:rsid w:val="005B02EF"/>
    <w:rsid w:val="005B0E69"/>
    <w:rsid w:val="005B12CD"/>
    <w:rsid w:val="005B1A92"/>
    <w:rsid w:val="005B1B30"/>
    <w:rsid w:val="005B2713"/>
    <w:rsid w:val="005B2805"/>
    <w:rsid w:val="005B2859"/>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9E9"/>
    <w:rsid w:val="005B7C41"/>
    <w:rsid w:val="005B7DDB"/>
    <w:rsid w:val="005B7F53"/>
    <w:rsid w:val="005C00DE"/>
    <w:rsid w:val="005C0CF3"/>
    <w:rsid w:val="005C147E"/>
    <w:rsid w:val="005C1810"/>
    <w:rsid w:val="005C1C3F"/>
    <w:rsid w:val="005C1E9F"/>
    <w:rsid w:val="005C23A4"/>
    <w:rsid w:val="005C2C71"/>
    <w:rsid w:val="005C2DB6"/>
    <w:rsid w:val="005C2F2F"/>
    <w:rsid w:val="005C2F40"/>
    <w:rsid w:val="005C336E"/>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64E5"/>
    <w:rsid w:val="005C674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2D2D"/>
    <w:rsid w:val="005D306F"/>
    <w:rsid w:val="005D3801"/>
    <w:rsid w:val="005D3984"/>
    <w:rsid w:val="005D47CC"/>
    <w:rsid w:val="005D4B46"/>
    <w:rsid w:val="005D502C"/>
    <w:rsid w:val="005D5636"/>
    <w:rsid w:val="005D5BB7"/>
    <w:rsid w:val="005D5CC3"/>
    <w:rsid w:val="005D5D49"/>
    <w:rsid w:val="005D6019"/>
    <w:rsid w:val="005D6F67"/>
    <w:rsid w:val="005D6FE9"/>
    <w:rsid w:val="005D7896"/>
    <w:rsid w:val="005D7902"/>
    <w:rsid w:val="005E02A1"/>
    <w:rsid w:val="005E06BD"/>
    <w:rsid w:val="005E0CCE"/>
    <w:rsid w:val="005E0D2E"/>
    <w:rsid w:val="005E0D7D"/>
    <w:rsid w:val="005E1841"/>
    <w:rsid w:val="005E1FF7"/>
    <w:rsid w:val="005E2653"/>
    <w:rsid w:val="005E2A08"/>
    <w:rsid w:val="005E2F1A"/>
    <w:rsid w:val="005E2F3F"/>
    <w:rsid w:val="005E304B"/>
    <w:rsid w:val="005E34B0"/>
    <w:rsid w:val="005E35FB"/>
    <w:rsid w:val="005E365E"/>
    <w:rsid w:val="005E3909"/>
    <w:rsid w:val="005E42E3"/>
    <w:rsid w:val="005E449E"/>
    <w:rsid w:val="005E4528"/>
    <w:rsid w:val="005E49E4"/>
    <w:rsid w:val="005E4B25"/>
    <w:rsid w:val="005E4B45"/>
    <w:rsid w:val="005E4E72"/>
    <w:rsid w:val="005E70A5"/>
    <w:rsid w:val="005E7B4E"/>
    <w:rsid w:val="005E7FA2"/>
    <w:rsid w:val="005F00DE"/>
    <w:rsid w:val="005F066A"/>
    <w:rsid w:val="005F0DD3"/>
    <w:rsid w:val="005F2236"/>
    <w:rsid w:val="005F24E0"/>
    <w:rsid w:val="005F2671"/>
    <w:rsid w:val="005F29C5"/>
    <w:rsid w:val="005F2A4E"/>
    <w:rsid w:val="005F2E76"/>
    <w:rsid w:val="005F3220"/>
    <w:rsid w:val="005F3443"/>
    <w:rsid w:val="005F3BAF"/>
    <w:rsid w:val="005F3E2B"/>
    <w:rsid w:val="005F40BF"/>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95"/>
    <w:rsid w:val="006018AA"/>
    <w:rsid w:val="00601BF3"/>
    <w:rsid w:val="00601C3A"/>
    <w:rsid w:val="00602059"/>
    <w:rsid w:val="00602283"/>
    <w:rsid w:val="00603AA1"/>
    <w:rsid w:val="00603E9C"/>
    <w:rsid w:val="00603F4E"/>
    <w:rsid w:val="006040A7"/>
    <w:rsid w:val="00604687"/>
    <w:rsid w:val="0060484A"/>
    <w:rsid w:val="00605A01"/>
    <w:rsid w:val="00606C02"/>
    <w:rsid w:val="00606C10"/>
    <w:rsid w:val="00606CAC"/>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23A"/>
    <w:rsid w:val="0061580D"/>
    <w:rsid w:val="00615A74"/>
    <w:rsid w:val="00615EFD"/>
    <w:rsid w:val="00616389"/>
    <w:rsid w:val="00616D1F"/>
    <w:rsid w:val="00616D71"/>
    <w:rsid w:val="00616F3F"/>
    <w:rsid w:val="00617041"/>
    <w:rsid w:val="0061715C"/>
    <w:rsid w:val="00617644"/>
    <w:rsid w:val="00617769"/>
    <w:rsid w:val="006177A2"/>
    <w:rsid w:val="0062026C"/>
    <w:rsid w:val="006202C4"/>
    <w:rsid w:val="00620364"/>
    <w:rsid w:val="0062059D"/>
    <w:rsid w:val="00620994"/>
    <w:rsid w:val="00622604"/>
    <w:rsid w:val="0062270D"/>
    <w:rsid w:val="006227DD"/>
    <w:rsid w:val="006229C8"/>
    <w:rsid w:val="00622F82"/>
    <w:rsid w:val="0062336D"/>
    <w:rsid w:val="00623DA3"/>
    <w:rsid w:val="00623F4C"/>
    <w:rsid w:val="0062442D"/>
    <w:rsid w:val="006245A1"/>
    <w:rsid w:val="006245DC"/>
    <w:rsid w:val="0062536F"/>
    <w:rsid w:val="00625492"/>
    <w:rsid w:val="00625A21"/>
    <w:rsid w:val="0062605B"/>
    <w:rsid w:val="0062623D"/>
    <w:rsid w:val="00626355"/>
    <w:rsid w:val="006268E4"/>
    <w:rsid w:val="006270C7"/>
    <w:rsid w:val="006275F5"/>
    <w:rsid w:val="0062793F"/>
    <w:rsid w:val="006279E3"/>
    <w:rsid w:val="00630012"/>
    <w:rsid w:val="006306F2"/>
    <w:rsid w:val="00630E5A"/>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192"/>
    <w:rsid w:val="00641B60"/>
    <w:rsid w:val="0064266E"/>
    <w:rsid w:val="006428AB"/>
    <w:rsid w:val="00643008"/>
    <w:rsid w:val="00643809"/>
    <w:rsid w:val="00643C58"/>
    <w:rsid w:val="006444D1"/>
    <w:rsid w:val="00644558"/>
    <w:rsid w:val="00644768"/>
    <w:rsid w:val="00644847"/>
    <w:rsid w:val="00644BF3"/>
    <w:rsid w:val="006454A0"/>
    <w:rsid w:val="006461AC"/>
    <w:rsid w:val="006462B7"/>
    <w:rsid w:val="00646435"/>
    <w:rsid w:val="00646966"/>
    <w:rsid w:val="00646B49"/>
    <w:rsid w:val="00646B98"/>
    <w:rsid w:val="006470CB"/>
    <w:rsid w:val="00647756"/>
    <w:rsid w:val="00647CA5"/>
    <w:rsid w:val="00650286"/>
    <w:rsid w:val="006507D6"/>
    <w:rsid w:val="006509B2"/>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246"/>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AD8"/>
    <w:rsid w:val="00671D24"/>
    <w:rsid w:val="00672212"/>
    <w:rsid w:val="00672293"/>
    <w:rsid w:val="00672346"/>
    <w:rsid w:val="00672368"/>
    <w:rsid w:val="00673D54"/>
    <w:rsid w:val="00673EB3"/>
    <w:rsid w:val="006743A3"/>
    <w:rsid w:val="00675105"/>
    <w:rsid w:val="0067525D"/>
    <w:rsid w:val="006753D5"/>
    <w:rsid w:val="00675C04"/>
    <w:rsid w:val="00675C6E"/>
    <w:rsid w:val="006766BA"/>
    <w:rsid w:val="00676AE5"/>
    <w:rsid w:val="00676EDF"/>
    <w:rsid w:val="00677B69"/>
    <w:rsid w:val="00677BA6"/>
    <w:rsid w:val="00677E60"/>
    <w:rsid w:val="0068001E"/>
    <w:rsid w:val="00680DBD"/>
    <w:rsid w:val="00680DFD"/>
    <w:rsid w:val="006810AB"/>
    <w:rsid w:val="00681808"/>
    <w:rsid w:val="00681E07"/>
    <w:rsid w:val="00681E39"/>
    <w:rsid w:val="00682864"/>
    <w:rsid w:val="006828FA"/>
    <w:rsid w:val="006831FB"/>
    <w:rsid w:val="0068377F"/>
    <w:rsid w:val="00683A74"/>
    <w:rsid w:val="00683AEB"/>
    <w:rsid w:val="00683CD7"/>
    <w:rsid w:val="00683E93"/>
    <w:rsid w:val="00683F08"/>
    <w:rsid w:val="00683FA7"/>
    <w:rsid w:val="0068432B"/>
    <w:rsid w:val="006844F6"/>
    <w:rsid w:val="006845B4"/>
    <w:rsid w:val="0068463B"/>
    <w:rsid w:val="00684E25"/>
    <w:rsid w:val="00685DDA"/>
    <w:rsid w:val="00686418"/>
    <w:rsid w:val="006869D3"/>
    <w:rsid w:val="00686C68"/>
    <w:rsid w:val="006870A3"/>
    <w:rsid w:val="006875BD"/>
    <w:rsid w:val="00687852"/>
    <w:rsid w:val="00687B74"/>
    <w:rsid w:val="00687CD8"/>
    <w:rsid w:val="00690440"/>
    <w:rsid w:val="00690508"/>
    <w:rsid w:val="0069088E"/>
    <w:rsid w:val="00690916"/>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B71"/>
    <w:rsid w:val="006A0D25"/>
    <w:rsid w:val="006A0D68"/>
    <w:rsid w:val="006A0EDA"/>
    <w:rsid w:val="006A1391"/>
    <w:rsid w:val="006A1C3F"/>
    <w:rsid w:val="006A2469"/>
    <w:rsid w:val="006A24A0"/>
    <w:rsid w:val="006A2827"/>
    <w:rsid w:val="006A2C2E"/>
    <w:rsid w:val="006A33AA"/>
    <w:rsid w:val="006A40E4"/>
    <w:rsid w:val="006A4531"/>
    <w:rsid w:val="006A47C5"/>
    <w:rsid w:val="006A4D4D"/>
    <w:rsid w:val="006A4F9C"/>
    <w:rsid w:val="006A5806"/>
    <w:rsid w:val="006A6340"/>
    <w:rsid w:val="006A67BD"/>
    <w:rsid w:val="006A6FE5"/>
    <w:rsid w:val="006A74BD"/>
    <w:rsid w:val="006A7588"/>
    <w:rsid w:val="006B00D3"/>
    <w:rsid w:val="006B0991"/>
    <w:rsid w:val="006B0EFA"/>
    <w:rsid w:val="006B0F0D"/>
    <w:rsid w:val="006B1587"/>
    <w:rsid w:val="006B1CEB"/>
    <w:rsid w:val="006B1D20"/>
    <w:rsid w:val="006B2AB8"/>
    <w:rsid w:val="006B2AC2"/>
    <w:rsid w:val="006B2C89"/>
    <w:rsid w:val="006B2D23"/>
    <w:rsid w:val="006B2DDC"/>
    <w:rsid w:val="006B2E2F"/>
    <w:rsid w:val="006B311C"/>
    <w:rsid w:val="006B333E"/>
    <w:rsid w:val="006B37B8"/>
    <w:rsid w:val="006B38A8"/>
    <w:rsid w:val="006B39FB"/>
    <w:rsid w:val="006B3E41"/>
    <w:rsid w:val="006B44D2"/>
    <w:rsid w:val="006B46B5"/>
    <w:rsid w:val="006B48D3"/>
    <w:rsid w:val="006B4F91"/>
    <w:rsid w:val="006B51C1"/>
    <w:rsid w:val="006B533D"/>
    <w:rsid w:val="006B5598"/>
    <w:rsid w:val="006B65CF"/>
    <w:rsid w:val="006B6659"/>
    <w:rsid w:val="006B6812"/>
    <w:rsid w:val="006B7472"/>
    <w:rsid w:val="006B74A7"/>
    <w:rsid w:val="006B74DC"/>
    <w:rsid w:val="006B7619"/>
    <w:rsid w:val="006B7943"/>
    <w:rsid w:val="006C0530"/>
    <w:rsid w:val="006C08AA"/>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6FF"/>
    <w:rsid w:val="006C6B4A"/>
    <w:rsid w:val="006C6F0E"/>
    <w:rsid w:val="006C70F8"/>
    <w:rsid w:val="006C7489"/>
    <w:rsid w:val="006C75C0"/>
    <w:rsid w:val="006C75FF"/>
    <w:rsid w:val="006C7834"/>
    <w:rsid w:val="006C7873"/>
    <w:rsid w:val="006C7FC3"/>
    <w:rsid w:val="006D0615"/>
    <w:rsid w:val="006D0CDD"/>
    <w:rsid w:val="006D10F4"/>
    <w:rsid w:val="006D1DB6"/>
    <w:rsid w:val="006D1E75"/>
    <w:rsid w:val="006D1EA6"/>
    <w:rsid w:val="006D2177"/>
    <w:rsid w:val="006D33EB"/>
    <w:rsid w:val="006D349E"/>
    <w:rsid w:val="006D3A28"/>
    <w:rsid w:val="006D3E23"/>
    <w:rsid w:val="006D466B"/>
    <w:rsid w:val="006D5700"/>
    <w:rsid w:val="006D58A0"/>
    <w:rsid w:val="006D5D14"/>
    <w:rsid w:val="006D64F8"/>
    <w:rsid w:val="006D6742"/>
    <w:rsid w:val="006D6A56"/>
    <w:rsid w:val="006D6B12"/>
    <w:rsid w:val="006D6E79"/>
    <w:rsid w:val="006D702C"/>
    <w:rsid w:val="006D7526"/>
    <w:rsid w:val="006D7575"/>
    <w:rsid w:val="006D7C2A"/>
    <w:rsid w:val="006E0884"/>
    <w:rsid w:val="006E0F37"/>
    <w:rsid w:val="006E140C"/>
    <w:rsid w:val="006E1825"/>
    <w:rsid w:val="006E3531"/>
    <w:rsid w:val="006E3A95"/>
    <w:rsid w:val="006E3CF2"/>
    <w:rsid w:val="006E3D94"/>
    <w:rsid w:val="006E4094"/>
    <w:rsid w:val="006E47D5"/>
    <w:rsid w:val="006E4FAE"/>
    <w:rsid w:val="006E519B"/>
    <w:rsid w:val="006E577F"/>
    <w:rsid w:val="006E59C4"/>
    <w:rsid w:val="006E5A7C"/>
    <w:rsid w:val="006E7205"/>
    <w:rsid w:val="006E75EF"/>
    <w:rsid w:val="006E79D5"/>
    <w:rsid w:val="006F00AF"/>
    <w:rsid w:val="006F00F4"/>
    <w:rsid w:val="006F0739"/>
    <w:rsid w:val="006F08AF"/>
    <w:rsid w:val="006F08DA"/>
    <w:rsid w:val="006F1050"/>
    <w:rsid w:val="006F1743"/>
    <w:rsid w:val="006F188F"/>
    <w:rsid w:val="006F1E87"/>
    <w:rsid w:val="006F1FC6"/>
    <w:rsid w:val="006F2204"/>
    <w:rsid w:val="006F2339"/>
    <w:rsid w:val="006F24CA"/>
    <w:rsid w:val="006F2669"/>
    <w:rsid w:val="006F2CBE"/>
    <w:rsid w:val="006F2F72"/>
    <w:rsid w:val="006F362E"/>
    <w:rsid w:val="006F3B13"/>
    <w:rsid w:val="006F3D09"/>
    <w:rsid w:val="006F3E14"/>
    <w:rsid w:val="006F4D0A"/>
    <w:rsid w:val="006F4D0D"/>
    <w:rsid w:val="006F5443"/>
    <w:rsid w:val="006F5550"/>
    <w:rsid w:val="006F55BD"/>
    <w:rsid w:val="006F57E9"/>
    <w:rsid w:val="006F5926"/>
    <w:rsid w:val="006F5DF7"/>
    <w:rsid w:val="006F61C3"/>
    <w:rsid w:val="006F6489"/>
    <w:rsid w:val="006F690B"/>
    <w:rsid w:val="006F6C23"/>
    <w:rsid w:val="006F7845"/>
    <w:rsid w:val="006F78E1"/>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9D"/>
    <w:rsid w:val="007054B3"/>
    <w:rsid w:val="00705B4B"/>
    <w:rsid w:val="007068B2"/>
    <w:rsid w:val="00706C8F"/>
    <w:rsid w:val="00706EE5"/>
    <w:rsid w:val="007070B2"/>
    <w:rsid w:val="00707781"/>
    <w:rsid w:val="007077C5"/>
    <w:rsid w:val="00707CC2"/>
    <w:rsid w:val="00707F84"/>
    <w:rsid w:val="0071001E"/>
    <w:rsid w:val="00710201"/>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321"/>
    <w:rsid w:val="007155CF"/>
    <w:rsid w:val="00715A31"/>
    <w:rsid w:val="00715C40"/>
    <w:rsid w:val="00715D51"/>
    <w:rsid w:val="0071615B"/>
    <w:rsid w:val="00716D70"/>
    <w:rsid w:val="00717113"/>
    <w:rsid w:val="00717AC9"/>
    <w:rsid w:val="00717B73"/>
    <w:rsid w:val="007204F9"/>
    <w:rsid w:val="0072053A"/>
    <w:rsid w:val="0072084C"/>
    <w:rsid w:val="00720F26"/>
    <w:rsid w:val="00720F95"/>
    <w:rsid w:val="007211DA"/>
    <w:rsid w:val="007211E8"/>
    <w:rsid w:val="00721ACE"/>
    <w:rsid w:val="00721DE8"/>
    <w:rsid w:val="007223C2"/>
    <w:rsid w:val="0072272C"/>
    <w:rsid w:val="00722998"/>
    <w:rsid w:val="00723391"/>
    <w:rsid w:val="007239E0"/>
    <w:rsid w:val="0072479C"/>
    <w:rsid w:val="00724FA7"/>
    <w:rsid w:val="0072513C"/>
    <w:rsid w:val="007254C6"/>
    <w:rsid w:val="00725783"/>
    <w:rsid w:val="00725E2E"/>
    <w:rsid w:val="007262F0"/>
    <w:rsid w:val="0072645E"/>
    <w:rsid w:val="007266A0"/>
    <w:rsid w:val="007269B3"/>
    <w:rsid w:val="00727742"/>
    <w:rsid w:val="007277F8"/>
    <w:rsid w:val="00727ECC"/>
    <w:rsid w:val="00727FD8"/>
    <w:rsid w:val="0073003E"/>
    <w:rsid w:val="00730601"/>
    <w:rsid w:val="00730D41"/>
    <w:rsid w:val="00731E6C"/>
    <w:rsid w:val="00732072"/>
    <w:rsid w:val="00732181"/>
    <w:rsid w:val="007323A6"/>
    <w:rsid w:val="00732A07"/>
    <w:rsid w:val="00732FF6"/>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212"/>
    <w:rsid w:val="00742895"/>
    <w:rsid w:val="007435F0"/>
    <w:rsid w:val="00743E96"/>
    <w:rsid w:val="00744029"/>
    <w:rsid w:val="007440DF"/>
    <w:rsid w:val="00744329"/>
    <w:rsid w:val="007443B4"/>
    <w:rsid w:val="00744F72"/>
    <w:rsid w:val="007458DC"/>
    <w:rsid w:val="007459D2"/>
    <w:rsid w:val="00745A27"/>
    <w:rsid w:val="0074650A"/>
    <w:rsid w:val="00746785"/>
    <w:rsid w:val="0074689A"/>
    <w:rsid w:val="00746958"/>
    <w:rsid w:val="00747417"/>
    <w:rsid w:val="0074748F"/>
    <w:rsid w:val="00747A66"/>
    <w:rsid w:val="00747CD7"/>
    <w:rsid w:val="00750154"/>
    <w:rsid w:val="00750FE0"/>
    <w:rsid w:val="00751868"/>
    <w:rsid w:val="00751B16"/>
    <w:rsid w:val="0075278F"/>
    <w:rsid w:val="00753890"/>
    <w:rsid w:val="00753A8E"/>
    <w:rsid w:val="00753B90"/>
    <w:rsid w:val="00753E48"/>
    <w:rsid w:val="00754142"/>
    <w:rsid w:val="00754335"/>
    <w:rsid w:val="00754671"/>
    <w:rsid w:val="0075484F"/>
    <w:rsid w:val="0075590B"/>
    <w:rsid w:val="00755C38"/>
    <w:rsid w:val="00755DE8"/>
    <w:rsid w:val="0075606C"/>
    <w:rsid w:val="007566BB"/>
    <w:rsid w:val="0075674F"/>
    <w:rsid w:val="00756E93"/>
    <w:rsid w:val="00756F1C"/>
    <w:rsid w:val="00757A80"/>
    <w:rsid w:val="007604BC"/>
    <w:rsid w:val="00760895"/>
    <w:rsid w:val="00760AFB"/>
    <w:rsid w:val="00760EE2"/>
    <w:rsid w:val="00761477"/>
    <w:rsid w:val="00761596"/>
    <w:rsid w:val="00761A45"/>
    <w:rsid w:val="00761FE4"/>
    <w:rsid w:val="00762335"/>
    <w:rsid w:val="0076283A"/>
    <w:rsid w:val="00762CCA"/>
    <w:rsid w:val="00762E8E"/>
    <w:rsid w:val="00763B3D"/>
    <w:rsid w:val="00763BFD"/>
    <w:rsid w:val="00763DF7"/>
    <w:rsid w:val="00764850"/>
    <w:rsid w:val="00764A66"/>
    <w:rsid w:val="00764C0E"/>
    <w:rsid w:val="00764F30"/>
    <w:rsid w:val="00765092"/>
    <w:rsid w:val="00765238"/>
    <w:rsid w:val="00765D40"/>
    <w:rsid w:val="0076635D"/>
    <w:rsid w:val="007667C7"/>
    <w:rsid w:val="00766A38"/>
    <w:rsid w:val="00766BA7"/>
    <w:rsid w:val="00766CCF"/>
    <w:rsid w:val="00766F41"/>
    <w:rsid w:val="007671EE"/>
    <w:rsid w:val="007677DA"/>
    <w:rsid w:val="00770486"/>
    <w:rsid w:val="00770671"/>
    <w:rsid w:val="0077106A"/>
    <w:rsid w:val="00771699"/>
    <w:rsid w:val="00772161"/>
    <w:rsid w:val="007724CB"/>
    <w:rsid w:val="007724E6"/>
    <w:rsid w:val="0077286D"/>
    <w:rsid w:val="007730E5"/>
    <w:rsid w:val="007736D7"/>
    <w:rsid w:val="00774281"/>
    <w:rsid w:val="007743B0"/>
    <w:rsid w:val="0077443E"/>
    <w:rsid w:val="007755F8"/>
    <w:rsid w:val="00775C01"/>
    <w:rsid w:val="00775E82"/>
    <w:rsid w:val="007762F6"/>
    <w:rsid w:val="00776737"/>
    <w:rsid w:val="00776BAC"/>
    <w:rsid w:val="00776BE8"/>
    <w:rsid w:val="00780760"/>
    <w:rsid w:val="00780A48"/>
    <w:rsid w:val="00781112"/>
    <w:rsid w:val="00781277"/>
    <w:rsid w:val="00781DC1"/>
    <w:rsid w:val="00781F4B"/>
    <w:rsid w:val="007823A8"/>
    <w:rsid w:val="00782818"/>
    <w:rsid w:val="007829C5"/>
    <w:rsid w:val="007833E9"/>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687"/>
    <w:rsid w:val="00787772"/>
    <w:rsid w:val="00787C53"/>
    <w:rsid w:val="00787FC0"/>
    <w:rsid w:val="0079037D"/>
    <w:rsid w:val="0079043D"/>
    <w:rsid w:val="00790719"/>
    <w:rsid w:val="0079153B"/>
    <w:rsid w:val="00791AA4"/>
    <w:rsid w:val="00792108"/>
    <w:rsid w:val="00792176"/>
    <w:rsid w:val="00792625"/>
    <w:rsid w:val="00792959"/>
    <w:rsid w:val="00792DFE"/>
    <w:rsid w:val="0079380F"/>
    <w:rsid w:val="00793831"/>
    <w:rsid w:val="007939C4"/>
    <w:rsid w:val="00793B73"/>
    <w:rsid w:val="00793D5B"/>
    <w:rsid w:val="00793E15"/>
    <w:rsid w:val="0079411A"/>
    <w:rsid w:val="007941AA"/>
    <w:rsid w:val="007943BF"/>
    <w:rsid w:val="007944CC"/>
    <w:rsid w:val="00795136"/>
    <w:rsid w:val="00795838"/>
    <w:rsid w:val="007959ED"/>
    <w:rsid w:val="007969AA"/>
    <w:rsid w:val="00797054"/>
    <w:rsid w:val="00797169"/>
    <w:rsid w:val="00797380"/>
    <w:rsid w:val="0079764A"/>
    <w:rsid w:val="0079791B"/>
    <w:rsid w:val="00797BC9"/>
    <w:rsid w:val="00797C1E"/>
    <w:rsid w:val="00797D7F"/>
    <w:rsid w:val="007A093C"/>
    <w:rsid w:val="007A0E6C"/>
    <w:rsid w:val="007A0EA2"/>
    <w:rsid w:val="007A115F"/>
    <w:rsid w:val="007A1371"/>
    <w:rsid w:val="007A21AD"/>
    <w:rsid w:val="007A2247"/>
    <w:rsid w:val="007A23C9"/>
    <w:rsid w:val="007A2479"/>
    <w:rsid w:val="007A2551"/>
    <w:rsid w:val="007A4A59"/>
    <w:rsid w:val="007A53F3"/>
    <w:rsid w:val="007A6823"/>
    <w:rsid w:val="007A6989"/>
    <w:rsid w:val="007A73D1"/>
    <w:rsid w:val="007A73F0"/>
    <w:rsid w:val="007A75F8"/>
    <w:rsid w:val="007B027E"/>
    <w:rsid w:val="007B02F5"/>
    <w:rsid w:val="007B0A90"/>
    <w:rsid w:val="007B106B"/>
    <w:rsid w:val="007B1133"/>
    <w:rsid w:val="007B1493"/>
    <w:rsid w:val="007B1F0B"/>
    <w:rsid w:val="007B25B4"/>
    <w:rsid w:val="007B2C6A"/>
    <w:rsid w:val="007B317A"/>
    <w:rsid w:val="007B3962"/>
    <w:rsid w:val="007B3A87"/>
    <w:rsid w:val="007B3A8A"/>
    <w:rsid w:val="007B3E2A"/>
    <w:rsid w:val="007B3F96"/>
    <w:rsid w:val="007B4042"/>
    <w:rsid w:val="007B433F"/>
    <w:rsid w:val="007B4484"/>
    <w:rsid w:val="007B4488"/>
    <w:rsid w:val="007B4AF3"/>
    <w:rsid w:val="007B4D44"/>
    <w:rsid w:val="007B4DA7"/>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B7CC1"/>
    <w:rsid w:val="007C0B63"/>
    <w:rsid w:val="007C11F7"/>
    <w:rsid w:val="007C1C54"/>
    <w:rsid w:val="007C1E7F"/>
    <w:rsid w:val="007C1EEE"/>
    <w:rsid w:val="007C2290"/>
    <w:rsid w:val="007C2447"/>
    <w:rsid w:val="007C2A95"/>
    <w:rsid w:val="007C2D2F"/>
    <w:rsid w:val="007C2F1E"/>
    <w:rsid w:val="007C340C"/>
    <w:rsid w:val="007C4386"/>
    <w:rsid w:val="007C5A00"/>
    <w:rsid w:val="007C5E18"/>
    <w:rsid w:val="007C6241"/>
    <w:rsid w:val="007C68BD"/>
    <w:rsid w:val="007C6983"/>
    <w:rsid w:val="007C6B89"/>
    <w:rsid w:val="007C6B95"/>
    <w:rsid w:val="007C6C85"/>
    <w:rsid w:val="007C76B6"/>
    <w:rsid w:val="007C76EB"/>
    <w:rsid w:val="007C7733"/>
    <w:rsid w:val="007D0307"/>
    <w:rsid w:val="007D0900"/>
    <w:rsid w:val="007D0C05"/>
    <w:rsid w:val="007D0F06"/>
    <w:rsid w:val="007D168E"/>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377F"/>
    <w:rsid w:val="007E399C"/>
    <w:rsid w:val="007E4679"/>
    <w:rsid w:val="007E486A"/>
    <w:rsid w:val="007E4DDE"/>
    <w:rsid w:val="007E4F58"/>
    <w:rsid w:val="007E5101"/>
    <w:rsid w:val="007E543B"/>
    <w:rsid w:val="007E62B1"/>
    <w:rsid w:val="007E62ED"/>
    <w:rsid w:val="007E680E"/>
    <w:rsid w:val="007E6CF7"/>
    <w:rsid w:val="007E71CE"/>
    <w:rsid w:val="007E7993"/>
    <w:rsid w:val="007E7C66"/>
    <w:rsid w:val="007E7F21"/>
    <w:rsid w:val="007F04DD"/>
    <w:rsid w:val="007F06B8"/>
    <w:rsid w:val="007F0B73"/>
    <w:rsid w:val="007F0CDB"/>
    <w:rsid w:val="007F0DC5"/>
    <w:rsid w:val="007F1074"/>
    <w:rsid w:val="007F13D0"/>
    <w:rsid w:val="007F14A5"/>
    <w:rsid w:val="007F1553"/>
    <w:rsid w:val="007F1885"/>
    <w:rsid w:val="007F1B5B"/>
    <w:rsid w:val="007F2141"/>
    <w:rsid w:val="007F2984"/>
    <w:rsid w:val="007F2A49"/>
    <w:rsid w:val="007F2B1C"/>
    <w:rsid w:val="007F2EB1"/>
    <w:rsid w:val="007F2FBE"/>
    <w:rsid w:val="007F3851"/>
    <w:rsid w:val="007F3ACD"/>
    <w:rsid w:val="007F45C5"/>
    <w:rsid w:val="007F4770"/>
    <w:rsid w:val="007F5E02"/>
    <w:rsid w:val="007F62AE"/>
    <w:rsid w:val="007F67C6"/>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3E6A"/>
    <w:rsid w:val="00804333"/>
    <w:rsid w:val="00804343"/>
    <w:rsid w:val="008047E8"/>
    <w:rsid w:val="00804CED"/>
    <w:rsid w:val="0080513B"/>
    <w:rsid w:val="008052FA"/>
    <w:rsid w:val="0080586A"/>
    <w:rsid w:val="008067C1"/>
    <w:rsid w:val="00806860"/>
    <w:rsid w:val="00806C7B"/>
    <w:rsid w:val="008071B0"/>
    <w:rsid w:val="00807627"/>
    <w:rsid w:val="008103D4"/>
    <w:rsid w:val="008104FB"/>
    <w:rsid w:val="00810C07"/>
    <w:rsid w:val="00811217"/>
    <w:rsid w:val="00811626"/>
    <w:rsid w:val="0081167C"/>
    <w:rsid w:val="00811CCA"/>
    <w:rsid w:val="008122B2"/>
    <w:rsid w:val="0081290D"/>
    <w:rsid w:val="008129B2"/>
    <w:rsid w:val="00812D9C"/>
    <w:rsid w:val="00813246"/>
    <w:rsid w:val="00813264"/>
    <w:rsid w:val="00813A2C"/>
    <w:rsid w:val="0081431D"/>
    <w:rsid w:val="008143B4"/>
    <w:rsid w:val="0081459C"/>
    <w:rsid w:val="0081477D"/>
    <w:rsid w:val="00814F35"/>
    <w:rsid w:val="0081500C"/>
    <w:rsid w:val="008154AA"/>
    <w:rsid w:val="008157FD"/>
    <w:rsid w:val="00816192"/>
    <w:rsid w:val="0081667A"/>
    <w:rsid w:val="008166C7"/>
    <w:rsid w:val="008167B7"/>
    <w:rsid w:val="0081683D"/>
    <w:rsid w:val="00816C3B"/>
    <w:rsid w:val="00817744"/>
    <w:rsid w:val="00817AF0"/>
    <w:rsid w:val="00820415"/>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191"/>
    <w:rsid w:val="0082547D"/>
    <w:rsid w:val="00825AC1"/>
    <w:rsid w:val="00825C2B"/>
    <w:rsid w:val="00825F2B"/>
    <w:rsid w:val="00826174"/>
    <w:rsid w:val="0082654E"/>
    <w:rsid w:val="00826627"/>
    <w:rsid w:val="008268F0"/>
    <w:rsid w:val="008269F8"/>
    <w:rsid w:val="00826A21"/>
    <w:rsid w:val="00827270"/>
    <w:rsid w:val="00827322"/>
    <w:rsid w:val="00827BC9"/>
    <w:rsid w:val="008301E5"/>
    <w:rsid w:val="00830299"/>
    <w:rsid w:val="00830C8D"/>
    <w:rsid w:val="00831028"/>
    <w:rsid w:val="00831594"/>
    <w:rsid w:val="008318AC"/>
    <w:rsid w:val="00831B2B"/>
    <w:rsid w:val="00831C0C"/>
    <w:rsid w:val="008325EF"/>
    <w:rsid w:val="0083265E"/>
    <w:rsid w:val="008327BF"/>
    <w:rsid w:val="00832B66"/>
    <w:rsid w:val="008332DA"/>
    <w:rsid w:val="008332EE"/>
    <w:rsid w:val="008334F3"/>
    <w:rsid w:val="00833D88"/>
    <w:rsid w:val="00833E66"/>
    <w:rsid w:val="00834152"/>
    <w:rsid w:val="008342D1"/>
    <w:rsid w:val="008342FD"/>
    <w:rsid w:val="0083499F"/>
    <w:rsid w:val="00834AF0"/>
    <w:rsid w:val="00834E56"/>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9EF"/>
    <w:rsid w:val="00847A08"/>
    <w:rsid w:val="00847A9E"/>
    <w:rsid w:val="00847B55"/>
    <w:rsid w:val="00847F70"/>
    <w:rsid w:val="00850283"/>
    <w:rsid w:val="008504AA"/>
    <w:rsid w:val="0085066F"/>
    <w:rsid w:val="008508B5"/>
    <w:rsid w:val="00850F57"/>
    <w:rsid w:val="00850FF6"/>
    <w:rsid w:val="00851AA5"/>
    <w:rsid w:val="00851DE0"/>
    <w:rsid w:val="00852071"/>
    <w:rsid w:val="00852150"/>
    <w:rsid w:val="00852280"/>
    <w:rsid w:val="0085229B"/>
    <w:rsid w:val="00852475"/>
    <w:rsid w:val="008525B5"/>
    <w:rsid w:val="00852680"/>
    <w:rsid w:val="00852B62"/>
    <w:rsid w:val="00852D16"/>
    <w:rsid w:val="0085342F"/>
    <w:rsid w:val="008535E9"/>
    <w:rsid w:val="00853CF1"/>
    <w:rsid w:val="00853F59"/>
    <w:rsid w:val="00854303"/>
    <w:rsid w:val="0085442C"/>
    <w:rsid w:val="00854640"/>
    <w:rsid w:val="00854B33"/>
    <w:rsid w:val="00854C96"/>
    <w:rsid w:val="0085526D"/>
    <w:rsid w:val="00855706"/>
    <w:rsid w:val="00855773"/>
    <w:rsid w:val="008568CC"/>
    <w:rsid w:val="008568D3"/>
    <w:rsid w:val="00856976"/>
    <w:rsid w:val="00856D09"/>
    <w:rsid w:val="00856D33"/>
    <w:rsid w:val="00857845"/>
    <w:rsid w:val="00860016"/>
    <w:rsid w:val="008603DF"/>
    <w:rsid w:val="008606B3"/>
    <w:rsid w:val="00860756"/>
    <w:rsid w:val="00860B82"/>
    <w:rsid w:val="00860D96"/>
    <w:rsid w:val="00860F24"/>
    <w:rsid w:val="00860F95"/>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5E8D"/>
    <w:rsid w:val="0086632C"/>
    <w:rsid w:val="0086653F"/>
    <w:rsid w:val="00866DA4"/>
    <w:rsid w:val="00866F49"/>
    <w:rsid w:val="008671FC"/>
    <w:rsid w:val="008673F0"/>
    <w:rsid w:val="0086741B"/>
    <w:rsid w:val="00867612"/>
    <w:rsid w:val="008678E2"/>
    <w:rsid w:val="00867CEB"/>
    <w:rsid w:val="00867DB3"/>
    <w:rsid w:val="00867FFA"/>
    <w:rsid w:val="00870218"/>
    <w:rsid w:val="0087087C"/>
    <w:rsid w:val="0087098D"/>
    <w:rsid w:val="00872234"/>
    <w:rsid w:val="00872260"/>
    <w:rsid w:val="00872C36"/>
    <w:rsid w:val="00872F2D"/>
    <w:rsid w:val="00873431"/>
    <w:rsid w:val="0087350B"/>
    <w:rsid w:val="00873E0E"/>
    <w:rsid w:val="008746D0"/>
    <w:rsid w:val="00874A48"/>
    <w:rsid w:val="008753FF"/>
    <w:rsid w:val="008761B1"/>
    <w:rsid w:val="00876243"/>
    <w:rsid w:val="0087624D"/>
    <w:rsid w:val="0087629A"/>
    <w:rsid w:val="00876527"/>
    <w:rsid w:val="008769AE"/>
    <w:rsid w:val="00876A0E"/>
    <w:rsid w:val="00876DD9"/>
    <w:rsid w:val="00876EA8"/>
    <w:rsid w:val="0087755A"/>
    <w:rsid w:val="0087768C"/>
    <w:rsid w:val="008779E9"/>
    <w:rsid w:val="00877B84"/>
    <w:rsid w:val="00880111"/>
    <w:rsid w:val="00880D36"/>
    <w:rsid w:val="00880FA2"/>
    <w:rsid w:val="008810B3"/>
    <w:rsid w:val="008815E0"/>
    <w:rsid w:val="00881E7D"/>
    <w:rsid w:val="0088248D"/>
    <w:rsid w:val="00882B64"/>
    <w:rsid w:val="00882F95"/>
    <w:rsid w:val="008838D6"/>
    <w:rsid w:val="0088405E"/>
    <w:rsid w:val="0088424B"/>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2FF"/>
    <w:rsid w:val="00893511"/>
    <w:rsid w:val="00893806"/>
    <w:rsid w:val="00893AD1"/>
    <w:rsid w:val="00893D4A"/>
    <w:rsid w:val="0089408F"/>
    <w:rsid w:val="008946A3"/>
    <w:rsid w:val="0089489B"/>
    <w:rsid w:val="00894EEC"/>
    <w:rsid w:val="00894FAF"/>
    <w:rsid w:val="0089597A"/>
    <w:rsid w:val="008959C9"/>
    <w:rsid w:val="00895B8B"/>
    <w:rsid w:val="00895CEA"/>
    <w:rsid w:val="00896123"/>
    <w:rsid w:val="008965B8"/>
    <w:rsid w:val="00896729"/>
    <w:rsid w:val="00896E8B"/>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604"/>
    <w:rsid w:val="008A3996"/>
    <w:rsid w:val="008A3E59"/>
    <w:rsid w:val="008A410C"/>
    <w:rsid w:val="008A4A7D"/>
    <w:rsid w:val="008A4CDA"/>
    <w:rsid w:val="008A58B9"/>
    <w:rsid w:val="008A59AD"/>
    <w:rsid w:val="008A6033"/>
    <w:rsid w:val="008A64DC"/>
    <w:rsid w:val="008A66CB"/>
    <w:rsid w:val="008A6CB4"/>
    <w:rsid w:val="008A6D74"/>
    <w:rsid w:val="008A7854"/>
    <w:rsid w:val="008A798D"/>
    <w:rsid w:val="008A7BCE"/>
    <w:rsid w:val="008B0293"/>
    <w:rsid w:val="008B085F"/>
    <w:rsid w:val="008B0976"/>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0AD5"/>
    <w:rsid w:val="008C1C73"/>
    <w:rsid w:val="008C1FAE"/>
    <w:rsid w:val="008C295E"/>
    <w:rsid w:val="008C2E6B"/>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1FA"/>
    <w:rsid w:val="008D04E5"/>
    <w:rsid w:val="008D05B4"/>
    <w:rsid w:val="008D06F8"/>
    <w:rsid w:val="008D0796"/>
    <w:rsid w:val="008D223D"/>
    <w:rsid w:val="008D2358"/>
    <w:rsid w:val="008D244A"/>
    <w:rsid w:val="008D27A4"/>
    <w:rsid w:val="008D29BD"/>
    <w:rsid w:val="008D2B35"/>
    <w:rsid w:val="008D314E"/>
    <w:rsid w:val="008D332F"/>
    <w:rsid w:val="008D34C4"/>
    <w:rsid w:val="008D350D"/>
    <w:rsid w:val="008D3966"/>
    <w:rsid w:val="008D3B07"/>
    <w:rsid w:val="008D45A6"/>
    <w:rsid w:val="008D4F05"/>
    <w:rsid w:val="008D4F10"/>
    <w:rsid w:val="008D501E"/>
    <w:rsid w:val="008D5832"/>
    <w:rsid w:val="008D58AA"/>
    <w:rsid w:val="008D6061"/>
    <w:rsid w:val="008D6442"/>
    <w:rsid w:val="008D6E22"/>
    <w:rsid w:val="008D6E28"/>
    <w:rsid w:val="008D6F74"/>
    <w:rsid w:val="008D705B"/>
    <w:rsid w:val="008D74EC"/>
    <w:rsid w:val="008D799A"/>
    <w:rsid w:val="008D7C27"/>
    <w:rsid w:val="008D7FCB"/>
    <w:rsid w:val="008E01F4"/>
    <w:rsid w:val="008E0615"/>
    <w:rsid w:val="008E0694"/>
    <w:rsid w:val="008E0AD8"/>
    <w:rsid w:val="008E0D17"/>
    <w:rsid w:val="008E0EBD"/>
    <w:rsid w:val="008E1E55"/>
    <w:rsid w:val="008E20E0"/>
    <w:rsid w:val="008E2685"/>
    <w:rsid w:val="008E2868"/>
    <w:rsid w:val="008E34AA"/>
    <w:rsid w:val="008E36B0"/>
    <w:rsid w:val="008E38D9"/>
    <w:rsid w:val="008E3AB4"/>
    <w:rsid w:val="008E3D5F"/>
    <w:rsid w:val="008E4829"/>
    <w:rsid w:val="008E4DE1"/>
    <w:rsid w:val="008E4E70"/>
    <w:rsid w:val="008E5163"/>
    <w:rsid w:val="008E51F2"/>
    <w:rsid w:val="008E54C1"/>
    <w:rsid w:val="008E565F"/>
    <w:rsid w:val="008E5F89"/>
    <w:rsid w:val="008E622A"/>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8C2"/>
    <w:rsid w:val="008F5BEF"/>
    <w:rsid w:val="008F6389"/>
    <w:rsid w:val="008F6843"/>
    <w:rsid w:val="008F68CF"/>
    <w:rsid w:val="008F6EEB"/>
    <w:rsid w:val="00900414"/>
    <w:rsid w:val="00900756"/>
    <w:rsid w:val="0090101F"/>
    <w:rsid w:val="009010E4"/>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30"/>
    <w:rsid w:val="009050B0"/>
    <w:rsid w:val="00905469"/>
    <w:rsid w:val="009059A3"/>
    <w:rsid w:val="0090669D"/>
    <w:rsid w:val="009071B4"/>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2"/>
    <w:rsid w:val="00917826"/>
    <w:rsid w:val="00917913"/>
    <w:rsid w:val="00917A26"/>
    <w:rsid w:val="00917A7D"/>
    <w:rsid w:val="00917C4A"/>
    <w:rsid w:val="00917E93"/>
    <w:rsid w:val="00920477"/>
    <w:rsid w:val="0092053F"/>
    <w:rsid w:val="00920DE5"/>
    <w:rsid w:val="00920F06"/>
    <w:rsid w:val="0092112C"/>
    <w:rsid w:val="0092188C"/>
    <w:rsid w:val="00921D65"/>
    <w:rsid w:val="00922136"/>
    <w:rsid w:val="0092248E"/>
    <w:rsid w:val="00922B2C"/>
    <w:rsid w:val="00922BB0"/>
    <w:rsid w:val="00922C38"/>
    <w:rsid w:val="00922E91"/>
    <w:rsid w:val="00923891"/>
    <w:rsid w:val="00923BCC"/>
    <w:rsid w:val="0092412C"/>
    <w:rsid w:val="00924363"/>
    <w:rsid w:val="009249F9"/>
    <w:rsid w:val="00924BBC"/>
    <w:rsid w:val="00924CF7"/>
    <w:rsid w:val="00924E41"/>
    <w:rsid w:val="00924E59"/>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1A9"/>
    <w:rsid w:val="0094054F"/>
    <w:rsid w:val="00940AAA"/>
    <w:rsid w:val="00940C01"/>
    <w:rsid w:val="00940CD5"/>
    <w:rsid w:val="0094114A"/>
    <w:rsid w:val="009411BE"/>
    <w:rsid w:val="00941B66"/>
    <w:rsid w:val="00942392"/>
    <w:rsid w:val="00942524"/>
    <w:rsid w:val="00942AA6"/>
    <w:rsid w:val="0094304F"/>
    <w:rsid w:val="009432AA"/>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CDE"/>
    <w:rsid w:val="00951EA3"/>
    <w:rsid w:val="009522F6"/>
    <w:rsid w:val="00952CC6"/>
    <w:rsid w:val="00953040"/>
    <w:rsid w:val="00953864"/>
    <w:rsid w:val="00953BF0"/>
    <w:rsid w:val="00953E2B"/>
    <w:rsid w:val="009540DD"/>
    <w:rsid w:val="0095418E"/>
    <w:rsid w:val="009543E8"/>
    <w:rsid w:val="00954673"/>
    <w:rsid w:val="009546B8"/>
    <w:rsid w:val="0095519B"/>
    <w:rsid w:val="00955B2B"/>
    <w:rsid w:val="00955E0C"/>
    <w:rsid w:val="009561C0"/>
    <w:rsid w:val="009569E7"/>
    <w:rsid w:val="00956DA9"/>
    <w:rsid w:val="00956E0A"/>
    <w:rsid w:val="009572AB"/>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017"/>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1C8F"/>
    <w:rsid w:val="009724CE"/>
    <w:rsid w:val="0097287D"/>
    <w:rsid w:val="00972A23"/>
    <w:rsid w:val="0097321D"/>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9EF"/>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2DD7"/>
    <w:rsid w:val="00993002"/>
    <w:rsid w:val="00993A62"/>
    <w:rsid w:val="0099440A"/>
    <w:rsid w:val="00994719"/>
    <w:rsid w:val="00994FB5"/>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2A8F"/>
    <w:rsid w:val="009A2FD1"/>
    <w:rsid w:val="009A3056"/>
    <w:rsid w:val="009A3985"/>
    <w:rsid w:val="009A4AB7"/>
    <w:rsid w:val="009A5AE8"/>
    <w:rsid w:val="009A5B44"/>
    <w:rsid w:val="009A5C09"/>
    <w:rsid w:val="009A5C2F"/>
    <w:rsid w:val="009A606F"/>
    <w:rsid w:val="009A6AB2"/>
    <w:rsid w:val="009A6B1B"/>
    <w:rsid w:val="009A6EA6"/>
    <w:rsid w:val="009A6FAF"/>
    <w:rsid w:val="009A76C5"/>
    <w:rsid w:val="009A7E16"/>
    <w:rsid w:val="009B00CD"/>
    <w:rsid w:val="009B0421"/>
    <w:rsid w:val="009B11AC"/>
    <w:rsid w:val="009B147B"/>
    <w:rsid w:val="009B18C3"/>
    <w:rsid w:val="009B2D01"/>
    <w:rsid w:val="009B3062"/>
    <w:rsid w:val="009B3DD5"/>
    <w:rsid w:val="009B42E8"/>
    <w:rsid w:val="009B4401"/>
    <w:rsid w:val="009B4649"/>
    <w:rsid w:val="009B4CF6"/>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0C3F"/>
    <w:rsid w:val="009C13A2"/>
    <w:rsid w:val="009C141D"/>
    <w:rsid w:val="009C1DFA"/>
    <w:rsid w:val="009C297B"/>
    <w:rsid w:val="009C2A29"/>
    <w:rsid w:val="009C2CF6"/>
    <w:rsid w:val="009C30D3"/>
    <w:rsid w:val="009C368C"/>
    <w:rsid w:val="009C3824"/>
    <w:rsid w:val="009C409F"/>
    <w:rsid w:val="009C49D8"/>
    <w:rsid w:val="009C505F"/>
    <w:rsid w:val="009C52E7"/>
    <w:rsid w:val="009C57A6"/>
    <w:rsid w:val="009C5912"/>
    <w:rsid w:val="009C59DA"/>
    <w:rsid w:val="009C5EA3"/>
    <w:rsid w:val="009C6520"/>
    <w:rsid w:val="009C6CD9"/>
    <w:rsid w:val="009C6E3D"/>
    <w:rsid w:val="009C713C"/>
    <w:rsid w:val="009C7C11"/>
    <w:rsid w:val="009C7CB6"/>
    <w:rsid w:val="009C7F51"/>
    <w:rsid w:val="009D0666"/>
    <w:rsid w:val="009D0774"/>
    <w:rsid w:val="009D107E"/>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3AF"/>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5BF"/>
    <w:rsid w:val="009F3783"/>
    <w:rsid w:val="009F39F1"/>
    <w:rsid w:val="009F3FC5"/>
    <w:rsid w:val="009F40CE"/>
    <w:rsid w:val="009F5AB2"/>
    <w:rsid w:val="009F5F3D"/>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5C4"/>
    <w:rsid w:val="00A0261B"/>
    <w:rsid w:val="00A02982"/>
    <w:rsid w:val="00A02B9C"/>
    <w:rsid w:val="00A0306A"/>
    <w:rsid w:val="00A043A8"/>
    <w:rsid w:val="00A04607"/>
    <w:rsid w:val="00A049EF"/>
    <w:rsid w:val="00A050DA"/>
    <w:rsid w:val="00A05327"/>
    <w:rsid w:val="00A053A4"/>
    <w:rsid w:val="00A05B14"/>
    <w:rsid w:val="00A05DE8"/>
    <w:rsid w:val="00A06050"/>
    <w:rsid w:val="00A06528"/>
    <w:rsid w:val="00A070AB"/>
    <w:rsid w:val="00A0714D"/>
    <w:rsid w:val="00A07C30"/>
    <w:rsid w:val="00A101BC"/>
    <w:rsid w:val="00A10268"/>
    <w:rsid w:val="00A10529"/>
    <w:rsid w:val="00A10639"/>
    <w:rsid w:val="00A10674"/>
    <w:rsid w:val="00A10907"/>
    <w:rsid w:val="00A10A1C"/>
    <w:rsid w:val="00A11AD9"/>
    <w:rsid w:val="00A11BB9"/>
    <w:rsid w:val="00A12920"/>
    <w:rsid w:val="00A12A6A"/>
    <w:rsid w:val="00A12D07"/>
    <w:rsid w:val="00A134CC"/>
    <w:rsid w:val="00A13B86"/>
    <w:rsid w:val="00A1449B"/>
    <w:rsid w:val="00A14F81"/>
    <w:rsid w:val="00A156B6"/>
    <w:rsid w:val="00A15A12"/>
    <w:rsid w:val="00A163B6"/>
    <w:rsid w:val="00A16B49"/>
    <w:rsid w:val="00A16DC7"/>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203"/>
    <w:rsid w:val="00A24418"/>
    <w:rsid w:val="00A24766"/>
    <w:rsid w:val="00A24903"/>
    <w:rsid w:val="00A24ABC"/>
    <w:rsid w:val="00A24CC2"/>
    <w:rsid w:val="00A24E04"/>
    <w:rsid w:val="00A25713"/>
    <w:rsid w:val="00A25825"/>
    <w:rsid w:val="00A259A7"/>
    <w:rsid w:val="00A25ACD"/>
    <w:rsid w:val="00A25D85"/>
    <w:rsid w:val="00A266A6"/>
    <w:rsid w:val="00A26720"/>
    <w:rsid w:val="00A26CDB"/>
    <w:rsid w:val="00A26FED"/>
    <w:rsid w:val="00A27624"/>
    <w:rsid w:val="00A2779D"/>
    <w:rsid w:val="00A27B6D"/>
    <w:rsid w:val="00A301DC"/>
    <w:rsid w:val="00A30D0F"/>
    <w:rsid w:val="00A30D59"/>
    <w:rsid w:val="00A310E7"/>
    <w:rsid w:val="00A3110A"/>
    <w:rsid w:val="00A311F9"/>
    <w:rsid w:val="00A31B59"/>
    <w:rsid w:val="00A32011"/>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180"/>
    <w:rsid w:val="00A37809"/>
    <w:rsid w:val="00A37AC1"/>
    <w:rsid w:val="00A37C94"/>
    <w:rsid w:val="00A37CEB"/>
    <w:rsid w:val="00A40523"/>
    <w:rsid w:val="00A4054C"/>
    <w:rsid w:val="00A40569"/>
    <w:rsid w:val="00A40B5F"/>
    <w:rsid w:val="00A415E4"/>
    <w:rsid w:val="00A4171C"/>
    <w:rsid w:val="00A41904"/>
    <w:rsid w:val="00A41A67"/>
    <w:rsid w:val="00A41B8C"/>
    <w:rsid w:val="00A41E41"/>
    <w:rsid w:val="00A42328"/>
    <w:rsid w:val="00A4396D"/>
    <w:rsid w:val="00A4434C"/>
    <w:rsid w:val="00A4454B"/>
    <w:rsid w:val="00A44AC1"/>
    <w:rsid w:val="00A44FA8"/>
    <w:rsid w:val="00A450DA"/>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2E71"/>
    <w:rsid w:val="00A537C1"/>
    <w:rsid w:val="00A53AD4"/>
    <w:rsid w:val="00A54666"/>
    <w:rsid w:val="00A548AD"/>
    <w:rsid w:val="00A54F7A"/>
    <w:rsid w:val="00A55557"/>
    <w:rsid w:val="00A55A00"/>
    <w:rsid w:val="00A55ED6"/>
    <w:rsid w:val="00A55F0F"/>
    <w:rsid w:val="00A562A2"/>
    <w:rsid w:val="00A564D6"/>
    <w:rsid w:val="00A56A11"/>
    <w:rsid w:val="00A56B9F"/>
    <w:rsid w:val="00A56EBA"/>
    <w:rsid w:val="00A575AE"/>
    <w:rsid w:val="00A57676"/>
    <w:rsid w:val="00A57677"/>
    <w:rsid w:val="00A57702"/>
    <w:rsid w:val="00A57872"/>
    <w:rsid w:val="00A57874"/>
    <w:rsid w:val="00A57D4E"/>
    <w:rsid w:val="00A57F34"/>
    <w:rsid w:val="00A603C5"/>
    <w:rsid w:val="00A60442"/>
    <w:rsid w:val="00A60F6F"/>
    <w:rsid w:val="00A60F78"/>
    <w:rsid w:val="00A60FC0"/>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DA1"/>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2FD6"/>
    <w:rsid w:val="00A831B0"/>
    <w:rsid w:val="00A83233"/>
    <w:rsid w:val="00A836F2"/>
    <w:rsid w:val="00A838D7"/>
    <w:rsid w:val="00A83A12"/>
    <w:rsid w:val="00A83AB7"/>
    <w:rsid w:val="00A848E1"/>
    <w:rsid w:val="00A84943"/>
    <w:rsid w:val="00A84A11"/>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1C8"/>
    <w:rsid w:val="00A92258"/>
    <w:rsid w:val="00A92574"/>
    <w:rsid w:val="00A925F5"/>
    <w:rsid w:val="00A92BA7"/>
    <w:rsid w:val="00A92C33"/>
    <w:rsid w:val="00A92EBB"/>
    <w:rsid w:val="00A9339E"/>
    <w:rsid w:val="00A93504"/>
    <w:rsid w:val="00A93D64"/>
    <w:rsid w:val="00A94652"/>
    <w:rsid w:val="00A946CF"/>
    <w:rsid w:val="00A946D4"/>
    <w:rsid w:val="00A946EF"/>
    <w:rsid w:val="00A9489A"/>
    <w:rsid w:val="00A948C2"/>
    <w:rsid w:val="00A94A4B"/>
    <w:rsid w:val="00A94A5B"/>
    <w:rsid w:val="00A94D7F"/>
    <w:rsid w:val="00A94EA6"/>
    <w:rsid w:val="00A95832"/>
    <w:rsid w:val="00A95EFD"/>
    <w:rsid w:val="00A96435"/>
    <w:rsid w:val="00A967F3"/>
    <w:rsid w:val="00A969BA"/>
    <w:rsid w:val="00A96F85"/>
    <w:rsid w:val="00A9799E"/>
    <w:rsid w:val="00A97B7D"/>
    <w:rsid w:val="00A97FDE"/>
    <w:rsid w:val="00AA0689"/>
    <w:rsid w:val="00AA07FA"/>
    <w:rsid w:val="00AA0802"/>
    <w:rsid w:val="00AA08D3"/>
    <w:rsid w:val="00AA09ED"/>
    <w:rsid w:val="00AA13FE"/>
    <w:rsid w:val="00AA18E4"/>
    <w:rsid w:val="00AA1B8D"/>
    <w:rsid w:val="00AA29C6"/>
    <w:rsid w:val="00AA2FF2"/>
    <w:rsid w:val="00AA3B6C"/>
    <w:rsid w:val="00AA3E9A"/>
    <w:rsid w:val="00AA3EA8"/>
    <w:rsid w:val="00AA444C"/>
    <w:rsid w:val="00AA46AF"/>
    <w:rsid w:val="00AA4AA7"/>
    <w:rsid w:val="00AA4B5D"/>
    <w:rsid w:val="00AA5729"/>
    <w:rsid w:val="00AA5F53"/>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6E6D"/>
    <w:rsid w:val="00AB796F"/>
    <w:rsid w:val="00AB79D2"/>
    <w:rsid w:val="00AC0708"/>
    <w:rsid w:val="00AC0E76"/>
    <w:rsid w:val="00AC1596"/>
    <w:rsid w:val="00AC1848"/>
    <w:rsid w:val="00AC1A41"/>
    <w:rsid w:val="00AC1BE1"/>
    <w:rsid w:val="00AC1EAB"/>
    <w:rsid w:val="00AC1FF7"/>
    <w:rsid w:val="00AC256D"/>
    <w:rsid w:val="00AC2B3E"/>
    <w:rsid w:val="00AC2CC0"/>
    <w:rsid w:val="00AC35BC"/>
    <w:rsid w:val="00AC3C76"/>
    <w:rsid w:val="00AC4012"/>
    <w:rsid w:val="00AC484A"/>
    <w:rsid w:val="00AC49C1"/>
    <w:rsid w:val="00AC4C87"/>
    <w:rsid w:val="00AC51AC"/>
    <w:rsid w:val="00AC5246"/>
    <w:rsid w:val="00AC5298"/>
    <w:rsid w:val="00AC5F87"/>
    <w:rsid w:val="00AC6021"/>
    <w:rsid w:val="00AC60D4"/>
    <w:rsid w:val="00AC620A"/>
    <w:rsid w:val="00AC76D1"/>
    <w:rsid w:val="00AC7ABF"/>
    <w:rsid w:val="00AD03F0"/>
    <w:rsid w:val="00AD0D35"/>
    <w:rsid w:val="00AD1986"/>
    <w:rsid w:val="00AD1E31"/>
    <w:rsid w:val="00AD1EA4"/>
    <w:rsid w:val="00AD20A6"/>
    <w:rsid w:val="00AD20DA"/>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A24"/>
    <w:rsid w:val="00AE0DB6"/>
    <w:rsid w:val="00AE0F21"/>
    <w:rsid w:val="00AE0F65"/>
    <w:rsid w:val="00AE104F"/>
    <w:rsid w:val="00AE1EED"/>
    <w:rsid w:val="00AE22A4"/>
    <w:rsid w:val="00AE28C2"/>
    <w:rsid w:val="00AE2AEB"/>
    <w:rsid w:val="00AE3250"/>
    <w:rsid w:val="00AE3A79"/>
    <w:rsid w:val="00AE3BCF"/>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1CE"/>
    <w:rsid w:val="00AF0350"/>
    <w:rsid w:val="00AF0EBD"/>
    <w:rsid w:val="00AF0F1D"/>
    <w:rsid w:val="00AF18FE"/>
    <w:rsid w:val="00AF1D67"/>
    <w:rsid w:val="00AF284A"/>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ADB"/>
    <w:rsid w:val="00B07C69"/>
    <w:rsid w:val="00B07D99"/>
    <w:rsid w:val="00B106A4"/>
    <w:rsid w:val="00B10F5A"/>
    <w:rsid w:val="00B11175"/>
    <w:rsid w:val="00B1140B"/>
    <w:rsid w:val="00B11AB1"/>
    <w:rsid w:val="00B11B64"/>
    <w:rsid w:val="00B11BF8"/>
    <w:rsid w:val="00B11C3F"/>
    <w:rsid w:val="00B11C97"/>
    <w:rsid w:val="00B11E93"/>
    <w:rsid w:val="00B11FA5"/>
    <w:rsid w:val="00B1236A"/>
    <w:rsid w:val="00B124BF"/>
    <w:rsid w:val="00B13393"/>
    <w:rsid w:val="00B133ED"/>
    <w:rsid w:val="00B13469"/>
    <w:rsid w:val="00B13A39"/>
    <w:rsid w:val="00B13AED"/>
    <w:rsid w:val="00B13F83"/>
    <w:rsid w:val="00B143D6"/>
    <w:rsid w:val="00B14B56"/>
    <w:rsid w:val="00B14C39"/>
    <w:rsid w:val="00B1524D"/>
    <w:rsid w:val="00B15300"/>
    <w:rsid w:val="00B1589A"/>
    <w:rsid w:val="00B15956"/>
    <w:rsid w:val="00B15E83"/>
    <w:rsid w:val="00B165E2"/>
    <w:rsid w:val="00B16800"/>
    <w:rsid w:val="00B16CB0"/>
    <w:rsid w:val="00B16EB5"/>
    <w:rsid w:val="00B17148"/>
    <w:rsid w:val="00B172CF"/>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1C"/>
    <w:rsid w:val="00B23B3E"/>
    <w:rsid w:val="00B23B68"/>
    <w:rsid w:val="00B23E10"/>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223"/>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0FA9"/>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1A5F"/>
    <w:rsid w:val="00B526E6"/>
    <w:rsid w:val="00B52958"/>
    <w:rsid w:val="00B52993"/>
    <w:rsid w:val="00B52B86"/>
    <w:rsid w:val="00B52D18"/>
    <w:rsid w:val="00B53204"/>
    <w:rsid w:val="00B532C2"/>
    <w:rsid w:val="00B53649"/>
    <w:rsid w:val="00B53680"/>
    <w:rsid w:val="00B53BB5"/>
    <w:rsid w:val="00B53CAD"/>
    <w:rsid w:val="00B53D90"/>
    <w:rsid w:val="00B5409F"/>
    <w:rsid w:val="00B543BF"/>
    <w:rsid w:val="00B54580"/>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BC9"/>
    <w:rsid w:val="00B63E81"/>
    <w:rsid w:val="00B6414F"/>
    <w:rsid w:val="00B643E6"/>
    <w:rsid w:val="00B6443F"/>
    <w:rsid w:val="00B6469C"/>
    <w:rsid w:val="00B6486C"/>
    <w:rsid w:val="00B648B7"/>
    <w:rsid w:val="00B65324"/>
    <w:rsid w:val="00B65C17"/>
    <w:rsid w:val="00B65F52"/>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08"/>
    <w:rsid w:val="00B74D1A"/>
    <w:rsid w:val="00B74E25"/>
    <w:rsid w:val="00B756E7"/>
    <w:rsid w:val="00B75C96"/>
    <w:rsid w:val="00B76640"/>
    <w:rsid w:val="00B772A1"/>
    <w:rsid w:val="00B773BA"/>
    <w:rsid w:val="00B7797F"/>
    <w:rsid w:val="00B77B72"/>
    <w:rsid w:val="00B80B07"/>
    <w:rsid w:val="00B80BB7"/>
    <w:rsid w:val="00B80D75"/>
    <w:rsid w:val="00B80E8D"/>
    <w:rsid w:val="00B80ECE"/>
    <w:rsid w:val="00B80F06"/>
    <w:rsid w:val="00B8118D"/>
    <w:rsid w:val="00B816FC"/>
    <w:rsid w:val="00B82071"/>
    <w:rsid w:val="00B84A18"/>
    <w:rsid w:val="00B852CD"/>
    <w:rsid w:val="00B85977"/>
    <w:rsid w:val="00B85EC8"/>
    <w:rsid w:val="00B861F2"/>
    <w:rsid w:val="00B86DFA"/>
    <w:rsid w:val="00B86E5E"/>
    <w:rsid w:val="00B87267"/>
    <w:rsid w:val="00B873E4"/>
    <w:rsid w:val="00B87A86"/>
    <w:rsid w:val="00B87DD0"/>
    <w:rsid w:val="00B9009E"/>
    <w:rsid w:val="00B90D1C"/>
    <w:rsid w:val="00B91324"/>
    <w:rsid w:val="00B91957"/>
    <w:rsid w:val="00B91BF3"/>
    <w:rsid w:val="00B91F11"/>
    <w:rsid w:val="00B92236"/>
    <w:rsid w:val="00B925FF"/>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5B"/>
    <w:rsid w:val="00BA01EC"/>
    <w:rsid w:val="00BA0DE8"/>
    <w:rsid w:val="00BA13CA"/>
    <w:rsid w:val="00BA173D"/>
    <w:rsid w:val="00BA1D60"/>
    <w:rsid w:val="00BA1F09"/>
    <w:rsid w:val="00BA2149"/>
    <w:rsid w:val="00BA2650"/>
    <w:rsid w:val="00BA26D3"/>
    <w:rsid w:val="00BA287F"/>
    <w:rsid w:val="00BA2975"/>
    <w:rsid w:val="00BA2F53"/>
    <w:rsid w:val="00BA3FCC"/>
    <w:rsid w:val="00BA4215"/>
    <w:rsid w:val="00BA4390"/>
    <w:rsid w:val="00BA457C"/>
    <w:rsid w:val="00BA4619"/>
    <w:rsid w:val="00BA486D"/>
    <w:rsid w:val="00BA5763"/>
    <w:rsid w:val="00BA5B17"/>
    <w:rsid w:val="00BA5DD9"/>
    <w:rsid w:val="00BA695C"/>
    <w:rsid w:val="00BA6C87"/>
    <w:rsid w:val="00BA710A"/>
    <w:rsid w:val="00BA7538"/>
    <w:rsid w:val="00BA7556"/>
    <w:rsid w:val="00BA7598"/>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686"/>
    <w:rsid w:val="00BB5D24"/>
    <w:rsid w:val="00BB6424"/>
    <w:rsid w:val="00BB64B7"/>
    <w:rsid w:val="00BB65D9"/>
    <w:rsid w:val="00BB6D92"/>
    <w:rsid w:val="00BB6ED6"/>
    <w:rsid w:val="00BB70B9"/>
    <w:rsid w:val="00BB7D87"/>
    <w:rsid w:val="00BC0638"/>
    <w:rsid w:val="00BC06B9"/>
    <w:rsid w:val="00BC0AD0"/>
    <w:rsid w:val="00BC0E35"/>
    <w:rsid w:val="00BC1BB0"/>
    <w:rsid w:val="00BC1C74"/>
    <w:rsid w:val="00BC2409"/>
    <w:rsid w:val="00BC24C9"/>
    <w:rsid w:val="00BC380B"/>
    <w:rsid w:val="00BC39F4"/>
    <w:rsid w:val="00BC3D45"/>
    <w:rsid w:val="00BC3E66"/>
    <w:rsid w:val="00BC3E92"/>
    <w:rsid w:val="00BC4021"/>
    <w:rsid w:val="00BC4066"/>
    <w:rsid w:val="00BC450E"/>
    <w:rsid w:val="00BC4D85"/>
    <w:rsid w:val="00BC531B"/>
    <w:rsid w:val="00BC548B"/>
    <w:rsid w:val="00BC597B"/>
    <w:rsid w:val="00BC604C"/>
    <w:rsid w:val="00BC6C96"/>
    <w:rsid w:val="00BC71C9"/>
    <w:rsid w:val="00BC7A4E"/>
    <w:rsid w:val="00BD0769"/>
    <w:rsid w:val="00BD0887"/>
    <w:rsid w:val="00BD0AB1"/>
    <w:rsid w:val="00BD10EC"/>
    <w:rsid w:val="00BD14F4"/>
    <w:rsid w:val="00BD214B"/>
    <w:rsid w:val="00BD21AB"/>
    <w:rsid w:val="00BD27F4"/>
    <w:rsid w:val="00BD378A"/>
    <w:rsid w:val="00BD3F06"/>
    <w:rsid w:val="00BD43D6"/>
    <w:rsid w:val="00BD4538"/>
    <w:rsid w:val="00BD4965"/>
    <w:rsid w:val="00BD4B75"/>
    <w:rsid w:val="00BD5521"/>
    <w:rsid w:val="00BD5A84"/>
    <w:rsid w:val="00BD68FF"/>
    <w:rsid w:val="00BD7056"/>
    <w:rsid w:val="00BD71D7"/>
    <w:rsid w:val="00BD7214"/>
    <w:rsid w:val="00BD7B25"/>
    <w:rsid w:val="00BD7DCB"/>
    <w:rsid w:val="00BD7FB0"/>
    <w:rsid w:val="00BE0354"/>
    <w:rsid w:val="00BE052B"/>
    <w:rsid w:val="00BE0A0D"/>
    <w:rsid w:val="00BE112F"/>
    <w:rsid w:val="00BE186B"/>
    <w:rsid w:val="00BE1890"/>
    <w:rsid w:val="00BE18DF"/>
    <w:rsid w:val="00BE1AD8"/>
    <w:rsid w:val="00BE1AFA"/>
    <w:rsid w:val="00BE241E"/>
    <w:rsid w:val="00BE27ED"/>
    <w:rsid w:val="00BE2DEA"/>
    <w:rsid w:val="00BE2F1B"/>
    <w:rsid w:val="00BE37DD"/>
    <w:rsid w:val="00BE3FDB"/>
    <w:rsid w:val="00BE44D3"/>
    <w:rsid w:val="00BE47E1"/>
    <w:rsid w:val="00BE4FAB"/>
    <w:rsid w:val="00BE55B0"/>
    <w:rsid w:val="00BE5604"/>
    <w:rsid w:val="00BE5633"/>
    <w:rsid w:val="00BE5AF6"/>
    <w:rsid w:val="00BE5C25"/>
    <w:rsid w:val="00BE65CE"/>
    <w:rsid w:val="00BE6730"/>
    <w:rsid w:val="00BE67F8"/>
    <w:rsid w:val="00BE690B"/>
    <w:rsid w:val="00BE7226"/>
    <w:rsid w:val="00BE739E"/>
    <w:rsid w:val="00BE743B"/>
    <w:rsid w:val="00BE76E4"/>
    <w:rsid w:val="00BE7D09"/>
    <w:rsid w:val="00BE7D4F"/>
    <w:rsid w:val="00BF0E47"/>
    <w:rsid w:val="00BF146E"/>
    <w:rsid w:val="00BF1962"/>
    <w:rsid w:val="00BF1B58"/>
    <w:rsid w:val="00BF1C9C"/>
    <w:rsid w:val="00BF2143"/>
    <w:rsid w:val="00BF239A"/>
    <w:rsid w:val="00BF2496"/>
    <w:rsid w:val="00BF24BE"/>
    <w:rsid w:val="00BF2616"/>
    <w:rsid w:val="00BF28DB"/>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BDB"/>
    <w:rsid w:val="00BF6FCD"/>
    <w:rsid w:val="00BF70BC"/>
    <w:rsid w:val="00BF70D4"/>
    <w:rsid w:val="00BF721A"/>
    <w:rsid w:val="00BF7587"/>
    <w:rsid w:val="00BF77B4"/>
    <w:rsid w:val="00BF7800"/>
    <w:rsid w:val="00BF78AE"/>
    <w:rsid w:val="00BF7D15"/>
    <w:rsid w:val="00C00002"/>
    <w:rsid w:val="00C0008E"/>
    <w:rsid w:val="00C000B1"/>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4F43"/>
    <w:rsid w:val="00C0501C"/>
    <w:rsid w:val="00C052C5"/>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79C"/>
    <w:rsid w:val="00C11815"/>
    <w:rsid w:val="00C11A34"/>
    <w:rsid w:val="00C11AF4"/>
    <w:rsid w:val="00C11F12"/>
    <w:rsid w:val="00C1213F"/>
    <w:rsid w:val="00C125EC"/>
    <w:rsid w:val="00C12872"/>
    <w:rsid w:val="00C12951"/>
    <w:rsid w:val="00C136F1"/>
    <w:rsid w:val="00C13F79"/>
    <w:rsid w:val="00C14129"/>
    <w:rsid w:val="00C146F2"/>
    <w:rsid w:val="00C14DFB"/>
    <w:rsid w:val="00C14F1B"/>
    <w:rsid w:val="00C14FBF"/>
    <w:rsid w:val="00C152D0"/>
    <w:rsid w:val="00C15838"/>
    <w:rsid w:val="00C15C5A"/>
    <w:rsid w:val="00C15F6A"/>
    <w:rsid w:val="00C1640F"/>
    <w:rsid w:val="00C16A68"/>
    <w:rsid w:val="00C16CC2"/>
    <w:rsid w:val="00C16D04"/>
    <w:rsid w:val="00C16E75"/>
    <w:rsid w:val="00C17185"/>
    <w:rsid w:val="00C177A7"/>
    <w:rsid w:val="00C17D64"/>
    <w:rsid w:val="00C200C9"/>
    <w:rsid w:val="00C20242"/>
    <w:rsid w:val="00C204F0"/>
    <w:rsid w:val="00C2078F"/>
    <w:rsid w:val="00C207CF"/>
    <w:rsid w:val="00C2097E"/>
    <w:rsid w:val="00C20EF0"/>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D85"/>
    <w:rsid w:val="00C31FC0"/>
    <w:rsid w:val="00C32220"/>
    <w:rsid w:val="00C328A1"/>
    <w:rsid w:val="00C32A65"/>
    <w:rsid w:val="00C32E05"/>
    <w:rsid w:val="00C33159"/>
    <w:rsid w:val="00C3317C"/>
    <w:rsid w:val="00C33512"/>
    <w:rsid w:val="00C33F05"/>
    <w:rsid w:val="00C34489"/>
    <w:rsid w:val="00C349BE"/>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0D39"/>
    <w:rsid w:val="00C41BDC"/>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4B"/>
    <w:rsid w:val="00C467E5"/>
    <w:rsid w:val="00C4775A"/>
    <w:rsid w:val="00C4781E"/>
    <w:rsid w:val="00C47C4F"/>
    <w:rsid w:val="00C50752"/>
    <w:rsid w:val="00C50958"/>
    <w:rsid w:val="00C51068"/>
    <w:rsid w:val="00C511B3"/>
    <w:rsid w:val="00C51637"/>
    <w:rsid w:val="00C51861"/>
    <w:rsid w:val="00C51939"/>
    <w:rsid w:val="00C51A88"/>
    <w:rsid w:val="00C51BEE"/>
    <w:rsid w:val="00C51C0D"/>
    <w:rsid w:val="00C51EFE"/>
    <w:rsid w:val="00C5259E"/>
    <w:rsid w:val="00C525D8"/>
    <w:rsid w:val="00C52DD6"/>
    <w:rsid w:val="00C53302"/>
    <w:rsid w:val="00C53628"/>
    <w:rsid w:val="00C53F0B"/>
    <w:rsid w:val="00C53FBA"/>
    <w:rsid w:val="00C53FD0"/>
    <w:rsid w:val="00C54F61"/>
    <w:rsid w:val="00C5515B"/>
    <w:rsid w:val="00C55559"/>
    <w:rsid w:val="00C556E5"/>
    <w:rsid w:val="00C558C1"/>
    <w:rsid w:val="00C55907"/>
    <w:rsid w:val="00C55AA6"/>
    <w:rsid w:val="00C55C8F"/>
    <w:rsid w:val="00C55DC3"/>
    <w:rsid w:val="00C56384"/>
    <w:rsid w:val="00C5689F"/>
    <w:rsid w:val="00C57011"/>
    <w:rsid w:val="00C57943"/>
    <w:rsid w:val="00C57A20"/>
    <w:rsid w:val="00C57BE4"/>
    <w:rsid w:val="00C57D2B"/>
    <w:rsid w:val="00C60BD4"/>
    <w:rsid w:val="00C60D9B"/>
    <w:rsid w:val="00C61014"/>
    <w:rsid w:val="00C6170C"/>
    <w:rsid w:val="00C6179B"/>
    <w:rsid w:val="00C619D6"/>
    <w:rsid w:val="00C61B25"/>
    <w:rsid w:val="00C61C06"/>
    <w:rsid w:val="00C61E66"/>
    <w:rsid w:val="00C61E71"/>
    <w:rsid w:val="00C62269"/>
    <w:rsid w:val="00C624F7"/>
    <w:rsid w:val="00C62909"/>
    <w:rsid w:val="00C6296C"/>
    <w:rsid w:val="00C6338D"/>
    <w:rsid w:val="00C6342B"/>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77E9C"/>
    <w:rsid w:val="00C80000"/>
    <w:rsid w:val="00C8018E"/>
    <w:rsid w:val="00C8019E"/>
    <w:rsid w:val="00C802A4"/>
    <w:rsid w:val="00C80862"/>
    <w:rsid w:val="00C80C99"/>
    <w:rsid w:val="00C81091"/>
    <w:rsid w:val="00C812E4"/>
    <w:rsid w:val="00C81BE9"/>
    <w:rsid w:val="00C82184"/>
    <w:rsid w:val="00C82287"/>
    <w:rsid w:val="00C82489"/>
    <w:rsid w:val="00C82C69"/>
    <w:rsid w:val="00C83853"/>
    <w:rsid w:val="00C83B52"/>
    <w:rsid w:val="00C83F77"/>
    <w:rsid w:val="00C83FCB"/>
    <w:rsid w:val="00C840A1"/>
    <w:rsid w:val="00C844EA"/>
    <w:rsid w:val="00C84629"/>
    <w:rsid w:val="00C84CB4"/>
    <w:rsid w:val="00C85061"/>
    <w:rsid w:val="00C854C3"/>
    <w:rsid w:val="00C855E9"/>
    <w:rsid w:val="00C8568D"/>
    <w:rsid w:val="00C859F1"/>
    <w:rsid w:val="00C85C3A"/>
    <w:rsid w:val="00C866EA"/>
    <w:rsid w:val="00C86C5F"/>
    <w:rsid w:val="00C879B3"/>
    <w:rsid w:val="00C87D9A"/>
    <w:rsid w:val="00C900B5"/>
    <w:rsid w:val="00C902E0"/>
    <w:rsid w:val="00C909E8"/>
    <w:rsid w:val="00C90A12"/>
    <w:rsid w:val="00C912B4"/>
    <w:rsid w:val="00C914C8"/>
    <w:rsid w:val="00C9150F"/>
    <w:rsid w:val="00C9216D"/>
    <w:rsid w:val="00C926DF"/>
    <w:rsid w:val="00C92F0E"/>
    <w:rsid w:val="00C9311A"/>
    <w:rsid w:val="00C935AB"/>
    <w:rsid w:val="00C93852"/>
    <w:rsid w:val="00C93A70"/>
    <w:rsid w:val="00C93AE4"/>
    <w:rsid w:val="00C941EE"/>
    <w:rsid w:val="00C94219"/>
    <w:rsid w:val="00C94322"/>
    <w:rsid w:val="00C94892"/>
    <w:rsid w:val="00C94A7C"/>
    <w:rsid w:val="00C952D1"/>
    <w:rsid w:val="00C9556A"/>
    <w:rsid w:val="00C95595"/>
    <w:rsid w:val="00C95A36"/>
    <w:rsid w:val="00C95AC1"/>
    <w:rsid w:val="00C95B2A"/>
    <w:rsid w:val="00C97036"/>
    <w:rsid w:val="00C97386"/>
    <w:rsid w:val="00C973BA"/>
    <w:rsid w:val="00C97B38"/>
    <w:rsid w:val="00C97ED5"/>
    <w:rsid w:val="00CA0056"/>
    <w:rsid w:val="00CA04CC"/>
    <w:rsid w:val="00CA0599"/>
    <w:rsid w:val="00CA0A47"/>
    <w:rsid w:val="00CA1333"/>
    <w:rsid w:val="00CA1DCB"/>
    <w:rsid w:val="00CA1E51"/>
    <w:rsid w:val="00CA25E2"/>
    <w:rsid w:val="00CA2B32"/>
    <w:rsid w:val="00CA33DC"/>
    <w:rsid w:val="00CA49B2"/>
    <w:rsid w:val="00CA528B"/>
    <w:rsid w:val="00CA5327"/>
    <w:rsid w:val="00CA556D"/>
    <w:rsid w:val="00CA5E2B"/>
    <w:rsid w:val="00CA6460"/>
    <w:rsid w:val="00CA65BF"/>
    <w:rsid w:val="00CA69BF"/>
    <w:rsid w:val="00CA6AA2"/>
    <w:rsid w:val="00CA6E93"/>
    <w:rsid w:val="00CA7855"/>
    <w:rsid w:val="00CA7A07"/>
    <w:rsid w:val="00CA7DD6"/>
    <w:rsid w:val="00CA7E6C"/>
    <w:rsid w:val="00CB05B1"/>
    <w:rsid w:val="00CB062E"/>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1E"/>
    <w:rsid w:val="00CB6027"/>
    <w:rsid w:val="00CB6A63"/>
    <w:rsid w:val="00CB6E42"/>
    <w:rsid w:val="00CB6E49"/>
    <w:rsid w:val="00CB729A"/>
    <w:rsid w:val="00CC025C"/>
    <w:rsid w:val="00CC0A26"/>
    <w:rsid w:val="00CC135F"/>
    <w:rsid w:val="00CC143D"/>
    <w:rsid w:val="00CC1E0F"/>
    <w:rsid w:val="00CC211D"/>
    <w:rsid w:val="00CC24FA"/>
    <w:rsid w:val="00CC2664"/>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09DD"/>
    <w:rsid w:val="00CD1020"/>
    <w:rsid w:val="00CD1C47"/>
    <w:rsid w:val="00CD2274"/>
    <w:rsid w:val="00CD227E"/>
    <w:rsid w:val="00CD2283"/>
    <w:rsid w:val="00CD22AE"/>
    <w:rsid w:val="00CD28FF"/>
    <w:rsid w:val="00CD301A"/>
    <w:rsid w:val="00CD34D3"/>
    <w:rsid w:val="00CD3CDC"/>
    <w:rsid w:val="00CD3DCB"/>
    <w:rsid w:val="00CD49B9"/>
    <w:rsid w:val="00CD4DEC"/>
    <w:rsid w:val="00CD4F24"/>
    <w:rsid w:val="00CD4F7C"/>
    <w:rsid w:val="00CD586D"/>
    <w:rsid w:val="00CD6330"/>
    <w:rsid w:val="00CD6760"/>
    <w:rsid w:val="00CD6840"/>
    <w:rsid w:val="00CD7A03"/>
    <w:rsid w:val="00CE1B1D"/>
    <w:rsid w:val="00CE1D33"/>
    <w:rsid w:val="00CE22EF"/>
    <w:rsid w:val="00CE24A4"/>
    <w:rsid w:val="00CE31D2"/>
    <w:rsid w:val="00CE33DC"/>
    <w:rsid w:val="00CE3940"/>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06F"/>
    <w:rsid w:val="00CF5218"/>
    <w:rsid w:val="00CF5911"/>
    <w:rsid w:val="00CF5B1B"/>
    <w:rsid w:val="00CF601A"/>
    <w:rsid w:val="00CF61ED"/>
    <w:rsid w:val="00CF6263"/>
    <w:rsid w:val="00CF70F3"/>
    <w:rsid w:val="00CF72C8"/>
    <w:rsid w:val="00CF751F"/>
    <w:rsid w:val="00CF7716"/>
    <w:rsid w:val="00CF7815"/>
    <w:rsid w:val="00CF7AB8"/>
    <w:rsid w:val="00CF7D51"/>
    <w:rsid w:val="00D0000D"/>
    <w:rsid w:val="00D01139"/>
    <w:rsid w:val="00D018AA"/>
    <w:rsid w:val="00D01B14"/>
    <w:rsid w:val="00D01F21"/>
    <w:rsid w:val="00D02299"/>
    <w:rsid w:val="00D02370"/>
    <w:rsid w:val="00D02462"/>
    <w:rsid w:val="00D03725"/>
    <w:rsid w:val="00D03B9F"/>
    <w:rsid w:val="00D04354"/>
    <w:rsid w:val="00D04594"/>
    <w:rsid w:val="00D0474D"/>
    <w:rsid w:val="00D047B2"/>
    <w:rsid w:val="00D04EAC"/>
    <w:rsid w:val="00D05608"/>
    <w:rsid w:val="00D05E7C"/>
    <w:rsid w:val="00D05EDA"/>
    <w:rsid w:val="00D05F65"/>
    <w:rsid w:val="00D0609F"/>
    <w:rsid w:val="00D06A47"/>
    <w:rsid w:val="00D06AC0"/>
    <w:rsid w:val="00D06B6C"/>
    <w:rsid w:val="00D06B8A"/>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406"/>
    <w:rsid w:val="00D179CB"/>
    <w:rsid w:val="00D17B7D"/>
    <w:rsid w:val="00D17DFF"/>
    <w:rsid w:val="00D20AA3"/>
    <w:rsid w:val="00D20C8A"/>
    <w:rsid w:val="00D2142A"/>
    <w:rsid w:val="00D216BE"/>
    <w:rsid w:val="00D21B23"/>
    <w:rsid w:val="00D21E02"/>
    <w:rsid w:val="00D220E8"/>
    <w:rsid w:val="00D226BB"/>
    <w:rsid w:val="00D227ED"/>
    <w:rsid w:val="00D22A26"/>
    <w:rsid w:val="00D22EFE"/>
    <w:rsid w:val="00D24427"/>
    <w:rsid w:val="00D24C72"/>
    <w:rsid w:val="00D26235"/>
    <w:rsid w:val="00D26B59"/>
    <w:rsid w:val="00D26C68"/>
    <w:rsid w:val="00D26D82"/>
    <w:rsid w:val="00D27058"/>
    <w:rsid w:val="00D27C49"/>
    <w:rsid w:val="00D27C95"/>
    <w:rsid w:val="00D3092A"/>
    <w:rsid w:val="00D30DB5"/>
    <w:rsid w:val="00D316DF"/>
    <w:rsid w:val="00D31B32"/>
    <w:rsid w:val="00D32286"/>
    <w:rsid w:val="00D325CF"/>
    <w:rsid w:val="00D328F1"/>
    <w:rsid w:val="00D32B4A"/>
    <w:rsid w:val="00D33060"/>
    <w:rsid w:val="00D33234"/>
    <w:rsid w:val="00D33ECF"/>
    <w:rsid w:val="00D33FA4"/>
    <w:rsid w:val="00D33FD9"/>
    <w:rsid w:val="00D34413"/>
    <w:rsid w:val="00D34552"/>
    <w:rsid w:val="00D34946"/>
    <w:rsid w:val="00D34969"/>
    <w:rsid w:val="00D34E1B"/>
    <w:rsid w:val="00D34E57"/>
    <w:rsid w:val="00D34F81"/>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5F1"/>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0D66"/>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79D"/>
    <w:rsid w:val="00D627E4"/>
    <w:rsid w:val="00D62AE4"/>
    <w:rsid w:val="00D62B27"/>
    <w:rsid w:val="00D62B70"/>
    <w:rsid w:val="00D62CE1"/>
    <w:rsid w:val="00D62F29"/>
    <w:rsid w:val="00D63412"/>
    <w:rsid w:val="00D6389C"/>
    <w:rsid w:val="00D63B33"/>
    <w:rsid w:val="00D63CDD"/>
    <w:rsid w:val="00D6439C"/>
    <w:rsid w:val="00D64AAF"/>
    <w:rsid w:val="00D6508A"/>
    <w:rsid w:val="00D661FD"/>
    <w:rsid w:val="00D665D3"/>
    <w:rsid w:val="00D66CBB"/>
    <w:rsid w:val="00D66F88"/>
    <w:rsid w:val="00D67407"/>
    <w:rsid w:val="00D67550"/>
    <w:rsid w:val="00D7139E"/>
    <w:rsid w:val="00D71B79"/>
    <w:rsid w:val="00D71CCA"/>
    <w:rsid w:val="00D7232B"/>
    <w:rsid w:val="00D724D3"/>
    <w:rsid w:val="00D7250A"/>
    <w:rsid w:val="00D731E5"/>
    <w:rsid w:val="00D73B5B"/>
    <w:rsid w:val="00D73DAE"/>
    <w:rsid w:val="00D73E68"/>
    <w:rsid w:val="00D74EA5"/>
    <w:rsid w:val="00D74F17"/>
    <w:rsid w:val="00D7531C"/>
    <w:rsid w:val="00D75333"/>
    <w:rsid w:val="00D75568"/>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56A"/>
    <w:rsid w:val="00D81708"/>
    <w:rsid w:val="00D817F2"/>
    <w:rsid w:val="00D817FA"/>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9FC"/>
    <w:rsid w:val="00D90C17"/>
    <w:rsid w:val="00D90C29"/>
    <w:rsid w:val="00D90DB1"/>
    <w:rsid w:val="00D914E7"/>
    <w:rsid w:val="00D9220F"/>
    <w:rsid w:val="00D92340"/>
    <w:rsid w:val="00D9257D"/>
    <w:rsid w:val="00D93626"/>
    <w:rsid w:val="00D93A24"/>
    <w:rsid w:val="00D940C3"/>
    <w:rsid w:val="00D94574"/>
    <w:rsid w:val="00D946DB"/>
    <w:rsid w:val="00D94805"/>
    <w:rsid w:val="00D94C4D"/>
    <w:rsid w:val="00D95160"/>
    <w:rsid w:val="00D95240"/>
    <w:rsid w:val="00D954A0"/>
    <w:rsid w:val="00D956BC"/>
    <w:rsid w:val="00D96282"/>
    <w:rsid w:val="00D96781"/>
    <w:rsid w:val="00D975A9"/>
    <w:rsid w:val="00D97874"/>
    <w:rsid w:val="00D979AE"/>
    <w:rsid w:val="00DA0B11"/>
    <w:rsid w:val="00DA0C4A"/>
    <w:rsid w:val="00DA1229"/>
    <w:rsid w:val="00DA1B84"/>
    <w:rsid w:val="00DA2445"/>
    <w:rsid w:val="00DA254C"/>
    <w:rsid w:val="00DA2E7A"/>
    <w:rsid w:val="00DA3127"/>
    <w:rsid w:val="00DA3860"/>
    <w:rsid w:val="00DA393F"/>
    <w:rsid w:val="00DA3DE7"/>
    <w:rsid w:val="00DA41BE"/>
    <w:rsid w:val="00DA42B9"/>
    <w:rsid w:val="00DA509A"/>
    <w:rsid w:val="00DA52EE"/>
    <w:rsid w:val="00DA5E70"/>
    <w:rsid w:val="00DA6252"/>
    <w:rsid w:val="00DA6F41"/>
    <w:rsid w:val="00DA72A8"/>
    <w:rsid w:val="00DA7763"/>
    <w:rsid w:val="00DB0065"/>
    <w:rsid w:val="00DB04D7"/>
    <w:rsid w:val="00DB0882"/>
    <w:rsid w:val="00DB09D3"/>
    <w:rsid w:val="00DB158F"/>
    <w:rsid w:val="00DB1858"/>
    <w:rsid w:val="00DB1918"/>
    <w:rsid w:val="00DB1A2F"/>
    <w:rsid w:val="00DB1F1F"/>
    <w:rsid w:val="00DB1F80"/>
    <w:rsid w:val="00DB2405"/>
    <w:rsid w:val="00DB27DF"/>
    <w:rsid w:val="00DB2B9F"/>
    <w:rsid w:val="00DB2EEF"/>
    <w:rsid w:val="00DB34D5"/>
    <w:rsid w:val="00DB3659"/>
    <w:rsid w:val="00DB3A2F"/>
    <w:rsid w:val="00DB4407"/>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1BD9"/>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28E"/>
    <w:rsid w:val="00DD3314"/>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3E7C"/>
    <w:rsid w:val="00DE4AA5"/>
    <w:rsid w:val="00DE4AAF"/>
    <w:rsid w:val="00DE5124"/>
    <w:rsid w:val="00DE57B0"/>
    <w:rsid w:val="00DE6DD3"/>
    <w:rsid w:val="00DE7A3E"/>
    <w:rsid w:val="00DE7E3E"/>
    <w:rsid w:val="00DF0A04"/>
    <w:rsid w:val="00DF1446"/>
    <w:rsid w:val="00DF1452"/>
    <w:rsid w:val="00DF15AC"/>
    <w:rsid w:val="00DF1F5F"/>
    <w:rsid w:val="00DF2235"/>
    <w:rsid w:val="00DF2701"/>
    <w:rsid w:val="00DF395F"/>
    <w:rsid w:val="00DF3ABE"/>
    <w:rsid w:val="00DF3E10"/>
    <w:rsid w:val="00DF404D"/>
    <w:rsid w:val="00DF40AC"/>
    <w:rsid w:val="00DF41E3"/>
    <w:rsid w:val="00DF426D"/>
    <w:rsid w:val="00DF4BD3"/>
    <w:rsid w:val="00DF5263"/>
    <w:rsid w:val="00DF5303"/>
    <w:rsid w:val="00DF5E9F"/>
    <w:rsid w:val="00DF5FB5"/>
    <w:rsid w:val="00DF6535"/>
    <w:rsid w:val="00DF6648"/>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1BD"/>
    <w:rsid w:val="00E0241E"/>
    <w:rsid w:val="00E02985"/>
    <w:rsid w:val="00E02EFD"/>
    <w:rsid w:val="00E039DD"/>
    <w:rsid w:val="00E03BCB"/>
    <w:rsid w:val="00E03F86"/>
    <w:rsid w:val="00E0442C"/>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CE5"/>
    <w:rsid w:val="00E07F21"/>
    <w:rsid w:val="00E10502"/>
    <w:rsid w:val="00E1059F"/>
    <w:rsid w:val="00E10A23"/>
    <w:rsid w:val="00E10D0B"/>
    <w:rsid w:val="00E11420"/>
    <w:rsid w:val="00E1183B"/>
    <w:rsid w:val="00E11AC0"/>
    <w:rsid w:val="00E11D2B"/>
    <w:rsid w:val="00E12AB2"/>
    <w:rsid w:val="00E130C3"/>
    <w:rsid w:val="00E1344C"/>
    <w:rsid w:val="00E1344D"/>
    <w:rsid w:val="00E136D2"/>
    <w:rsid w:val="00E13776"/>
    <w:rsid w:val="00E14713"/>
    <w:rsid w:val="00E14907"/>
    <w:rsid w:val="00E15881"/>
    <w:rsid w:val="00E15AF4"/>
    <w:rsid w:val="00E169D3"/>
    <w:rsid w:val="00E17F4D"/>
    <w:rsid w:val="00E2019A"/>
    <w:rsid w:val="00E217D3"/>
    <w:rsid w:val="00E21BD9"/>
    <w:rsid w:val="00E22162"/>
    <w:rsid w:val="00E22365"/>
    <w:rsid w:val="00E22428"/>
    <w:rsid w:val="00E225A5"/>
    <w:rsid w:val="00E22E7B"/>
    <w:rsid w:val="00E2392B"/>
    <w:rsid w:val="00E23973"/>
    <w:rsid w:val="00E23DE6"/>
    <w:rsid w:val="00E23E9D"/>
    <w:rsid w:val="00E23F2E"/>
    <w:rsid w:val="00E23FCA"/>
    <w:rsid w:val="00E24537"/>
    <w:rsid w:val="00E24FDE"/>
    <w:rsid w:val="00E2504E"/>
    <w:rsid w:val="00E250B4"/>
    <w:rsid w:val="00E25326"/>
    <w:rsid w:val="00E254D8"/>
    <w:rsid w:val="00E25749"/>
    <w:rsid w:val="00E25963"/>
    <w:rsid w:val="00E25EC8"/>
    <w:rsid w:val="00E263B4"/>
    <w:rsid w:val="00E269AA"/>
    <w:rsid w:val="00E26C16"/>
    <w:rsid w:val="00E2724B"/>
    <w:rsid w:val="00E30607"/>
    <w:rsid w:val="00E30851"/>
    <w:rsid w:val="00E30BF0"/>
    <w:rsid w:val="00E31BCD"/>
    <w:rsid w:val="00E31C73"/>
    <w:rsid w:val="00E31ED6"/>
    <w:rsid w:val="00E327DD"/>
    <w:rsid w:val="00E333D9"/>
    <w:rsid w:val="00E3375B"/>
    <w:rsid w:val="00E33CCB"/>
    <w:rsid w:val="00E34669"/>
    <w:rsid w:val="00E349CC"/>
    <w:rsid w:val="00E34BE4"/>
    <w:rsid w:val="00E3524F"/>
    <w:rsid w:val="00E35C45"/>
    <w:rsid w:val="00E35C9D"/>
    <w:rsid w:val="00E35DF7"/>
    <w:rsid w:val="00E35F5D"/>
    <w:rsid w:val="00E36C52"/>
    <w:rsid w:val="00E36E75"/>
    <w:rsid w:val="00E3720A"/>
    <w:rsid w:val="00E3739B"/>
    <w:rsid w:val="00E376BD"/>
    <w:rsid w:val="00E378DB"/>
    <w:rsid w:val="00E37C2D"/>
    <w:rsid w:val="00E37DD8"/>
    <w:rsid w:val="00E37E68"/>
    <w:rsid w:val="00E400BA"/>
    <w:rsid w:val="00E404D8"/>
    <w:rsid w:val="00E407F2"/>
    <w:rsid w:val="00E40D1A"/>
    <w:rsid w:val="00E40F6A"/>
    <w:rsid w:val="00E4113C"/>
    <w:rsid w:val="00E41709"/>
    <w:rsid w:val="00E41B3A"/>
    <w:rsid w:val="00E42121"/>
    <w:rsid w:val="00E4245E"/>
    <w:rsid w:val="00E42513"/>
    <w:rsid w:val="00E426E9"/>
    <w:rsid w:val="00E42E06"/>
    <w:rsid w:val="00E43012"/>
    <w:rsid w:val="00E436F1"/>
    <w:rsid w:val="00E43F4D"/>
    <w:rsid w:val="00E44110"/>
    <w:rsid w:val="00E44623"/>
    <w:rsid w:val="00E44CA0"/>
    <w:rsid w:val="00E44EFD"/>
    <w:rsid w:val="00E44F49"/>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3DCF"/>
    <w:rsid w:val="00E54128"/>
    <w:rsid w:val="00E541C7"/>
    <w:rsid w:val="00E54217"/>
    <w:rsid w:val="00E5433A"/>
    <w:rsid w:val="00E544FE"/>
    <w:rsid w:val="00E54680"/>
    <w:rsid w:val="00E549B3"/>
    <w:rsid w:val="00E549B4"/>
    <w:rsid w:val="00E549F0"/>
    <w:rsid w:val="00E54E00"/>
    <w:rsid w:val="00E55422"/>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4A0"/>
    <w:rsid w:val="00E63D36"/>
    <w:rsid w:val="00E640C9"/>
    <w:rsid w:val="00E642FC"/>
    <w:rsid w:val="00E64F16"/>
    <w:rsid w:val="00E65F97"/>
    <w:rsid w:val="00E65FBB"/>
    <w:rsid w:val="00E6606F"/>
    <w:rsid w:val="00E6677D"/>
    <w:rsid w:val="00E6698A"/>
    <w:rsid w:val="00E66A48"/>
    <w:rsid w:val="00E67788"/>
    <w:rsid w:val="00E67811"/>
    <w:rsid w:val="00E6798D"/>
    <w:rsid w:val="00E67D4D"/>
    <w:rsid w:val="00E70345"/>
    <w:rsid w:val="00E70B80"/>
    <w:rsid w:val="00E7191F"/>
    <w:rsid w:val="00E71DAD"/>
    <w:rsid w:val="00E71DBD"/>
    <w:rsid w:val="00E71E15"/>
    <w:rsid w:val="00E72050"/>
    <w:rsid w:val="00E7216F"/>
    <w:rsid w:val="00E72287"/>
    <w:rsid w:val="00E723C3"/>
    <w:rsid w:val="00E72AB3"/>
    <w:rsid w:val="00E72C87"/>
    <w:rsid w:val="00E72C95"/>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4693"/>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8AF"/>
    <w:rsid w:val="00E95A2A"/>
    <w:rsid w:val="00E95E91"/>
    <w:rsid w:val="00E95EA1"/>
    <w:rsid w:val="00E9649C"/>
    <w:rsid w:val="00E96B2F"/>
    <w:rsid w:val="00E97397"/>
    <w:rsid w:val="00E9796A"/>
    <w:rsid w:val="00E97CC6"/>
    <w:rsid w:val="00E97FAB"/>
    <w:rsid w:val="00EA044A"/>
    <w:rsid w:val="00EA05E9"/>
    <w:rsid w:val="00EA0A0B"/>
    <w:rsid w:val="00EA0B43"/>
    <w:rsid w:val="00EA1CB4"/>
    <w:rsid w:val="00EA1DC0"/>
    <w:rsid w:val="00EA1E4C"/>
    <w:rsid w:val="00EA2389"/>
    <w:rsid w:val="00EA25B5"/>
    <w:rsid w:val="00EA263E"/>
    <w:rsid w:val="00EA2F2D"/>
    <w:rsid w:val="00EA33B5"/>
    <w:rsid w:val="00EA3E47"/>
    <w:rsid w:val="00EA3E86"/>
    <w:rsid w:val="00EA4263"/>
    <w:rsid w:val="00EA43B2"/>
    <w:rsid w:val="00EA44EA"/>
    <w:rsid w:val="00EA490D"/>
    <w:rsid w:val="00EA5266"/>
    <w:rsid w:val="00EA56AF"/>
    <w:rsid w:val="00EA5B8F"/>
    <w:rsid w:val="00EA6298"/>
    <w:rsid w:val="00EA6977"/>
    <w:rsid w:val="00EA69A4"/>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0A1"/>
    <w:rsid w:val="00EB3453"/>
    <w:rsid w:val="00EB37BB"/>
    <w:rsid w:val="00EB38B9"/>
    <w:rsid w:val="00EB436C"/>
    <w:rsid w:val="00EB4630"/>
    <w:rsid w:val="00EB4D36"/>
    <w:rsid w:val="00EB5287"/>
    <w:rsid w:val="00EB592F"/>
    <w:rsid w:val="00EB5998"/>
    <w:rsid w:val="00EB5A3F"/>
    <w:rsid w:val="00EB6043"/>
    <w:rsid w:val="00EB6076"/>
    <w:rsid w:val="00EB6423"/>
    <w:rsid w:val="00EB653F"/>
    <w:rsid w:val="00EB6685"/>
    <w:rsid w:val="00EB73D2"/>
    <w:rsid w:val="00EB765C"/>
    <w:rsid w:val="00EB7704"/>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3BE"/>
    <w:rsid w:val="00EC5523"/>
    <w:rsid w:val="00EC5862"/>
    <w:rsid w:val="00EC60CC"/>
    <w:rsid w:val="00EC60D3"/>
    <w:rsid w:val="00EC61E4"/>
    <w:rsid w:val="00EC77F9"/>
    <w:rsid w:val="00EC7C3B"/>
    <w:rsid w:val="00ED0217"/>
    <w:rsid w:val="00ED0A76"/>
    <w:rsid w:val="00ED0EDB"/>
    <w:rsid w:val="00ED10B6"/>
    <w:rsid w:val="00ED12ED"/>
    <w:rsid w:val="00ED2312"/>
    <w:rsid w:val="00ED2E2D"/>
    <w:rsid w:val="00ED2EB5"/>
    <w:rsid w:val="00ED3396"/>
    <w:rsid w:val="00ED34B4"/>
    <w:rsid w:val="00ED3B93"/>
    <w:rsid w:val="00ED3C4A"/>
    <w:rsid w:val="00ED42AB"/>
    <w:rsid w:val="00ED4797"/>
    <w:rsid w:val="00ED5658"/>
    <w:rsid w:val="00ED5F7E"/>
    <w:rsid w:val="00ED5FE9"/>
    <w:rsid w:val="00ED60BB"/>
    <w:rsid w:val="00ED6145"/>
    <w:rsid w:val="00ED62B3"/>
    <w:rsid w:val="00ED6514"/>
    <w:rsid w:val="00ED6E1E"/>
    <w:rsid w:val="00ED6E77"/>
    <w:rsid w:val="00ED7316"/>
    <w:rsid w:val="00EE043B"/>
    <w:rsid w:val="00EE0D05"/>
    <w:rsid w:val="00EE12B8"/>
    <w:rsid w:val="00EE1AE2"/>
    <w:rsid w:val="00EE21B4"/>
    <w:rsid w:val="00EE323B"/>
    <w:rsid w:val="00EE363C"/>
    <w:rsid w:val="00EE414A"/>
    <w:rsid w:val="00EE5096"/>
    <w:rsid w:val="00EE5BBE"/>
    <w:rsid w:val="00EE61C4"/>
    <w:rsid w:val="00EE69A6"/>
    <w:rsid w:val="00EE7265"/>
    <w:rsid w:val="00EE7A3D"/>
    <w:rsid w:val="00EE7C6E"/>
    <w:rsid w:val="00EE7DB0"/>
    <w:rsid w:val="00EE7E25"/>
    <w:rsid w:val="00EF0211"/>
    <w:rsid w:val="00EF02B4"/>
    <w:rsid w:val="00EF065D"/>
    <w:rsid w:val="00EF0D9F"/>
    <w:rsid w:val="00EF16CE"/>
    <w:rsid w:val="00EF1C2F"/>
    <w:rsid w:val="00EF1D15"/>
    <w:rsid w:val="00EF2049"/>
    <w:rsid w:val="00EF2299"/>
    <w:rsid w:val="00EF24D6"/>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D0"/>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47"/>
    <w:rsid w:val="00F07CAF"/>
    <w:rsid w:val="00F10894"/>
    <w:rsid w:val="00F10D8C"/>
    <w:rsid w:val="00F11224"/>
    <w:rsid w:val="00F116CE"/>
    <w:rsid w:val="00F11DAA"/>
    <w:rsid w:val="00F124F3"/>
    <w:rsid w:val="00F1330A"/>
    <w:rsid w:val="00F1335D"/>
    <w:rsid w:val="00F133BA"/>
    <w:rsid w:val="00F136BD"/>
    <w:rsid w:val="00F13D21"/>
    <w:rsid w:val="00F14B1E"/>
    <w:rsid w:val="00F14C51"/>
    <w:rsid w:val="00F14DC5"/>
    <w:rsid w:val="00F1525B"/>
    <w:rsid w:val="00F15AB5"/>
    <w:rsid w:val="00F15B83"/>
    <w:rsid w:val="00F15BF9"/>
    <w:rsid w:val="00F15EDE"/>
    <w:rsid w:val="00F16024"/>
    <w:rsid w:val="00F1626D"/>
    <w:rsid w:val="00F1638B"/>
    <w:rsid w:val="00F16615"/>
    <w:rsid w:val="00F16FC4"/>
    <w:rsid w:val="00F17052"/>
    <w:rsid w:val="00F17636"/>
    <w:rsid w:val="00F1764F"/>
    <w:rsid w:val="00F20340"/>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AB3"/>
    <w:rsid w:val="00F27B49"/>
    <w:rsid w:val="00F27D9B"/>
    <w:rsid w:val="00F27E85"/>
    <w:rsid w:val="00F27EA3"/>
    <w:rsid w:val="00F301ED"/>
    <w:rsid w:val="00F3042B"/>
    <w:rsid w:val="00F30767"/>
    <w:rsid w:val="00F30786"/>
    <w:rsid w:val="00F30CB8"/>
    <w:rsid w:val="00F30F8D"/>
    <w:rsid w:val="00F31565"/>
    <w:rsid w:val="00F315FD"/>
    <w:rsid w:val="00F317EE"/>
    <w:rsid w:val="00F31E74"/>
    <w:rsid w:val="00F325A6"/>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348"/>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419"/>
    <w:rsid w:val="00F545DB"/>
    <w:rsid w:val="00F547AA"/>
    <w:rsid w:val="00F5486B"/>
    <w:rsid w:val="00F549E1"/>
    <w:rsid w:val="00F54F7E"/>
    <w:rsid w:val="00F54FAF"/>
    <w:rsid w:val="00F55404"/>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4E4F"/>
    <w:rsid w:val="00F65693"/>
    <w:rsid w:val="00F657B2"/>
    <w:rsid w:val="00F65B35"/>
    <w:rsid w:val="00F662D8"/>
    <w:rsid w:val="00F662FF"/>
    <w:rsid w:val="00F668DE"/>
    <w:rsid w:val="00F66C7C"/>
    <w:rsid w:val="00F66C9E"/>
    <w:rsid w:val="00F67189"/>
    <w:rsid w:val="00F67327"/>
    <w:rsid w:val="00F6740A"/>
    <w:rsid w:val="00F675B0"/>
    <w:rsid w:val="00F67656"/>
    <w:rsid w:val="00F67731"/>
    <w:rsid w:val="00F67C20"/>
    <w:rsid w:val="00F67F9A"/>
    <w:rsid w:val="00F707EF"/>
    <w:rsid w:val="00F70B92"/>
    <w:rsid w:val="00F70DA4"/>
    <w:rsid w:val="00F7139F"/>
    <w:rsid w:val="00F7140B"/>
    <w:rsid w:val="00F71D3F"/>
    <w:rsid w:val="00F71EB8"/>
    <w:rsid w:val="00F72A4E"/>
    <w:rsid w:val="00F731DD"/>
    <w:rsid w:val="00F73258"/>
    <w:rsid w:val="00F73369"/>
    <w:rsid w:val="00F73A85"/>
    <w:rsid w:val="00F73AA5"/>
    <w:rsid w:val="00F73B11"/>
    <w:rsid w:val="00F73B82"/>
    <w:rsid w:val="00F73F23"/>
    <w:rsid w:val="00F74526"/>
    <w:rsid w:val="00F74830"/>
    <w:rsid w:val="00F74C09"/>
    <w:rsid w:val="00F75642"/>
    <w:rsid w:val="00F7564B"/>
    <w:rsid w:val="00F75820"/>
    <w:rsid w:val="00F7593D"/>
    <w:rsid w:val="00F75977"/>
    <w:rsid w:val="00F75C2B"/>
    <w:rsid w:val="00F75C7F"/>
    <w:rsid w:val="00F75EB2"/>
    <w:rsid w:val="00F75FB8"/>
    <w:rsid w:val="00F7601B"/>
    <w:rsid w:val="00F765FF"/>
    <w:rsid w:val="00F76F4F"/>
    <w:rsid w:val="00F7798B"/>
    <w:rsid w:val="00F77FFE"/>
    <w:rsid w:val="00F8054A"/>
    <w:rsid w:val="00F805BD"/>
    <w:rsid w:val="00F805EE"/>
    <w:rsid w:val="00F80751"/>
    <w:rsid w:val="00F807CD"/>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09DB"/>
    <w:rsid w:val="00F918F7"/>
    <w:rsid w:val="00F91AD3"/>
    <w:rsid w:val="00F91B1B"/>
    <w:rsid w:val="00F91BB5"/>
    <w:rsid w:val="00F91D49"/>
    <w:rsid w:val="00F91D51"/>
    <w:rsid w:val="00F91D79"/>
    <w:rsid w:val="00F91E4F"/>
    <w:rsid w:val="00F91FE9"/>
    <w:rsid w:val="00F92159"/>
    <w:rsid w:val="00F923EC"/>
    <w:rsid w:val="00F92476"/>
    <w:rsid w:val="00F92801"/>
    <w:rsid w:val="00F93325"/>
    <w:rsid w:val="00F93EAD"/>
    <w:rsid w:val="00F93FAE"/>
    <w:rsid w:val="00F941CC"/>
    <w:rsid w:val="00F94353"/>
    <w:rsid w:val="00F9435A"/>
    <w:rsid w:val="00F94A90"/>
    <w:rsid w:val="00F94CAA"/>
    <w:rsid w:val="00F957DA"/>
    <w:rsid w:val="00F96A8B"/>
    <w:rsid w:val="00F96F59"/>
    <w:rsid w:val="00F970BF"/>
    <w:rsid w:val="00F9746A"/>
    <w:rsid w:val="00F97F44"/>
    <w:rsid w:val="00FA0114"/>
    <w:rsid w:val="00FA0176"/>
    <w:rsid w:val="00FA0464"/>
    <w:rsid w:val="00FA0688"/>
    <w:rsid w:val="00FA070E"/>
    <w:rsid w:val="00FA09AD"/>
    <w:rsid w:val="00FA0D77"/>
    <w:rsid w:val="00FA208E"/>
    <w:rsid w:val="00FA20A2"/>
    <w:rsid w:val="00FA2305"/>
    <w:rsid w:val="00FA23AA"/>
    <w:rsid w:val="00FA2426"/>
    <w:rsid w:val="00FA303A"/>
    <w:rsid w:val="00FA3393"/>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0FCE"/>
    <w:rsid w:val="00FB1532"/>
    <w:rsid w:val="00FB222F"/>
    <w:rsid w:val="00FB22C6"/>
    <w:rsid w:val="00FB2918"/>
    <w:rsid w:val="00FB2C82"/>
    <w:rsid w:val="00FB43F9"/>
    <w:rsid w:val="00FB46D3"/>
    <w:rsid w:val="00FB48C8"/>
    <w:rsid w:val="00FB4911"/>
    <w:rsid w:val="00FB4D3A"/>
    <w:rsid w:val="00FB5190"/>
    <w:rsid w:val="00FB5A89"/>
    <w:rsid w:val="00FB5F7C"/>
    <w:rsid w:val="00FB60CB"/>
    <w:rsid w:val="00FB6548"/>
    <w:rsid w:val="00FB6671"/>
    <w:rsid w:val="00FB69BF"/>
    <w:rsid w:val="00FB6EF6"/>
    <w:rsid w:val="00FB7EB3"/>
    <w:rsid w:val="00FB7FE8"/>
    <w:rsid w:val="00FC00AC"/>
    <w:rsid w:val="00FC0225"/>
    <w:rsid w:val="00FC08B8"/>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3"/>
    <w:rsid w:val="00FC46B8"/>
    <w:rsid w:val="00FC48F6"/>
    <w:rsid w:val="00FC4DBC"/>
    <w:rsid w:val="00FC4DF4"/>
    <w:rsid w:val="00FC5189"/>
    <w:rsid w:val="00FC51AB"/>
    <w:rsid w:val="00FC5212"/>
    <w:rsid w:val="00FC57D0"/>
    <w:rsid w:val="00FC5BD1"/>
    <w:rsid w:val="00FC718E"/>
    <w:rsid w:val="00FD04F3"/>
    <w:rsid w:val="00FD09F8"/>
    <w:rsid w:val="00FD0D5D"/>
    <w:rsid w:val="00FD0DDC"/>
    <w:rsid w:val="00FD0F79"/>
    <w:rsid w:val="00FD1261"/>
    <w:rsid w:val="00FD1915"/>
    <w:rsid w:val="00FD1F61"/>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0AD"/>
    <w:rsid w:val="00FD533A"/>
    <w:rsid w:val="00FD57BC"/>
    <w:rsid w:val="00FD59FB"/>
    <w:rsid w:val="00FD5BD4"/>
    <w:rsid w:val="00FD62D4"/>
    <w:rsid w:val="00FD63BC"/>
    <w:rsid w:val="00FD6BF4"/>
    <w:rsid w:val="00FD79AB"/>
    <w:rsid w:val="00FE16B2"/>
    <w:rsid w:val="00FE1B44"/>
    <w:rsid w:val="00FE213F"/>
    <w:rsid w:val="00FE23CB"/>
    <w:rsid w:val="00FE2D92"/>
    <w:rsid w:val="00FE3551"/>
    <w:rsid w:val="00FE364B"/>
    <w:rsid w:val="00FE367F"/>
    <w:rsid w:val="00FE50AF"/>
    <w:rsid w:val="00FE5AC5"/>
    <w:rsid w:val="00FE5B28"/>
    <w:rsid w:val="00FE60FA"/>
    <w:rsid w:val="00FE64D5"/>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6E47"/>
    <w:rsid w:val="00FF70DA"/>
    <w:rsid w:val="00FF743E"/>
    <w:rsid w:val="00FF7BC6"/>
    <w:rsid w:val="00FF7CEE"/>
    <w:rsid w:val="02272756"/>
    <w:rsid w:val="02724468"/>
    <w:rsid w:val="05145DB9"/>
    <w:rsid w:val="07F3B53A"/>
    <w:rsid w:val="0A9E28B9"/>
    <w:rsid w:val="0ED2AAB1"/>
    <w:rsid w:val="0F58B4F6"/>
    <w:rsid w:val="10E0D051"/>
    <w:rsid w:val="17A78EDA"/>
    <w:rsid w:val="18A833F8"/>
    <w:rsid w:val="18B82907"/>
    <w:rsid w:val="18FF973C"/>
    <w:rsid w:val="19435F3B"/>
    <w:rsid w:val="19886E9A"/>
    <w:rsid w:val="1AD14B50"/>
    <w:rsid w:val="1E36D6AD"/>
    <w:rsid w:val="1E8EB91C"/>
    <w:rsid w:val="26EBD97A"/>
    <w:rsid w:val="2DE3A71B"/>
    <w:rsid w:val="339737E2"/>
    <w:rsid w:val="35330843"/>
    <w:rsid w:val="392659C2"/>
    <w:rsid w:val="3AC22A23"/>
    <w:rsid w:val="3BB45E3B"/>
    <w:rsid w:val="3E5B6DDE"/>
    <w:rsid w:val="3ED0C286"/>
    <w:rsid w:val="456B15D6"/>
    <w:rsid w:val="460CCA50"/>
    <w:rsid w:val="478F7254"/>
    <w:rsid w:val="48F1B47B"/>
    <w:rsid w:val="49446B12"/>
    <w:rsid w:val="4D10A9D9"/>
    <w:rsid w:val="514F7CF7"/>
    <w:rsid w:val="58C451B3"/>
    <w:rsid w:val="591B17CA"/>
    <w:rsid w:val="59A2E41D"/>
    <w:rsid w:val="5C97F11A"/>
    <w:rsid w:val="5D6CCA34"/>
    <w:rsid w:val="622712FA"/>
    <w:rsid w:val="63C2E35B"/>
    <w:rsid w:val="63DC0BB8"/>
    <w:rsid w:val="655EB3BC"/>
    <w:rsid w:val="6601BA2E"/>
    <w:rsid w:val="663739C8"/>
    <w:rsid w:val="68C6792E"/>
    <w:rsid w:val="6CE23D86"/>
    <w:rsid w:val="7411195B"/>
    <w:rsid w:val="772F91C0"/>
    <w:rsid w:val="7B0EE136"/>
    <w:rsid w:val="7BEEE187"/>
    <w:rsid w:val="7E77E3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3198"/>
  <w15:chartTrackingRefBased/>
  <w15:docId w15:val="{62AB580D-F419-4249-A5D4-F7AA58DC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List Bullet" w:qFormat="1"/>
    <w:lsdException w:name="List Number" w:qFormat="1"/>
    <w:lsdException w:name="Title" w:qFormat="1"/>
    <w:lsdException w:name="Body Text" w:qFormat="1"/>
    <w:lsdException w:name="List Continue" w:qFormat="1"/>
    <w:lsdException w:name="Subtitle" w:qFormat="1"/>
    <w:lsdException w:name="Block Text"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428AB"/>
    <w:rPr>
      <w:rFonts w:ascii="Arial" w:hAnsi="Arial"/>
      <w:sz w:val="24"/>
      <w:szCs w:val="22"/>
      <w:lang w:eastAsia="en-GB"/>
    </w:rPr>
  </w:style>
  <w:style w:type="paragraph" w:styleId="Heading1">
    <w:name w:val="heading 1"/>
    <w:next w:val="BodyText"/>
    <w:qFormat/>
    <w:rsid w:val="00094301"/>
    <w:pPr>
      <w:keepNext/>
      <w:keepLines/>
      <w:spacing w:before="720" w:after="200"/>
      <w:outlineLvl w:val="0"/>
    </w:pPr>
    <w:rPr>
      <w:rFonts w:ascii="Arial" w:hAnsi="Arial" w:cs="Arial"/>
      <w:b/>
      <w:bCs/>
      <w:color w:val="005984"/>
      <w:kern w:val="32"/>
      <w:sz w:val="37"/>
      <w:szCs w:val="32"/>
      <w:lang w:eastAsia="en-GB"/>
    </w:rPr>
  </w:style>
  <w:style w:type="paragraph" w:styleId="Heading2">
    <w:name w:val="heading 2"/>
    <w:basedOn w:val="Heading1"/>
    <w:next w:val="BodyText"/>
    <w:qFormat/>
    <w:rsid w:val="00094301"/>
    <w:pPr>
      <w:spacing w:before="640"/>
      <w:outlineLvl w:val="1"/>
    </w:pPr>
    <w:rPr>
      <w:bCs w:val="0"/>
      <w:iCs/>
      <w:sz w:val="31"/>
      <w:szCs w:val="28"/>
    </w:rPr>
  </w:style>
  <w:style w:type="paragraph" w:styleId="Heading3">
    <w:name w:val="heading 3"/>
    <w:basedOn w:val="Heading2"/>
    <w:next w:val="BodyText"/>
    <w:qFormat/>
    <w:rsid w:val="008438B6"/>
    <w:pPr>
      <w:spacing w:before="520"/>
      <w:outlineLvl w:val="2"/>
    </w:pPr>
    <w:rPr>
      <w:bCs/>
      <w:sz w:val="26"/>
      <w:szCs w:val="26"/>
    </w:rPr>
  </w:style>
  <w:style w:type="paragraph" w:styleId="Heading4">
    <w:name w:val="heading 4"/>
    <w:basedOn w:val="Heading3"/>
    <w:next w:val="BodyText"/>
    <w:qForma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qFormat/>
    <w:rsid w:val="00CB582D"/>
    <w:pPr>
      <w:numPr>
        <w:numId w:val="22"/>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qForma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B82071"/>
    <w:pPr>
      <w:tabs>
        <w:tab w:val="center" w:pos="4153"/>
        <w:tab w:val="right" w:pos="8306"/>
      </w:tabs>
    </w:p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link w:val="FootnoteTextChar"/>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qFormat/>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qFormat/>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qFormat/>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703089"/>
    <w:pPr>
      <w:tabs>
        <w:tab w:val="right" w:leader="dot" w:pos="8494"/>
      </w:tabs>
      <w:spacing w:before="180"/>
    </w:pPr>
    <w:rPr>
      <w:rFonts w:ascii="Arial" w:hAnsi="Arial"/>
      <w:b/>
      <w:sz w:val="24"/>
      <w:szCs w:val="22"/>
      <w:lang w:eastAsia="en-GB"/>
    </w:rPr>
  </w:style>
  <w:style w:type="paragraph" w:styleId="TOC2">
    <w:name w:val="toc 2"/>
    <w:basedOn w:val="TOC1"/>
    <w:next w:val="BodyText"/>
    <w:autoRedefine/>
    <w:uiPriority w:val="39"/>
    <w:rsid w:val="00422B55"/>
    <w:pPr>
      <w:spacing w:before="100"/>
      <w:ind w:left="567"/>
    </w:pPr>
    <w:rPr>
      <w:b w:val="0"/>
    </w:rPr>
  </w:style>
  <w:style w:type="paragraph" w:styleId="TOC3">
    <w:name w:val="toc 3"/>
    <w:basedOn w:val="TOC2"/>
    <w:next w:val="BodyText"/>
    <w:autoRedefine/>
    <w:uiPriority w:val="39"/>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17"/>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qForma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rsid w:val="002A2F3E"/>
    <w:pPr>
      <w:pageBreakBefore/>
      <w:spacing w:after="360"/>
    </w:pPr>
    <w:rPr>
      <w:rFonts w:ascii="Arial" w:hAnsi="Arial" w:cs="Arial"/>
      <w:b/>
      <w:bCs/>
      <w:color w:val="005984"/>
      <w:kern w:val="32"/>
      <w:sz w:val="37"/>
      <w:szCs w:val="32"/>
      <w:lang w:eastAsia="en-GB"/>
    </w:rPr>
  </w:style>
  <w:style w:type="paragraph" w:customStyle="1" w:styleId="paragraph">
    <w:name w:val="paragraph"/>
    <w:basedOn w:val="Normal"/>
    <w:rsid w:val="009B4CF6"/>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9B4CF6"/>
  </w:style>
  <w:style w:type="character" w:customStyle="1" w:styleId="eop">
    <w:name w:val="eop"/>
    <w:basedOn w:val="DefaultParagraphFont"/>
    <w:rsid w:val="009B4CF6"/>
  </w:style>
  <w:style w:type="character" w:customStyle="1" w:styleId="FootnoteTextChar">
    <w:name w:val="Footnote Text Char"/>
    <w:basedOn w:val="DefaultParagraphFont"/>
    <w:link w:val="FootnoteText"/>
    <w:rsid w:val="008678E2"/>
    <w:rPr>
      <w:rFonts w:ascii="Arial" w:hAnsi="Arial"/>
      <w:sz w:val="18"/>
      <w:lang w:eastAsia="en-GB"/>
    </w:rPr>
  </w:style>
  <w:style w:type="character" w:styleId="UnresolvedMention">
    <w:name w:val="Unresolved Mention"/>
    <w:basedOn w:val="DefaultParagraphFont"/>
    <w:uiPriority w:val="99"/>
    <w:semiHidden/>
    <w:unhideWhenUsed/>
    <w:rsid w:val="00E23F2E"/>
    <w:rPr>
      <w:color w:val="605E5C"/>
      <w:shd w:val="clear" w:color="auto" w:fill="E1DFDD"/>
    </w:rPr>
  </w:style>
  <w:style w:type="character" w:styleId="Mention">
    <w:name w:val="Mention"/>
    <w:basedOn w:val="DefaultParagraphFont"/>
    <w:uiPriority w:val="99"/>
    <w:unhideWhenUsed/>
    <w:rsid w:val="008722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486362335">
      <w:bodyDiv w:val="1"/>
      <w:marLeft w:val="0"/>
      <w:marRight w:val="0"/>
      <w:marTop w:val="0"/>
      <w:marBottom w:val="0"/>
      <w:divBdr>
        <w:top w:val="none" w:sz="0" w:space="0" w:color="auto"/>
        <w:left w:val="none" w:sz="0" w:space="0" w:color="auto"/>
        <w:bottom w:val="none" w:sz="0" w:space="0" w:color="auto"/>
        <w:right w:val="none" w:sz="0" w:space="0" w:color="auto"/>
      </w:divBdr>
      <w:divsChild>
        <w:div w:id="56128580">
          <w:marLeft w:val="0"/>
          <w:marRight w:val="0"/>
          <w:marTop w:val="0"/>
          <w:marBottom w:val="0"/>
          <w:divBdr>
            <w:top w:val="none" w:sz="0" w:space="0" w:color="auto"/>
            <w:left w:val="none" w:sz="0" w:space="0" w:color="auto"/>
            <w:bottom w:val="none" w:sz="0" w:space="0" w:color="auto"/>
            <w:right w:val="none" w:sz="0" w:space="0" w:color="auto"/>
          </w:divBdr>
        </w:div>
        <w:div w:id="132870626">
          <w:marLeft w:val="0"/>
          <w:marRight w:val="0"/>
          <w:marTop w:val="0"/>
          <w:marBottom w:val="0"/>
          <w:divBdr>
            <w:top w:val="none" w:sz="0" w:space="0" w:color="auto"/>
            <w:left w:val="none" w:sz="0" w:space="0" w:color="auto"/>
            <w:bottom w:val="none" w:sz="0" w:space="0" w:color="auto"/>
            <w:right w:val="none" w:sz="0" w:space="0" w:color="auto"/>
          </w:divBdr>
        </w:div>
        <w:div w:id="182063581">
          <w:marLeft w:val="0"/>
          <w:marRight w:val="0"/>
          <w:marTop w:val="0"/>
          <w:marBottom w:val="0"/>
          <w:divBdr>
            <w:top w:val="none" w:sz="0" w:space="0" w:color="auto"/>
            <w:left w:val="none" w:sz="0" w:space="0" w:color="auto"/>
            <w:bottom w:val="none" w:sz="0" w:space="0" w:color="auto"/>
            <w:right w:val="none" w:sz="0" w:space="0" w:color="auto"/>
          </w:divBdr>
        </w:div>
        <w:div w:id="443689783">
          <w:marLeft w:val="0"/>
          <w:marRight w:val="0"/>
          <w:marTop w:val="0"/>
          <w:marBottom w:val="0"/>
          <w:divBdr>
            <w:top w:val="none" w:sz="0" w:space="0" w:color="auto"/>
            <w:left w:val="none" w:sz="0" w:space="0" w:color="auto"/>
            <w:bottom w:val="none" w:sz="0" w:space="0" w:color="auto"/>
            <w:right w:val="none" w:sz="0" w:space="0" w:color="auto"/>
          </w:divBdr>
        </w:div>
        <w:div w:id="883641468">
          <w:marLeft w:val="0"/>
          <w:marRight w:val="0"/>
          <w:marTop w:val="0"/>
          <w:marBottom w:val="0"/>
          <w:divBdr>
            <w:top w:val="none" w:sz="0" w:space="0" w:color="auto"/>
            <w:left w:val="none" w:sz="0" w:space="0" w:color="auto"/>
            <w:bottom w:val="none" w:sz="0" w:space="0" w:color="auto"/>
            <w:right w:val="none" w:sz="0" w:space="0" w:color="auto"/>
          </w:divBdr>
        </w:div>
        <w:div w:id="923682072">
          <w:marLeft w:val="0"/>
          <w:marRight w:val="0"/>
          <w:marTop w:val="0"/>
          <w:marBottom w:val="0"/>
          <w:divBdr>
            <w:top w:val="none" w:sz="0" w:space="0" w:color="auto"/>
            <w:left w:val="none" w:sz="0" w:space="0" w:color="auto"/>
            <w:bottom w:val="none" w:sz="0" w:space="0" w:color="auto"/>
            <w:right w:val="none" w:sz="0" w:space="0" w:color="auto"/>
          </w:divBdr>
        </w:div>
        <w:div w:id="974457438">
          <w:marLeft w:val="0"/>
          <w:marRight w:val="0"/>
          <w:marTop w:val="0"/>
          <w:marBottom w:val="0"/>
          <w:divBdr>
            <w:top w:val="none" w:sz="0" w:space="0" w:color="auto"/>
            <w:left w:val="none" w:sz="0" w:space="0" w:color="auto"/>
            <w:bottom w:val="none" w:sz="0" w:space="0" w:color="auto"/>
            <w:right w:val="none" w:sz="0" w:space="0" w:color="auto"/>
          </w:divBdr>
        </w:div>
        <w:div w:id="1017776103">
          <w:marLeft w:val="0"/>
          <w:marRight w:val="0"/>
          <w:marTop w:val="0"/>
          <w:marBottom w:val="0"/>
          <w:divBdr>
            <w:top w:val="none" w:sz="0" w:space="0" w:color="auto"/>
            <w:left w:val="none" w:sz="0" w:space="0" w:color="auto"/>
            <w:bottom w:val="none" w:sz="0" w:space="0" w:color="auto"/>
            <w:right w:val="none" w:sz="0" w:space="0" w:color="auto"/>
          </w:divBdr>
        </w:div>
        <w:div w:id="1048140857">
          <w:marLeft w:val="0"/>
          <w:marRight w:val="0"/>
          <w:marTop w:val="0"/>
          <w:marBottom w:val="0"/>
          <w:divBdr>
            <w:top w:val="none" w:sz="0" w:space="0" w:color="auto"/>
            <w:left w:val="none" w:sz="0" w:space="0" w:color="auto"/>
            <w:bottom w:val="none" w:sz="0" w:space="0" w:color="auto"/>
            <w:right w:val="none" w:sz="0" w:space="0" w:color="auto"/>
          </w:divBdr>
        </w:div>
        <w:div w:id="1202398283">
          <w:marLeft w:val="0"/>
          <w:marRight w:val="0"/>
          <w:marTop w:val="0"/>
          <w:marBottom w:val="0"/>
          <w:divBdr>
            <w:top w:val="none" w:sz="0" w:space="0" w:color="auto"/>
            <w:left w:val="none" w:sz="0" w:space="0" w:color="auto"/>
            <w:bottom w:val="none" w:sz="0" w:space="0" w:color="auto"/>
            <w:right w:val="none" w:sz="0" w:space="0" w:color="auto"/>
          </w:divBdr>
        </w:div>
        <w:div w:id="1352150058">
          <w:marLeft w:val="0"/>
          <w:marRight w:val="0"/>
          <w:marTop w:val="0"/>
          <w:marBottom w:val="0"/>
          <w:divBdr>
            <w:top w:val="none" w:sz="0" w:space="0" w:color="auto"/>
            <w:left w:val="none" w:sz="0" w:space="0" w:color="auto"/>
            <w:bottom w:val="none" w:sz="0" w:space="0" w:color="auto"/>
            <w:right w:val="none" w:sz="0" w:space="0" w:color="auto"/>
          </w:divBdr>
        </w:div>
        <w:div w:id="1362516616">
          <w:marLeft w:val="0"/>
          <w:marRight w:val="0"/>
          <w:marTop w:val="0"/>
          <w:marBottom w:val="0"/>
          <w:divBdr>
            <w:top w:val="none" w:sz="0" w:space="0" w:color="auto"/>
            <w:left w:val="none" w:sz="0" w:space="0" w:color="auto"/>
            <w:bottom w:val="none" w:sz="0" w:space="0" w:color="auto"/>
            <w:right w:val="none" w:sz="0" w:space="0" w:color="auto"/>
          </w:divBdr>
        </w:div>
        <w:div w:id="1490710953">
          <w:marLeft w:val="0"/>
          <w:marRight w:val="0"/>
          <w:marTop w:val="0"/>
          <w:marBottom w:val="0"/>
          <w:divBdr>
            <w:top w:val="none" w:sz="0" w:space="0" w:color="auto"/>
            <w:left w:val="none" w:sz="0" w:space="0" w:color="auto"/>
            <w:bottom w:val="none" w:sz="0" w:space="0" w:color="auto"/>
            <w:right w:val="none" w:sz="0" w:space="0" w:color="auto"/>
          </w:divBdr>
        </w:div>
        <w:div w:id="1602956785">
          <w:marLeft w:val="0"/>
          <w:marRight w:val="0"/>
          <w:marTop w:val="0"/>
          <w:marBottom w:val="0"/>
          <w:divBdr>
            <w:top w:val="none" w:sz="0" w:space="0" w:color="auto"/>
            <w:left w:val="none" w:sz="0" w:space="0" w:color="auto"/>
            <w:bottom w:val="none" w:sz="0" w:space="0" w:color="auto"/>
            <w:right w:val="none" w:sz="0" w:space="0" w:color="auto"/>
          </w:divBdr>
        </w:div>
        <w:div w:id="1751583031">
          <w:marLeft w:val="0"/>
          <w:marRight w:val="0"/>
          <w:marTop w:val="0"/>
          <w:marBottom w:val="0"/>
          <w:divBdr>
            <w:top w:val="none" w:sz="0" w:space="0" w:color="auto"/>
            <w:left w:val="none" w:sz="0" w:space="0" w:color="auto"/>
            <w:bottom w:val="none" w:sz="0" w:space="0" w:color="auto"/>
            <w:right w:val="none" w:sz="0" w:space="0" w:color="auto"/>
          </w:divBdr>
        </w:div>
        <w:div w:id="1995714632">
          <w:marLeft w:val="0"/>
          <w:marRight w:val="0"/>
          <w:marTop w:val="0"/>
          <w:marBottom w:val="0"/>
          <w:divBdr>
            <w:top w:val="none" w:sz="0" w:space="0" w:color="auto"/>
            <w:left w:val="none" w:sz="0" w:space="0" w:color="auto"/>
            <w:bottom w:val="none" w:sz="0" w:space="0" w:color="auto"/>
            <w:right w:val="none" w:sz="0" w:space="0" w:color="auto"/>
          </w:divBdr>
        </w:div>
      </w:divsChild>
    </w:div>
    <w:div w:id="776943473">
      <w:bodyDiv w:val="1"/>
      <w:marLeft w:val="0"/>
      <w:marRight w:val="0"/>
      <w:marTop w:val="0"/>
      <w:marBottom w:val="0"/>
      <w:divBdr>
        <w:top w:val="none" w:sz="0" w:space="0" w:color="auto"/>
        <w:left w:val="none" w:sz="0" w:space="0" w:color="auto"/>
        <w:bottom w:val="none" w:sz="0" w:space="0" w:color="auto"/>
        <w:right w:val="none" w:sz="0" w:space="0" w:color="auto"/>
      </w:divBdr>
    </w:div>
    <w:div w:id="969551429">
      <w:bodyDiv w:val="1"/>
      <w:marLeft w:val="0"/>
      <w:marRight w:val="0"/>
      <w:marTop w:val="0"/>
      <w:marBottom w:val="0"/>
      <w:divBdr>
        <w:top w:val="none" w:sz="0" w:space="0" w:color="auto"/>
        <w:left w:val="none" w:sz="0" w:space="0" w:color="auto"/>
        <w:bottom w:val="none" w:sz="0" w:space="0" w:color="auto"/>
        <w:right w:val="none" w:sz="0" w:space="0" w:color="auto"/>
      </w:divBdr>
      <w:divsChild>
        <w:div w:id="240482645">
          <w:marLeft w:val="0"/>
          <w:marRight w:val="0"/>
          <w:marTop w:val="0"/>
          <w:marBottom w:val="0"/>
          <w:divBdr>
            <w:top w:val="none" w:sz="0" w:space="0" w:color="auto"/>
            <w:left w:val="none" w:sz="0" w:space="0" w:color="auto"/>
            <w:bottom w:val="none" w:sz="0" w:space="0" w:color="auto"/>
            <w:right w:val="none" w:sz="0" w:space="0" w:color="auto"/>
          </w:divBdr>
        </w:div>
        <w:div w:id="542329486">
          <w:marLeft w:val="0"/>
          <w:marRight w:val="0"/>
          <w:marTop w:val="0"/>
          <w:marBottom w:val="0"/>
          <w:divBdr>
            <w:top w:val="none" w:sz="0" w:space="0" w:color="auto"/>
            <w:left w:val="none" w:sz="0" w:space="0" w:color="auto"/>
            <w:bottom w:val="none" w:sz="0" w:space="0" w:color="auto"/>
            <w:right w:val="none" w:sz="0" w:space="0" w:color="auto"/>
          </w:divBdr>
        </w:div>
        <w:div w:id="654456292">
          <w:marLeft w:val="0"/>
          <w:marRight w:val="0"/>
          <w:marTop w:val="0"/>
          <w:marBottom w:val="0"/>
          <w:divBdr>
            <w:top w:val="none" w:sz="0" w:space="0" w:color="auto"/>
            <w:left w:val="none" w:sz="0" w:space="0" w:color="auto"/>
            <w:bottom w:val="none" w:sz="0" w:space="0" w:color="auto"/>
            <w:right w:val="none" w:sz="0" w:space="0" w:color="auto"/>
          </w:divBdr>
        </w:div>
        <w:div w:id="1313633464">
          <w:marLeft w:val="0"/>
          <w:marRight w:val="0"/>
          <w:marTop w:val="0"/>
          <w:marBottom w:val="0"/>
          <w:divBdr>
            <w:top w:val="none" w:sz="0" w:space="0" w:color="auto"/>
            <w:left w:val="none" w:sz="0" w:space="0" w:color="auto"/>
            <w:bottom w:val="none" w:sz="0" w:space="0" w:color="auto"/>
            <w:right w:val="none" w:sz="0" w:space="0" w:color="auto"/>
          </w:divBdr>
        </w:div>
        <w:div w:id="1466697666">
          <w:marLeft w:val="0"/>
          <w:marRight w:val="0"/>
          <w:marTop w:val="0"/>
          <w:marBottom w:val="0"/>
          <w:divBdr>
            <w:top w:val="none" w:sz="0" w:space="0" w:color="auto"/>
            <w:left w:val="none" w:sz="0" w:space="0" w:color="auto"/>
            <w:bottom w:val="none" w:sz="0" w:space="0" w:color="auto"/>
            <w:right w:val="none" w:sz="0" w:space="0" w:color="auto"/>
          </w:divBdr>
        </w:div>
        <w:div w:id="1924336274">
          <w:marLeft w:val="0"/>
          <w:marRight w:val="0"/>
          <w:marTop w:val="0"/>
          <w:marBottom w:val="0"/>
          <w:divBdr>
            <w:top w:val="none" w:sz="0" w:space="0" w:color="auto"/>
            <w:left w:val="none" w:sz="0" w:space="0" w:color="auto"/>
            <w:bottom w:val="none" w:sz="0" w:space="0" w:color="auto"/>
            <w:right w:val="none" w:sz="0" w:space="0" w:color="auto"/>
          </w:divBdr>
        </w:div>
      </w:divsChild>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432356504">
      <w:bodyDiv w:val="1"/>
      <w:marLeft w:val="0"/>
      <w:marRight w:val="0"/>
      <w:marTop w:val="0"/>
      <w:marBottom w:val="0"/>
      <w:divBdr>
        <w:top w:val="none" w:sz="0" w:space="0" w:color="auto"/>
        <w:left w:val="none" w:sz="0" w:space="0" w:color="auto"/>
        <w:bottom w:val="none" w:sz="0" w:space="0" w:color="auto"/>
        <w:right w:val="none" w:sz="0" w:space="0" w:color="auto"/>
      </w:divBdr>
      <w:divsChild>
        <w:div w:id="437022959">
          <w:marLeft w:val="0"/>
          <w:marRight w:val="0"/>
          <w:marTop w:val="0"/>
          <w:marBottom w:val="0"/>
          <w:divBdr>
            <w:top w:val="none" w:sz="0" w:space="0" w:color="auto"/>
            <w:left w:val="none" w:sz="0" w:space="0" w:color="auto"/>
            <w:bottom w:val="none" w:sz="0" w:space="0" w:color="auto"/>
            <w:right w:val="none" w:sz="0" w:space="0" w:color="auto"/>
          </w:divBdr>
          <w:divsChild>
            <w:div w:id="254944339">
              <w:marLeft w:val="0"/>
              <w:marRight w:val="0"/>
              <w:marTop w:val="0"/>
              <w:marBottom w:val="0"/>
              <w:divBdr>
                <w:top w:val="none" w:sz="0" w:space="0" w:color="auto"/>
                <w:left w:val="none" w:sz="0" w:space="0" w:color="auto"/>
                <w:bottom w:val="none" w:sz="0" w:space="0" w:color="auto"/>
                <w:right w:val="none" w:sz="0" w:space="0" w:color="auto"/>
              </w:divBdr>
            </w:div>
            <w:div w:id="266548812">
              <w:marLeft w:val="0"/>
              <w:marRight w:val="0"/>
              <w:marTop w:val="0"/>
              <w:marBottom w:val="0"/>
              <w:divBdr>
                <w:top w:val="none" w:sz="0" w:space="0" w:color="auto"/>
                <w:left w:val="none" w:sz="0" w:space="0" w:color="auto"/>
                <w:bottom w:val="none" w:sz="0" w:space="0" w:color="auto"/>
                <w:right w:val="none" w:sz="0" w:space="0" w:color="auto"/>
              </w:divBdr>
            </w:div>
          </w:divsChild>
        </w:div>
        <w:div w:id="550119436">
          <w:marLeft w:val="0"/>
          <w:marRight w:val="0"/>
          <w:marTop w:val="0"/>
          <w:marBottom w:val="0"/>
          <w:divBdr>
            <w:top w:val="none" w:sz="0" w:space="0" w:color="auto"/>
            <w:left w:val="none" w:sz="0" w:space="0" w:color="auto"/>
            <w:bottom w:val="none" w:sz="0" w:space="0" w:color="auto"/>
            <w:right w:val="none" w:sz="0" w:space="0" w:color="auto"/>
          </w:divBdr>
          <w:divsChild>
            <w:div w:id="65803653">
              <w:marLeft w:val="0"/>
              <w:marRight w:val="0"/>
              <w:marTop w:val="0"/>
              <w:marBottom w:val="0"/>
              <w:divBdr>
                <w:top w:val="none" w:sz="0" w:space="0" w:color="auto"/>
                <w:left w:val="none" w:sz="0" w:space="0" w:color="auto"/>
                <w:bottom w:val="none" w:sz="0" w:space="0" w:color="auto"/>
                <w:right w:val="none" w:sz="0" w:space="0" w:color="auto"/>
              </w:divBdr>
            </w:div>
            <w:div w:id="1719282658">
              <w:marLeft w:val="0"/>
              <w:marRight w:val="0"/>
              <w:marTop w:val="0"/>
              <w:marBottom w:val="0"/>
              <w:divBdr>
                <w:top w:val="none" w:sz="0" w:space="0" w:color="auto"/>
                <w:left w:val="none" w:sz="0" w:space="0" w:color="auto"/>
                <w:bottom w:val="none" w:sz="0" w:space="0" w:color="auto"/>
                <w:right w:val="none" w:sz="0" w:space="0" w:color="auto"/>
              </w:divBdr>
            </w:div>
            <w:div w:id="2146850207">
              <w:marLeft w:val="0"/>
              <w:marRight w:val="0"/>
              <w:marTop w:val="0"/>
              <w:marBottom w:val="0"/>
              <w:divBdr>
                <w:top w:val="none" w:sz="0" w:space="0" w:color="auto"/>
                <w:left w:val="none" w:sz="0" w:space="0" w:color="auto"/>
                <w:bottom w:val="none" w:sz="0" w:space="0" w:color="auto"/>
                <w:right w:val="none" w:sz="0" w:space="0" w:color="auto"/>
              </w:divBdr>
            </w:div>
          </w:divsChild>
        </w:div>
        <w:div w:id="698622420">
          <w:marLeft w:val="0"/>
          <w:marRight w:val="0"/>
          <w:marTop w:val="0"/>
          <w:marBottom w:val="0"/>
          <w:divBdr>
            <w:top w:val="none" w:sz="0" w:space="0" w:color="auto"/>
            <w:left w:val="none" w:sz="0" w:space="0" w:color="auto"/>
            <w:bottom w:val="none" w:sz="0" w:space="0" w:color="auto"/>
            <w:right w:val="none" w:sz="0" w:space="0" w:color="auto"/>
          </w:divBdr>
        </w:div>
        <w:div w:id="704986562">
          <w:marLeft w:val="0"/>
          <w:marRight w:val="0"/>
          <w:marTop w:val="0"/>
          <w:marBottom w:val="0"/>
          <w:divBdr>
            <w:top w:val="none" w:sz="0" w:space="0" w:color="auto"/>
            <w:left w:val="none" w:sz="0" w:space="0" w:color="auto"/>
            <w:bottom w:val="none" w:sz="0" w:space="0" w:color="auto"/>
            <w:right w:val="none" w:sz="0" w:space="0" w:color="auto"/>
          </w:divBdr>
          <w:divsChild>
            <w:div w:id="123542322">
              <w:marLeft w:val="0"/>
              <w:marRight w:val="0"/>
              <w:marTop w:val="0"/>
              <w:marBottom w:val="0"/>
              <w:divBdr>
                <w:top w:val="none" w:sz="0" w:space="0" w:color="auto"/>
                <w:left w:val="none" w:sz="0" w:space="0" w:color="auto"/>
                <w:bottom w:val="none" w:sz="0" w:space="0" w:color="auto"/>
                <w:right w:val="none" w:sz="0" w:space="0" w:color="auto"/>
              </w:divBdr>
            </w:div>
            <w:div w:id="924650107">
              <w:marLeft w:val="0"/>
              <w:marRight w:val="0"/>
              <w:marTop w:val="0"/>
              <w:marBottom w:val="0"/>
              <w:divBdr>
                <w:top w:val="none" w:sz="0" w:space="0" w:color="auto"/>
                <w:left w:val="none" w:sz="0" w:space="0" w:color="auto"/>
                <w:bottom w:val="none" w:sz="0" w:space="0" w:color="auto"/>
                <w:right w:val="none" w:sz="0" w:space="0" w:color="auto"/>
              </w:divBdr>
            </w:div>
          </w:divsChild>
        </w:div>
        <w:div w:id="1411657731">
          <w:marLeft w:val="0"/>
          <w:marRight w:val="0"/>
          <w:marTop w:val="0"/>
          <w:marBottom w:val="0"/>
          <w:divBdr>
            <w:top w:val="none" w:sz="0" w:space="0" w:color="auto"/>
            <w:left w:val="none" w:sz="0" w:space="0" w:color="auto"/>
            <w:bottom w:val="none" w:sz="0" w:space="0" w:color="auto"/>
            <w:right w:val="none" w:sz="0" w:space="0" w:color="auto"/>
          </w:divBdr>
          <w:divsChild>
            <w:div w:id="362173153">
              <w:marLeft w:val="0"/>
              <w:marRight w:val="0"/>
              <w:marTop w:val="0"/>
              <w:marBottom w:val="0"/>
              <w:divBdr>
                <w:top w:val="none" w:sz="0" w:space="0" w:color="auto"/>
                <w:left w:val="none" w:sz="0" w:space="0" w:color="auto"/>
                <w:bottom w:val="none" w:sz="0" w:space="0" w:color="auto"/>
                <w:right w:val="none" w:sz="0" w:space="0" w:color="auto"/>
              </w:divBdr>
            </w:div>
            <w:div w:id="638651528">
              <w:marLeft w:val="0"/>
              <w:marRight w:val="0"/>
              <w:marTop w:val="0"/>
              <w:marBottom w:val="0"/>
              <w:divBdr>
                <w:top w:val="none" w:sz="0" w:space="0" w:color="auto"/>
                <w:left w:val="none" w:sz="0" w:space="0" w:color="auto"/>
                <w:bottom w:val="none" w:sz="0" w:space="0" w:color="auto"/>
                <w:right w:val="none" w:sz="0" w:space="0" w:color="auto"/>
              </w:divBdr>
            </w:div>
            <w:div w:id="701439605">
              <w:marLeft w:val="0"/>
              <w:marRight w:val="0"/>
              <w:marTop w:val="0"/>
              <w:marBottom w:val="0"/>
              <w:divBdr>
                <w:top w:val="none" w:sz="0" w:space="0" w:color="auto"/>
                <w:left w:val="none" w:sz="0" w:space="0" w:color="auto"/>
                <w:bottom w:val="none" w:sz="0" w:space="0" w:color="auto"/>
                <w:right w:val="none" w:sz="0" w:space="0" w:color="auto"/>
              </w:divBdr>
            </w:div>
            <w:div w:id="19324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1156">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coss@actcoss.org.au" TargetMode="External"/><Relationship Id="rId18" Type="http://schemas.openxmlformats.org/officeDocument/2006/relationships/hyperlink" Target="https://ulurustatement.org/the-statement/view-the-stat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strongfamilies.act.gov.au/our-booris,-our-way" TargetMode="External"/><Relationship Id="rId2" Type="http://schemas.openxmlformats.org/officeDocument/2006/relationships/customXml" Target="../customXml/item2.xml"/><Relationship Id="rId16" Type="http://schemas.openxmlformats.org/officeDocument/2006/relationships/hyperlink" Target="https://www.canberratimes.com.au/story/7440129/vulnerable-inmate-sues-act-government-for-vile-and-racist-hangman-draw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gsep.com.au/assets/main/SGS-Economics-and-Planning_Rental-Affordability-Index-2021.pdf" TargetMode="External"/><Relationship Id="rId13" Type="http://schemas.openxmlformats.org/officeDocument/2006/relationships/hyperlink" Target="https://www.referendumcouncil.org.au/sites/default/files/report_attachments/Referendum_Council_Final_Report.pdf" TargetMode="External"/><Relationship Id="rId3" Type="http://schemas.openxmlformats.org/officeDocument/2006/relationships/hyperlink" Target="https://www.pc.gov.au/research/ongoing/report-on-government-services/2022/justice" TargetMode="External"/><Relationship Id="rId7" Type="http://schemas.openxmlformats.org/officeDocument/2006/relationships/hyperlink" Target="https://www.pc.gov.au/research/ongoing/report-on-government-services/2022/community-services" TargetMode="External"/><Relationship Id="rId12" Type="http://schemas.openxmlformats.org/officeDocument/2006/relationships/hyperlink" Target="https://www.strongfamilies.act.gov.au/our-booris,-our-way" TargetMode="External"/><Relationship Id="rId2" Type="http://schemas.openxmlformats.org/officeDocument/2006/relationships/hyperlink" Target="https://www.abs.gov.au/ausstats/abs@.nsf/Latestproducts/4430.0Main%20Features52018" TargetMode="External"/><Relationship Id="rId1" Type="http://schemas.openxmlformats.org/officeDocument/2006/relationships/hyperlink" Target="https://dbr.abs.gov.au/region.html?lyr=ste&amp;rgn=8" TargetMode="External"/><Relationship Id="rId6" Type="http://schemas.openxmlformats.org/officeDocument/2006/relationships/hyperlink" Target="https://www.pc.gov.au/research/ongoing/report-on-government-services/2022/community-services" TargetMode="External"/><Relationship Id="rId11" Type="http://schemas.openxmlformats.org/officeDocument/2006/relationships/hyperlink" Target="https://quickstats.censusdata.abs.gov.au/census_services/getproduct/census/2016/communityprofile/801?opendocument" TargetMode="External"/><Relationship Id="rId5" Type="http://schemas.openxmlformats.org/officeDocument/2006/relationships/hyperlink" Target="https://www.audit.act.gov.au/__data/assets/pdf_file/0004/1958575/Report-No.1-of-2022-Management-of-Detainee-Mental-Health-Services-in-the-Alexander-Maconochie-Centre.pdf" TargetMode="External"/><Relationship Id="rId10" Type="http://schemas.openxmlformats.org/officeDocument/2006/relationships/hyperlink" Target="https://www.indigenoushpf.gov.au/measures/2-01-housing" TargetMode="External"/><Relationship Id="rId4" Type="http://schemas.openxmlformats.org/officeDocument/2006/relationships/hyperlink" Target="https://www.abs.gov.au/statistics/people/crime-and-justice/prisoners-australia/latest-release" TargetMode="External"/><Relationship Id="rId9" Type="http://schemas.openxmlformats.org/officeDocument/2006/relationships/hyperlink" Target="https://www.aihw.gov.au/getmedia/61b1197c-4830-49ed-9dfb-0b96a794bb7e/ACT_factsheet.pdf.aspx" TargetMode="External"/><Relationship Id="rId14" Type="http://schemas.openxmlformats.org/officeDocument/2006/relationships/hyperlink" Target="https://humanrights.gov.au/sites/default/files/document/publication/ahrc_cp_national_anti-racism_framework_2021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3" ma:contentTypeDescription="Create a new document." ma:contentTypeScope="" ma:versionID="eb2252b06a48bff722b152afd4cf923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8c6ebd67d87678d3e1544cfbbdabf4c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C22B7-250C-44DE-AF10-0ADFC904FF8B}">
  <ds:schemaRefs>
    <ds:schemaRef ds:uri="ef2741e4-cc31-428c-aca2-d2da616e4ed0"/>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3.xml><?xml version="1.0" encoding="utf-8"?>
<ds:datastoreItem xmlns:ds="http://schemas.openxmlformats.org/officeDocument/2006/customXml" ds:itemID="{21BF2401-9314-42C7-9256-AD1A7D2534AF}">
  <ds:schemaRefs>
    <ds:schemaRef ds:uri="http://schemas.openxmlformats.org/officeDocument/2006/bibliography"/>
  </ds:schemaRefs>
</ds:datastoreItem>
</file>

<file path=customXml/itemProps4.xml><?xml version="1.0" encoding="utf-8"?>
<ds:datastoreItem xmlns:ds="http://schemas.openxmlformats.org/officeDocument/2006/customXml" ds:itemID="{DA9CBECD-8AFE-44A0-9CFE-C2C61EB4F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TPL Submission.dot</Template>
  <TotalTime>1</TotalTime>
  <Pages>13</Pages>
  <Words>3510</Words>
  <Characters>21747</Characters>
  <Application>Microsoft Office Word</Application>
  <DocSecurity>0</DocSecurity>
  <Lines>426</Lines>
  <Paragraphs>149</Paragraphs>
  <ScaleCrop>false</ScaleCrop>
  <HeadingPairs>
    <vt:vector size="2" baseType="variant">
      <vt:variant>
        <vt:lpstr>Title</vt:lpstr>
      </vt:variant>
      <vt:variant>
        <vt:i4>1</vt:i4>
      </vt:variant>
    </vt:vector>
  </HeadingPairs>
  <TitlesOfParts>
    <vt:vector size="1" baseType="lpstr">
      <vt:lpstr>ACTCOSS submission: Inquiry into Racial Vilification</vt:lpstr>
    </vt:vector>
  </TitlesOfParts>
  <Company>ACT Council of Social Service</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into Racial Vilification</dc:title>
  <dc:subject/>
  <dc:creator/>
  <cp:keywords/>
  <dc:description/>
  <cp:lastModifiedBy>Suzanne Richardson</cp:lastModifiedBy>
  <cp:revision>4</cp:revision>
  <cp:lastPrinted>2022-03-21T04:52:00Z</cp:lastPrinted>
  <dcterms:created xsi:type="dcterms:W3CDTF">2022-06-02T04:36:00Z</dcterms:created>
  <dcterms:modified xsi:type="dcterms:W3CDTF">2022-06-02T04:36:00Z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y fmtid="{D5CDD505-2E9C-101B-9397-08002B2CF9AE}" pid="6" name="_MarkAsFinal">
    <vt:bool>true</vt:bool>
  </property>
</Properties>
</file>