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E7A5B" w14:textId="77777777" w:rsidR="007A6A77" w:rsidRPr="00BC3FD8" w:rsidRDefault="0033010C" w:rsidP="00BC3FD8">
      <w:pPr>
        <w:pStyle w:val="BodyText"/>
      </w:pPr>
      <w:r>
        <w:rPr>
          <w:noProof/>
          <w:lang w:eastAsia="en-AU"/>
        </w:rPr>
        <w:drawing>
          <wp:anchor distT="0" distB="0" distL="114300" distR="114300" simplePos="0" relativeHeight="251657728" behindDoc="1" locked="0" layoutInCell="1" allowOverlap="1" wp14:anchorId="60405441" wp14:editId="1EED3442">
            <wp:simplePos x="0" y="0"/>
            <wp:positionH relativeFrom="column">
              <wp:posOffset>-1196340</wp:posOffset>
            </wp:positionH>
            <wp:positionV relativeFrom="page">
              <wp:posOffset>-114300</wp:posOffset>
            </wp:positionV>
            <wp:extent cx="7772400" cy="1536700"/>
            <wp:effectExtent l="0" t="0" r="0" b="6350"/>
            <wp:wrapNone/>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536700"/>
                    </a:xfrm>
                    <a:prstGeom prst="rect">
                      <a:avLst/>
                    </a:prstGeom>
                    <a:noFill/>
                  </pic:spPr>
                </pic:pic>
              </a:graphicData>
            </a:graphic>
            <wp14:sizeRelH relativeFrom="page">
              <wp14:pctWidth>0</wp14:pctWidth>
            </wp14:sizeRelH>
            <wp14:sizeRelV relativeFrom="page">
              <wp14:pctHeight>0</wp14:pctHeight>
            </wp14:sizeRelV>
          </wp:anchor>
        </w:drawing>
      </w:r>
    </w:p>
    <w:p w14:paraId="4AA8D8B7" w14:textId="77777777" w:rsidR="007A6A77" w:rsidRPr="00BC3FD8" w:rsidRDefault="007A6A77" w:rsidP="00BC3FD8">
      <w:pPr>
        <w:pStyle w:val="BodyText"/>
      </w:pPr>
    </w:p>
    <w:p w14:paraId="4A8EAE6F" w14:textId="77777777" w:rsidR="007A6A77" w:rsidRDefault="0033010C" w:rsidP="00836DA7">
      <w:pPr>
        <w:pStyle w:val="Centred"/>
      </w:pPr>
      <w:r>
        <w:drawing>
          <wp:inline distT="0" distB="0" distL="0" distR="0" wp14:anchorId="0CFA7802" wp14:editId="7FDAA8C2">
            <wp:extent cx="2124075" cy="800100"/>
            <wp:effectExtent l="0" t="0" r="9525" b="0"/>
            <wp:docPr id="1" name="Picture 3"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800100"/>
                    </a:xfrm>
                    <a:prstGeom prst="rect">
                      <a:avLst/>
                    </a:prstGeom>
                    <a:noFill/>
                    <a:ln>
                      <a:noFill/>
                    </a:ln>
                  </pic:spPr>
                </pic:pic>
              </a:graphicData>
            </a:graphic>
          </wp:inline>
        </w:drawing>
      </w:r>
    </w:p>
    <w:p w14:paraId="5EC6BCE0" w14:textId="77777777" w:rsidR="007A6A77" w:rsidRPr="00BC3FD8" w:rsidRDefault="007A6A77" w:rsidP="00BC3FD8">
      <w:pPr>
        <w:pStyle w:val="Version"/>
      </w:pPr>
    </w:p>
    <w:p w14:paraId="0948D471" w14:textId="77777777" w:rsidR="007A6A77" w:rsidRDefault="007A6A77" w:rsidP="00D43B8C">
      <w:pPr>
        <w:pStyle w:val="Titlepagetitle"/>
      </w:pPr>
      <w:r>
        <w:t xml:space="preserve">ACTCOSS Update </w:t>
      </w:r>
      <w:r w:rsidR="00D0429B">
        <w:t>Journal</w:t>
      </w:r>
    </w:p>
    <w:p w14:paraId="4A0A9837" w14:textId="7ED5F746" w:rsidR="007A6A77" w:rsidRDefault="00D0429B" w:rsidP="006A1743">
      <w:pPr>
        <w:pStyle w:val="Titlepagesubtitle"/>
      </w:pPr>
      <w:r>
        <w:t xml:space="preserve">Issue </w:t>
      </w:r>
      <w:r w:rsidR="001539FE">
        <w:t>88</w:t>
      </w:r>
      <w:r w:rsidR="007A6A77">
        <w:t xml:space="preserve">, </w:t>
      </w:r>
      <w:r w:rsidR="001539FE">
        <w:t>Winter 2019</w:t>
      </w:r>
      <w:r w:rsidR="007A6A77">
        <w:t>:</w:t>
      </w:r>
      <w:r w:rsidR="007A6A77">
        <w:br/>
      </w:r>
      <w:r w:rsidR="006A1743">
        <w:t>Cultural competency: Working together with Aboriginal &amp;/or Torres Strait Islander peoples &amp; communities</w:t>
      </w:r>
    </w:p>
    <w:p w14:paraId="137E536B" w14:textId="77777777" w:rsidR="007A6A77" w:rsidRDefault="007A6A77" w:rsidP="00BC3FD8">
      <w:pPr>
        <w:pStyle w:val="Version"/>
      </w:pPr>
      <w:r>
        <w:t>(Electronic Word doc</w:t>
      </w:r>
      <w:r w:rsidR="00FF7412">
        <w:t>x</w:t>
      </w:r>
      <w:r>
        <w:t xml:space="preserve"> version. For alternative formats, please email </w:t>
      </w:r>
      <w:hyperlink r:id="rId13" w:history="1">
        <w:r w:rsidRPr="000101F5">
          <w:rPr>
            <w:rStyle w:val="Hyperlink"/>
          </w:rPr>
          <w:t>communications@actcoss.org.au</w:t>
        </w:r>
      </w:hyperlink>
      <w:r>
        <w:t xml:space="preserve"> or call 02 6202 7200.)</w:t>
      </w:r>
    </w:p>
    <w:p w14:paraId="7052F6C0" w14:textId="77777777" w:rsidR="007A6A77" w:rsidRDefault="007A6A77" w:rsidP="00057600">
      <w:pPr>
        <w:pStyle w:val="Inside"/>
      </w:pPr>
      <w:bookmarkStart w:id="0" w:name="_Toc400550885"/>
      <w:bookmarkStart w:id="1" w:name="_Toc400551003"/>
      <w:bookmarkStart w:id="2" w:name="_Toc400551023"/>
      <w:bookmarkStart w:id="3" w:name="_Toc400551413"/>
      <w:bookmarkStart w:id="4" w:name="_Toc400720629"/>
      <w:bookmarkStart w:id="5" w:name="_Toc407092020"/>
      <w:r>
        <w:t>Inside</w:t>
      </w:r>
      <w:bookmarkEnd w:id="0"/>
      <w:bookmarkEnd w:id="1"/>
      <w:bookmarkEnd w:id="2"/>
      <w:bookmarkEnd w:id="3"/>
      <w:bookmarkEnd w:id="4"/>
      <w:bookmarkEnd w:id="5"/>
    </w:p>
    <w:p w14:paraId="60A156E1" w14:textId="06070564" w:rsidR="003D65AC" w:rsidRDefault="0012358D">
      <w:pPr>
        <w:pStyle w:val="TOC1"/>
        <w:rPr>
          <w:rFonts w:asciiTheme="minorHAnsi" w:eastAsiaTheme="minorEastAsia" w:hAnsiTheme="minorHAnsi" w:cstheme="minorBidi"/>
          <w:b w:val="0"/>
          <w:noProof/>
          <w:sz w:val="22"/>
          <w:lang w:eastAsia="en-AU"/>
        </w:rPr>
      </w:pPr>
      <w:r>
        <w:rPr>
          <w:bCs/>
          <w:noProof/>
          <w:lang w:eastAsia="en-AU"/>
        </w:rPr>
        <w:fldChar w:fldCharType="begin"/>
      </w:r>
      <w:r>
        <w:rPr>
          <w:bCs/>
          <w:noProof/>
          <w:lang w:eastAsia="en-AU"/>
        </w:rPr>
        <w:instrText xml:space="preserve"> TOC \h \z \t "Heading 1,1,Heading 1-Pagebreak before,1" </w:instrText>
      </w:r>
      <w:r>
        <w:rPr>
          <w:bCs/>
          <w:noProof/>
          <w:lang w:eastAsia="en-AU"/>
        </w:rPr>
        <w:fldChar w:fldCharType="separate"/>
      </w:r>
      <w:hyperlink w:anchor="_Toc12358396" w:history="1">
        <w:r w:rsidR="003D65AC" w:rsidRPr="0020604F">
          <w:rPr>
            <w:rStyle w:val="Hyperlink"/>
            <w:noProof/>
            <w:lang w:eastAsia="en-AU"/>
          </w:rPr>
          <w:t>Cultural competency the essential foundation for working together with Aboriginal and/or Torres Strait Islander peoples and communities</w:t>
        </w:r>
        <w:r w:rsidR="003D65AC">
          <w:rPr>
            <w:noProof/>
            <w:webHidden/>
          </w:rPr>
          <w:tab/>
        </w:r>
        <w:r w:rsidR="003D65AC">
          <w:rPr>
            <w:noProof/>
            <w:webHidden/>
          </w:rPr>
          <w:fldChar w:fldCharType="begin"/>
        </w:r>
        <w:r w:rsidR="003D65AC">
          <w:rPr>
            <w:noProof/>
            <w:webHidden/>
          </w:rPr>
          <w:instrText xml:space="preserve"> PAGEREF _Toc12358396 \h </w:instrText>
        </w:r>
        <w:r w:rsidR="003D65AC">
          <w:rPr>
            <w:noProof/>
            <w:webHidden/>
          </w:rPr>
        </w:r>
        <w:r w:rsidR="003D65AC">
          <w:rPr>
            <w:noProof/>
            <w:webHidden/>
          </w:rPr>
          <w:fldChar w:fldCharType="separate"/>
        </w:r>
        <w:r w:rsidR="003D65AC">
          <w:rPr>
            <w:noProof/>
            <w:webHidden/>
          </w:rPr>
          <w:t>3</w:t>
        </w:r>
        <w:r w:rsidR="003D65AC">
          <w:rPr>
            <w:noProof/>
            <w:webHidden/>
          </w:rPr>
          <w:fldChar w:fldCharType="end"/>
        </w:r>
      </w:hyperlink>
    </w:p>
    <w:p w14:paraId="288EE5AF" w14:textId="139EF271" w:rsidR="003D65AC" w:rsidRDefault="00352312">
      <w:pPr>
        <w:pStyle w:val="TOC1"/>
        <w:rPr>
          <w:rFonts w:asciiTheme="minorHAnsi" w:eastAsiaTheme="minorEastAsia" w:hAnsiTheme="minorHAnsi" w:cstheme="minorBidi"/>
          <w:b w:val="0"/>
          <w:noProof/>
          <w:sz w:val="22"/>
          <w:lang w:eastAsia="en-AU"/>
        </w:rPr>
      </w:pPr>
      <w:hyperlink w:anchor="_Toc12358397" w:history="1">
        <w:r w:rsidR="003D65AC" w:rsidRPr="0020604F">
          <w:rPr>
            <w:rStyle w:val="Hyperlink"/>
            <w:noProof/>
          </w:rPr>
          <w:t>Cultural competency at Beryl Women Inc.</w:t>
        </w:r>
        <w:r w:rsidR="003D65AC">
          <w:rPr>
            <w:noProof/>
            <w:webHidden/>
          </w:rPr>
          <w:tab/>
        </w:r>
        <w:r w:rsidR="003D65AC">
          <w:rPr>
            <w:noProof/>
            <w:webHidden/>
          </w:rPr>
          <w:fldChar w:fldCharType="begin"/>
        </w:r>
        <w:r w:rsidR="003D65AC">
          <w:rPr>
            <w:noProof/>
            <w:webHidden/>
          </w:rPr>
          <w:instrText xml:space="preserve"> PAGEREF _Toc12358397 \h </w:instrText>
        </w:r>
        <w:r w:rsidR="003D65AC">
          <w:rPr>
            <w:noProof/>
            <w:webHidden/>
          </w:rPr>
        </w:r>
        <w:r w:rsidR="003D65AC">
          <w:rPr>
            <w:noProof/>
            <w:webHidden/>
          </w:rPr>
          <w:fldChar w:fldCharType="separate"/>
        </w:r>
        <w:r w:rsidR="003D65AC">
          <w:rPr>
            <w:noProof/>
            <w:webHidden/>
          </w:rPr>
          <w:t>4</w:t>
        </w:r>
        <w:r w:rsidR="003D65AC">
          <w:rPr>
            <w:noProof/>
            <w:webHidden/>
          </w:rPr>
          <w:fldChar w:fldCharType="end"/>
        </w:r>
      </w:hyperlink>
    </w:p>
    <w:p w14:paraId="0D0E2C4A" w14:textId="32D369A0" w:rsidR="003D65AC" w:rsidRDefault="00352312">
      <w:pPr>
        <w:pStyle w:val="TOC1"/>
        <w:rPr>
          <w:rFonts w:asciiTheme="minorHAnsi" w:eastAsiaTheme="minorEastAsia" w:hAnsiTheme="minorHAnsi" w:cstheme="minorBidi"/>
          <w:b w:val="0"/>
          <w:noProof/>
          <w:sz w:val="22"/>
          <w:lang w:eastAsia="en-AU"/>
        </w:rPr>
      </w:pPr>
      <w:hyperlink w:anchor="_Toc12358398" w:history="1">
        <w:r w:rsidR="003D65AC" w:rsidRPr="0020604F">
          <w:rPr>
            <w:rStyle w:val="Hyperlink"/>
            <w:noProof/>
          </w:rPr>
          <w:t>ACTCOSS journal: Winter editions</w:t>
        </w:r>
        <w:r w:rsidR="003D65AC">
          <w:rPr>
            <w:noProof/>
            <w:webHidden/>
          </w:rPr>
          <w:tab/>
        </w:r>
        <w:r w:rsidR="003D65AC">
          <w:rPr>
            <w:noProof/>
            <w:webHidden/>
          </w:rPr>
          <w:fldChar w:fldCharType="begin"/>
        </w:r>
        <w:r w:rsidR="003D65AC">
          <w:rPr>
            <w:noProof/>
            <w:webHidden/>
          </w:rPr>
          <w:instrText xml:space="preserve"> PAGEREF _Toc12358398 \h </w:instrText>
        </w:r>
        <w:r w:rsidR="003D65AC">
          <w:rPr>
            <w:noProof/>
            <w:webHidden/>
          </w:rPr>
        </w:r>
        <w:r w:rsidR="003D65AC">
          <w:rPr>
            <w:noProof/>
            <w:webHidden/>
          </w:rPr>
          <w:fldChar w:fldCharType="separate"/>
        </w:r>
        <w:r w:rsidR="003D65AC">
          <w:rPr>
            <w:noProof/>
            <w:webHidden/>
          </w:rPr>
          <w:t>7</w:t>
        </w:r>
        <w:r w:rsidR="003D65AC">
          <w:rPr>
            <w:noProof/>
            <w:webHidden/>
          </w:rPr>
          <w:fldChar w:fldCharType="end"/>
        </w:r>
      </w:hyperlink>
    </w:p>
    <w:p w14:paraId="73C5D1D2" w14:textId="59977FFA" w:rsidR="003D65AC" w:rsidRDefault="00352312">
      <w:pPr>
        <w:pStyle w:val="TOC1"/>
        <w:rPr>
          <w:rFonts w:asciiTheme="minorHAnsi" w:eastAsiaTheme="minorEastAsia" w:hAnsiTheme="minorHAnsi" w:cstheme="minorBidi"/>
          <w:b w:val="0"/>
          <w:noProof/>
          <w:sz w:val="22"/>
          <w:lang w:eastAsia="en-AU"/>
        </w:rPr>
      </w:pPr>
      <w:hyperlink w:anchor="_Toc12358399" w:history="1">
        <w:r w:rsidR="003D65AC" w:rsidRPr="0020604F">
          <w:rPr>
            <w:rStyle w:val="Hyperlink"/>
            <w:noProof/>
            <w:shd w:val="clear" w:color="auto" w:fill="FFFFFF"/>
            <w:lang w:eastAsia="en-AU"/>
          </w:rPr>
          <w:t xml:space="preserve">National Aboriginal and Torres Strait Islander Children’s Day – </w:t>
        </w:r>
        <w:r w:rsidR="009C6542">
          <w:rPr>
            <w:rStyle w:val="Hyperlink"/>
            <w:noProof/>
            <w:shd w:val="clear" w:color="auto" w:fill="FFFFFF"/>
            <w:lang w:eastAsia="en-AU"/>
          </w:rPr>
          <w:br/>
        </w:r>
        <w:r w:rsidR="003D65AC" w:rsidRPr="0020604F">
          <w:rPr>
            <w:rStyle w:val="Hyperlink"/>
            <w:noProof/>
            <w:shd w:val="clear" w:color="auto" w:fill="FFFFFF"/>
            <w:lang w:eastAsia="en-AU"/>
          </w:rPr>
          <w:t>4 August 2019</w:t>
        </w:r>
        <w:r w:rsidR="003D65AC">
          <w:rPr>
            <w:noProof/>
            <w:webHidden/>
          </w:rPr>
          <w:tab/>
        </w:r>
        <w:r w:rsidR="003D65AC">
          <w:rPr>
            <w:noProof/>
            <w:webHidden/>
          </w:rPr>
          <w:fldChar w:fldCharType="begin"/>
        </w:r>
        <w:r w:rsidR="003D65AC">
          <w:rPr>
            <w:noProof/>
            <w:webHidden/>
          </w:rPr>
          <w:instrText xml:space="preserve"> PAGEREF _Toc12358399 \h </w:instrText>
        </w:r>
        <w:r w:rsidR="003D65AC">
          <w:rPr>
            <w:noProof/>
            <w:webHidden/>
          </w:rPr>
        </w:r>
        <w:r w:rsidR="003D65AC">
          <w:rPr>
            <w:noProof/>
            <w:webHidden/>
          </w:rPr>
          <w:fldChar w:fldCharType="separate"/>
        </w:r>
        <w:r w:rsidR="003D65AC">
          <w:rPr>
            <w:noProof/>
            <w:webHidden/>
          </w:rPr>
          <w:t>8</w:t>
        </w:r>
        <w:r w:rsidR="003D65AC">
          <w:rPr>
            <w:noProof/>
            <w:webHidden/>
          </w:rPr>
          <w:fldChar w:fldCharType="end"/>
        </w:r>
      </w:hyperlink>
    </w:p>
    <w:p w14:paraId="070F5550" w14:textId="01F9C91C" w:rsidR="003D65AC" w:rsidRDefault="00352312">
      <w:pPr>
        <w:pStyle w:val="TOC1"/>
        <w:rPr>
          <w:rFonts w:asciiTheme="minorHAnsi" w:eastAsiaTheme="minorEastAsia" w:hAnsiTheme="minorHAnsi" w:cstheme="minorBidi"/>
          <w:b w:val="0"/>
          <w:noProof/>
          <w:sz w:val="22"/>
          <w:lang w:eastAsia="en-AU"/>
        </w:rPr>
      </w:pPr>
      <w:hyperlink w:anchor="_Toc12358400" w:history="1">
        <w:r w:rsidR="003D65AC" w:rsidRPr="0020604F">
          <w:rPr>
            <w:rStyle w:val="Hyperlink"/>
            <w:noProof/>
          </w:rPr>
          <w:t>Legal services: Perspectives on providing culturally competent legal assistance to Aboriginal and Torres Strait Islander people</w:t>
        </w:r>
        <w:r w:rsidR="003D65AC">
          <w:rPr>
            <w:noProof/>
            <w:webHidden/>
          </w:rPr>
          <w:tab/>
        </w:r>
        <w:r w:rsidR="003D65AC">
          <w:rPr>
            <w:noProof/>
            <w:webHidden/>
          </w:rPr>
          <w:fldChar w:fldCharType="begin"/>
        </w:r>
        <w:r w:rsidR="003D65AC">
          <w:rPr>
            <w:noProof/>
            <w:webHidden/>
          </w:rPr>
          <w:instrText xml:space="preserve"> PAGEREF _Toc12358400 \h </w:instrText>
        </w:r>
        <w:r w:rsidR="003D65AC">
          <w:rPr>
            <w:noProof/>
            <w:webHidden/>
          </w:rPr>
        </w:r>
        <w:r w:rsidR="003D65AC">
          <w:rPr>
            <w:noProof/>
            <w:webHidden/>
          </w:rPr>
          <w:fldChar w:fldCharType="separate"/>
        </w:r>
        <w:r w:rsidR="003D65AC">
          <w:rPr>
            <w:noProof/>
            <w:webHidden/>
          </w:rPr>
          <w:t>9</w:t>
        </w:r>
        <w:r w:rsidR="003D65AC">
          <w:rPr>
            <w:noProof/>
            <w:webHidden/>
          </w:rPr>
          <w:fldChar w:fldCharType="end"/>
        </w:r>
      </w:hyperlink>
    </w:p>
    <w:p w14:paraId="72488074" w14:textId="241588F1" w:rsidR="003D65AC" w:rsidRDefault="00352312">
      <w:pPr>
        <w:pStyle w:val="TOC1"/>
        <w:rPr>
          <w:rFonts w:asciiTheme="minorHAnsi" w:eastAsiaTheme="minorEastAsia" w:hAnsiTheme="minorHAnsi" w:cstheme="minorBidi"/>
          <w:b w:val="0"/>
          <w:noProof/>
          <w:sz w:val="22"/>
          <w:lang w:eastAsia="en-AU"/>
        </w:rPr>
      </w:pPr>
      <w:hyperlink w:anchor="_Toc12358401" w:history="1">
        <w:r w:rsidR="003D65AC" w:rsidRPr="0020604F">
          <w:rPr>
            <w:rStyle w:val="Hyperlink"/>
            <w:noProof/>
          </w:rPr>
          <w:t>Advertisement: Our Voice : Our Truth</w:t>
        </w:r>
        <w:r w:rsidR="003D65AC">
          <w:rPr>
            <w:noProof/>
            <w:webHidden/>
          </w:rPr>
          <w:tab/>
        </w:r>
        <w:r w:rsidR="003D65AC">
          <w:rPr>
            <w:noProof/>
            <w:webHidden/>
          </w:rPr>
          <w:fldChar w:fldCharType="begin"/>
        </w:r>
        <w:r w:rsidR="003D65AC">
          <w:rPr>
            <w:noProof/>
            <w:webHidden/>
          </w:rPr>
          <w:instrText xml:space="preserve"> PAGEREF _Toc12358401 \h </w:instrText>
        </w:r>
        <w:r w:rsidR="003D65AC">
          <w:rPr>
            <w:noProof/>
            <w:webHidden/>
          </w:rPr>
        </w:r>
        <w:r w:rsidR="003D65AC">
          <w:rPr>
            <w:noProof/>
            <w:webHidden/>
          </w:rPr>
          <w:fldChar w:fldCharType="separate"/>
        </w:r>
        <w:r w:rsidR="003D65AC">
          <w:rPr>
            <w:noProof/>
            <w:webHidden/>
          </w:rPr>
          <w:t>15</w:t>
        </w:r>
        <w:r w:rsidR="003D65AC">
          <w:rPr>
            <w:noProof/>
            <w:webHidden/>
          </w:rPr>
          <w:fldChar w:fldCharType="end"/>
        </w:r>
      </w:hyperlink>
    </w:p>
    <w:p w14:paraId="6274CA4A" w14:textId="3EDF6656" w:rsidR="003D65AC" w:rsidRDefault="00352312">
      <w:pPr>
        <w:pStyle w:val="TOC1"/>
        <w:rPr>
          <w:rFonts w:asciiTheme="minorHAnsi" w:eastAsiaTheme="minorEastAsia" w:hAnsiTheme="minorHAnsi" w:cstheme="minorBidi"/>
          <w:b w:val="0"/>
          <w:noProof/>
          <w:sz w:val="22"/>
          <w:lang w:eastAsia="en-AU"/>
        </w:rPr>
      </w:pPr>
      <w:hyperlink w:anchor="_Toc12358402" w:history="1">
        <w:r w:rsidR="003D65AC" w:rsidRPr="0020604F">
          <w:rPr>
            <w:rStyle w:val="Hyperlink"/>
            <w:noProof/>
          </w:rPr>
          <w:t>Family Drug Support – towards cultural competency</w:t>
        </w:r>
        <w:r w:rsidR="003D65AC">
          <w:rPr>
            <w:noProof/>
            <w:webHidden/>
          </w:rPr>
          <w:tab/>
        </w:r>
        <w:r w:rsidR="003D65AC">
          <w:rPr>
            <w:noProof/>
            <w:webHidden/>
          </w:rPr>
          <w:fldChar w:fldCharType="begin"/>
        </w:r>
        <w:r w:rsidR="003D65AC">
          <w:rPr>
            <w:noProof/>
            <w:webHidden/>
          </w:rPr>
          <w:instrText xml:space="preserve"> PAGEREF _Toc12358402 \h </w:instrText>
        </w:r>
        <w:r w:rsidR="003D65AC">
          <w:rPr>
            <w:noProof/>
            <w:webHidden/>
          </w:rPr>
        </w:r>
        <w:r w:rsidR="003D65AC">
          <w:rPr>
            <w:noProof/>
            <w:webHidden/>
          </w:rPr>
          <w:fldChar w:fldCharType="separate"/>
        </w:r>
        <w:r w:rsidR="003D65AC">
          <w:rPr>
            <w:noProof/>
            <w:webHidden/>
          </w:rPr>
          <w:t>16</w:t>
        </w:r>
        <w:r w:rsidR="003D65AC">
          <w:rPr>
            <w:noProof/>
            <w:webHidden/>
          </w:rPr>
          <w:fldChar w:fldCharType="end"/>
        </w:r>
      </w:hyperlink>
    </w:p>
    <w:p w14:paraId="3581654E" w14:textId="3E31FBC5" w:rsidR="003D65AC" w:rsidRDefault="00352312">
      <w:pPr>
        <w:pStyle w:val="TOC1"/>
        <w:rPr>
          <w:rFonts w:asciiTheme="minorHAnsi" w:eastAsiaTheme="minorEastAsia" w:hAnsiTheme="minorHAnsi" w:cstheme="minorBidi"/>
          <w:b w:val="0"/>
          <w:noProof/>
          <w:sz w:val="22"/>
          <w:lang w:eastAsia="en-AU"/>
        </w:rPr>
      </w:pPr>
      <w:hyperlink w:anchor="_Toc12358403" w:history="1">
        <w:r w:rsidR="003D65AC" w:rsidRPr="0020604F">
          <w:rPr>
            <w:rStyle w:val="Hyperlink"/>
            <w:noProof/>
          </w:rPr>
          <w:t>Developing a culturally safe workplace</w:t>
        </w:r>
        <w:r w:rsidR="003D65AC">
          <w:rPr>
            <w:noProof/>
            <w:webHidden/>
          </w:rPr>
          <w:tab/>
        </w:r>
        <w:r w:rsidR="003D65AC">
          <w:rPr>
            <w:noProof/>
            <w:webHidden/>
          </w:rPr>
          <w:fldChar w:fldCharType="begin"/>
        </w:r>
        <w:r w:rsidR="003D65AC">
          <w:rPr>
            <w:noProof/>
            <w:webHidden/>
          </w:rPr>
          <w:instrText xml:space="preserve"> PAGEREF _Toc12358403 \h </w:instrText>
        </w:r>
        <w:r w:rsidR="003D65AC">
          <w:rPr>
            <w:noProof/>
            <w:webHidden/>
          </w:rPr>
        </w:r>
        <w:r w:rsidR="003D65AC">
          <w:rPr>
            <w:noProof/>
            <w:webHidden/>
          </w:rPr>
          <w:fldChar w:fldCharType="separate"/>
        </w:r>
        <w:r w:rsidR="003D65AC">
          <w:rPr>
            <w:noProof/>
            <w:webHidden/>
          </w:rPr>
          <w:t>18</w:t>
        </w:r>
        <w:r w:rsidR="003D65AC">
          <w:rPr>
            <w:noProof/>
            <w:webHidden/>
          </w:rPr>
          <w:fldChar w:fldCharType="end"/>
        </w:r>
      </w:hyperlink>
    </w:p>
    <w:p w14:paraId="401834CE" w14:textId="4D0BEEF8" w:rsidR="003D65AC" w:rsidRDefault="00352312">
      <w:pPr>
        <w:pStyle w:val="TOC1"/>
        <w:rPr>
          <w:rFonts w:asciiTheme="minorHAnsi" w:eastAsiaTheme="minorEastAsia" w:hAnsiTheme="minorHAnsi" w:cstheme="minorBidi"/>
          <w:b w:val="0"/>
          <w:noProof/>
          <w:sz w:val="22"/>
          <w:lang w:eastAsia="en-AU"/>
        </w:rPr>
      </w:pPr>
      <w:hyperlink w:anchor="_Toc12358404" w:history="1">
        <w:r w:rsidR="003D65AC" w:rsidRPr="0020604F">
          <w:rPr>
            <w:rStyle w:val="Hyperlink"/>
            <w:noProof/>
          </w:rPr>
          <w:t>Share Our Pride: take the journey</w:t>
        </w:r>
        <w:r w:rsidR="003D65AC">
          <w:rPr>
            <w:noProof/>
            <w:webHidden/>
          </w:rPr>
          <w:tab/>
        </w:r>
        <w:r w:rsidR="003D65AC">
          <w:rPr>
            <w:noProof/>
            <w:webHidden/>
          </w:rPr>
          <w:fldChar w:fldCharType="begin"/>
        </w:r>
        <w:r w:rsidR="003D65AC">
          <w:rPr>
            <w:noProof/>
            <w:webHidden/>
          </w:rPr>
          <w:instrText xml:space="preserve"> PAGEREF _Toc12358404 \h </w:instrText>
        </w:r>
        <w:r w:rsidR="003D65AC">
          <w:rPr>
            <w:noProof/>
            <w:webHidden/>
          </w:rPr>
        </w:r>
        <w:r w:rsidR="003D65AC">
          <w:rPr>
            <w:noProof/>
            <w:webHidden/>
          </w:rPr>
          <w:fldChar w:fldCharType="separate"/>
        </w:r>
        <w:r w:rsidR="003D65AC">
          <w:rPr>
            <w:noProof/>
            <w:webHidden/>
          </w:rPr>
          <w:t>20</w:t>
        </w:r>
        <w:r w:rsidR="003D65AC">
          <w:rPr>
            <w:noProof/>
            <w:webHidden/>
          </w:rPr>
          <w:fldChar w:fldCharType="end"/>
        </w:r>
      </w:hyperlink>
    </w:p>
    <w:p w14:paraId="7BAEAA02" w14:textId="57FB0D08" w:rsidR="003D65AC" w:rsidRDefault="00352312">
      <w:pPr>
        <w:pStyle w:val="TOC1"/>
        <w:rPr>
          <w:rFonts w:asciiTheme="minorHAnsi" w:eastAsiaTheme="minorEastAsia" w:hAnsiTheme="minorHAnsi" w:cstheme="minorBidi"/>
          <w:b w:val="0"/>
          <w:noProof/>
          <w:sz w:val="22"/>
          <w:lang w:eastAsia="en-AU"/>
        </w:rPr>
      </w:pPr>
      <w:hyperlink w:anchor="_Toc12358405" w:history="1">
        <w:r w:rsidR="003D65AC" w:rsidRPr="0020604F">
          <w:rPr>
            <w:rStyle w:val="Hyperlink"/>
            <w:noProof/>
          </w:rPr>
          <w:t>The need for a settlement between the ACT Government and the Traditional Owners of the ACT region</w:t>
        </w:r>
        <w:r w:rsidR="003D65AC">
          <w:rPr>
            <w:noProof/>
            <w:webHidden/>
          </w:rPr>
          <w:tab/>
        </w:r>
        <w:r w:rsidR="003D65AC">
          <w:rPr>
            <w:noProof/>
            <w:webHidden/>
          </w:rPr>
          <w:fldChar w:fldCharType="begin"/>
        </w:r>
        <w:r w:rsidR="003D65AC">
          <w:rPr>
            <w:noProof/>
            <w:webHidden/>
          </w:rPr>
          <w:instrText xml:space="preserve"> PAGEREF _Toc12358405 \h </w:instrText>
        </w:r>
        <w:r w:rsidR="003D65AC">
          <w:rPr>
            <w:noProof/>
            <w:webHidden/>
          </w:rPr>
        </w:r>
        <w:r w:rsidR="003D65AC">
          <w:rPr>
            <w:noProof/>
            <w:webHidden/>
          </w:rPr>
          <w:fldChar w:fldCharType="separate"/>
        </w:r>
        <w:r w:rsidR="003D65AC">
          <w:rPr>
            <w:noProof/>
            <w:webHidden/>
          </w:rPr>
          <w:t>22</w:t>
        </w:r>
        <w:r w:rsidR="003D65AC">
          <w:rPr>
            <w:noProof/>
            <w:webHidden/>
          </w:rPr>
          <w:fldChar w:fldCharType="end"/>
        </w:r>
      </w:hyperlink>
    </w:p>
    <w:p w14:paraId="76BD137F" w14:textId="07080611" w:rsidR="003D65AC" w:rsidRDefault="00352312">
      <w:pPr>
        <w:pStyle w:val="TOC1"/>
        <w:rPr>
          <w:rFonts w:asciiTheme="minorHAnsi" w:eastAsiaTheme="minorEastAsia" w:hAnsiTheme="minorHAnsi" w:cstheme="minorBidi"/>
          <w:b w:val="0"/>
          <w:noProof/>
          <w:sz w:val="22"/>
          <w:lang w:eastAsia="en-AU"/>
        </w:rPr>
      </w:pPr>
      <w:hyperlink w:anchor="_Toc12358406" w:history="1">
        <w:r w:rsidR="003D65AC" w:rsidRPr="0020604F">
          <w:rPr>
            <w:rStyle w:val="Hyperlink"/>
            <w:noProof/>
          </w:rPr>
          <w:t>NAIDOC Week 2019</w:t>
        </w:r>
        <w:r w:rsidR="003D65AC">
          <w:rPr>
            <w:noProof/>
            <w:webHidden/>
          </w:rPr>
          <w:tab/>
        </w:r>
        <w:r w:rsidR="003D65AC">
          <w:rPr>
            <w:noProof/>
            <w:webHidden/>
          </w:rPr>
          <w:fldChar w:fldCharType="begin"/>
        </w:r>
        <w:r w:rsidR="003D65AC">
          <w:rPr>
            <w:noProof/>
            <w:webHidden/>
          </w:rPr>
          <w:instrText xml:space="preserve"> PAGEREF _Toc12358406 \h </w:instrText>
        </w:r>
        <w:r w:rsidR="003D65AC">
          <w:rPr>
            <w:noProof/>
            <w:webHidden/>
          </w:rPr>
        </w:r>
        <w:r w:rsidR="003D65AC">
          <w:rPr>
            <w:noProof/>
            <w:webHidden/>
          </w:rPr>
          <w:fldChar w:fldCharType="separate"/>
        </w:r>
        <w:r w:rsidR="003D65AC">
          <w:rPr>
            <w:noProof/>
            <w:webHidden/>
          </w:rPr>
          <w:t>25</w:t>
        </w:r>
        <w:r w:rsidR="003D65AC">
          <w:rPr>
            <w:noProof/>
            <w:webHidden/>
          </w:rPr>
          <w:fldChar w:fldCharType="end"/>
        </w:r>
      </w:hyperlink>
    </w:p>
    <w:p w14:paraId="4EA1EA3E" w14:textId="637EC8C8" w:rsidR="003D65AC" w:rsidRDefault="00352312">
      <w:pPr>
        <w:pStyle w:val="TOC1"/>
        <w:rPr>
          <w:rFonts w:asciiTheme="minorHAnsi" w:eastAsiaTheme="minorEastAsia" w:hAnsiTheme="minorHAnsi" w:cstheme="minorBidi"/>
          <w:b w:val="0"/>
          <w:noProof/>
          <w:sz w:val="22"/>
          <w:lang w:eastAsia="en-AU"/>
        </w:rPr>
      </w:pPr>
      <w:hyperlink w:anchor="_Toc12358407" w:history="1">
        <w:r w:rsidR="003D65AC" w:rsidRPr="0020604F">
          <w:rPr>
            <w:rStyle w:val="Hyperlink"/>
            <w:noProof/>
          </w:rPr>
          <w:t>NAIDOC Week 2019 Community Celebration – 9 July 2019</w:t>
        </w:r>
        <w:r w:rsidR="003D65AC">
          <w:rPr>
            <w:noProof/>
            <w:webHidden/>
          </w:rPr>
          <w:tab/>
        </w:r>
        <w:r w:rsidR="003D65AC">
          <w:rPr>
            <w:noProof/>
            <w:webHidden/>
          </w:rPr>
          <w:fldChar w:fldCharType="begin"/>
        </w:r>
        <w:r w:rsidR="003D65AC">
          <w:rPr>
            <w:noProof/>
            <w:webHidden/>
          </w:rPr>
          <w:instrText xml:space="preserve"> PAGEREF _Toc12358407 \h </w:instrText>
        </w:r>
        <w:r w:rsidR="003D65AC">
          <w:rPr>
            <w:noProof/>
            <w:webHidden/>
          </w:rPr>
        </w:r>
        <w:r w:rsidR="003D65AC">
          <w:rPr>
            <w:noProof/>
            <w:webHidden/>
          </w:rPr>
          <w:fldChar w:fldCharType="separate"/>
        </w:r>
        <w:r w:rsidR="003D65AC">
          <w:rPr>
            <w:noProof/>
            <w:webHidden/>
          </w:rPr>
          <w:t>26</w:t>
        </w:r>
        <w:r w:rsidR="003D65AC">
          <w:rPr>
            <w:noProof/>
            <w:webHidden/>
          </w:rPr>
          <w:fldChar w:fldCharType="end"/>
        </w:r>
      </w:hyperlink>
    </w:p>
    <w:p w14:paraId="34A43726" w14:textId="38AF49B7" w:rsidR="003D65AC" w:rsidRDefault="00352312">
      <w:pPr>
        <w:pStyle w:val="TOC1"/>
        <w:rPr>
          <w:rFonts w:asciiTheme="minorHAnsi" w:eastAsiaTheme="minorEastAsia" w:hAnsiTheme="minorHAnsi" w:cstheme="minorBidi"/>
          <w:b w:val="0"/>
          <w:noProof/>
          <w:sz w:val="22"/>
          <w:lang w:eastAsia="en-AU"/>
        </w:rPr>
      </w:pPr>
      <w:hyperlink w:anchor="_Toc12358408" w:history="1">
        <w:r w:rsidR="003D65AC" w:rsidRPr="0020604F">
          <w:rPr>
            <w:rStyle w:val="Hyperlink"/>
            <w:noProof/>
          </w:rPr>
          <w:t>Gulanga Program: Services &amp; resources for your organisation</w:t>
        </w:r>
        <w:r w:rsidR="003D65AC">
          <w:rPr>
            <w:noProof/>
            <w:webHidden/>
          </w:rPr>
          <w:tab/>
        </w:r>
        <w:r w:rsidR="003D65AC">
          <w:rPr>
            <w:noProof/>
            <w:webHidden/>
          </w:rPr>
          <w:fldChar w:fldCharType="begin"/>
        </w:r>
        <w:r w:rsidR="003D65AC">
          <w:rPr>
            <w:noProof/>
            <w:webHidden/>
          </w:rPr>
          <w:instrText xml:space="preserve"> PAGEREF _Toc12358408 \h </w:instrText>
        </w:r>
        <w:r w:rsidR="003D65AC">
          <w:rPr>
            <w:noProof/>
            <w:webHidden/>
          </w:rPr>
        </w:r>
        <w:r w:rsidR="003D65AC">
          <w:rPr>
            <w:noProof/>
            <w:webHidden/>
          </w:rPr>
          <w:fldChar w:fldCharType="separate"/>
        </w:r>
        <w:r w:rsidR="003D65AC">
          <w:rPr>
            <w:noProof/>
            <w:webHidden/>
          </w:rPr>
          <w:t>27</w:t>
        </w:r>
        <w:r w:rsidR="003D65AC">
          <w:rPr>
            <w:noProof/>
            <w:webHidden/>
          </w:rPr>
          <w:fldChar w:fldCharType="end"/>
        </w:r>
      </w:hyperlink>
    </w:p>
    <w:p w14:paraId="1AE4727E" w14:textId="1528470E" w:rsidR="003D65AC" w:rsidRDefault="00352312">
      <w:pPr>
        <w:pStyle w:val="TOC1"/>
        <w:rPr>
          <w:rFonts w:asciiTheme="minorHAnsi" w:eastAsiaTheme="minorEastAsia" w:hAnsiTheme="minorHAnsi" w:cstheme="minorBidi"/>
          <w:b w:val="0"/>
          <w:noProof/>
          <w:sz w:val="22"/>
          <w:lang w:eastAsia="en-AU"/>
        </w:rPr>
      </w:pPr>
      <w:hyperlink w:anchor="_Toc12358409" w:history="1">
        <w:r w:rsidR="003D65AC" w:rsidRPr="0020604F">
          <w:rPr>
            <w:rStyle w:val="Hyperlink"/>
            <w:noProof/>
            <w:shd w:val="clear" w:color="auto" w:fill="FFFFFF"/>
            <w:lang w:eastAsia="en-AU"/>
          </w:rPr>
          <w:t>Gulanga Program Resources and Tools</w:t>
        </w:r>
        <w:r w:rsidR="003D65AC">
          <w:rPr>
            <w:noProof/>
            <w:webHidden/>
          </w:rPr>
          <w:tab/>
        </w:r>
        <w:r w:rsidR="003D65AC">
          <w:rPr>
            <w:noProof/>
            <w:webHidden/>
          </w:rPr>
          <w:fldChar w:fldCharType="begin"/>
        </w:r>
        <w:r w:rsidR="003D65AC">
          <w:rPr>
            <w:noProof/>
            <w:webHidden/>
          </w:rPr>
          <w:instrText xml:space="preserve"> PAGEREF _Toc12358409 \h </w:instrText>
        </w:r>
        <w:r w:rsidR="003D65AC">
          <w:rPr>
            <w:noProof/>
            <w:webHidden/>
          </w:rPr>
        </w:r>
        <w:r w:rsidR="003D65AC">
          <w:rPr>
            <w:noProof/>
            <w:webHidden/>
          </w:rPr>
          <w:fldChar w:fldCharType="separate"/>
        </w:r>
        <w:r w:rsidR="003D65AC">
          <w:rPr>
            <w:noProof/>
            <w:webHidden/>
          </w:rPr>
          <w:t>28</w:t>
        </w:r>
        <w:r w:rsidR="003D65AC">
          <w:rPr>
            <w:noProof/>
            <w:webHidden/>
          </w:rPr>
          <w:fldChar w:fldCharType="end"/>
        </w:r>
      </w:hyperlink>
    </w:p>
    <w:p w14:paraId="4908FC67" w14:textId="66F35082" w:rsidR="003D65AC" w:rsidRDefault="00352312">
      <w:pPr>
        <w:pStyle w:val="TOC1"/>
        <w:rPr>
          <w:rFonts w:asciiTheme="minorHAnsi" w:eastAsiaTheme="minorEastAsia" w:hAnsiTheme="minorHAnsi" w:cstheme="minorBidi"/>
          <w:b w:val="0"/>
          <w:noProof/>
          <w:sz w:val="22"/>
          <w:lang w:eastAsia="en-AU"/>
        </w:rPr>
      </w:pPr>
      <w:hyperlink w:anchor="_Toc12358410" w:history="1">
        <w:r w:rsidR="003D65AC" w:rsidRPr="0020604F">
          <w:rPr>
            <w:rStyle w:val="Hyperlink"/>
            <w:noProof/>
          </w:rPr>
          <w:t>ACTCOSS learning &amp; development calendar</w:t>
        </w:r>
        <w:r w:rsidR="003D65AC">
          <w:rPr>
            <w:noProof/>
            <w:webHidden/>
          </w:rPr>
          <w:tab/>
        </w:r>
        <w:r w:rsidR="003D65AC">
          <w:rPr>
            <w:noProof/>
            <w:webHidden/>
          </w:rPr>
          <w:fldChar w:fldCharType="begin"/>
        </w:r>
        <w:r w:rsidR="003D65AC">
          <w:rPr>
            <w:noProof/>
            <w:webHidden/>
          </w:rPr>
          <w:instrText xml:space="preserve"> PAGEREF _Toc12358410 \h </w:instrText>
        </w:r>
        <w:r w:rsidR="003D65AC">
          <w:rPr>
            <w:noProof/>
            <w:webHidden/>
          </w:rPr>
        </w:r>
        <w:r w:rsidR="003D65AC">
          <w:rPr>
            <w:noProof/>
            <w:webHidden/>
          </w:rPr>
          <w:fldChar w:fldCharType="separate"/>
        </w:r>
        <w:r w:rsidR="003D65AC">
          <w:rPr>
            <w:noProof/>
            <w:webHidden/>
          </w:rPr>
          <w:t>30</w:t>
        </w:r>
        <w:r w:rsidR="003D65AC">
          <w:rPr>
            <w:noProof/>
            <w:webHidden/>
          </w:rPr>
          <w:fldChar w:fldCharType="end"/>
        </w:r>
      </w:hyperlink>
    </w:p>
    <w:p w14:paraId="78C7D0D5" w14:textId="13E2EFE1" w:rsidR="003D65AC" w:rsidRDefault="00352312">
      <w:pPr>
        <w:pStyle w:val="TOC1"/>
        <w:rPr>
          <w:rFonts w:asciiTheme="minorHAnsi" w:eastAsiaTheme="minorEastAsia" w:hAnsiTheme="minorHAnsi" w:cstheme="minorBidi"/>
          <w:b w:val="0"/>
          <w:noProof/>
          <w:sz w:val="22"/>
          <w:lang w:eastAsia="en-AU"/>
        </w:rPr>
      </w:pPr>
      <w:hyperlink w:anchor="_Toc12358411" w:history="1">
        <w:r w:rsidR="003D65AC" w:rsidRPr="0020604F">
          <w:rPr>
            <w:rStyle w:val="Hyperlink"/>
            <w:noProof/>
          </w:rPr>
          <w:t>ACTCOSS staff farewell</w:t>
        </w:r>
        <w:r w:rsidR="003D65AC">
          <w:rPr>
            <w:noProof/>
            <w:webHidden/>
          </w:rPr>
          <w:tab/>
        </w:r>
        <w:r w:rsidR="003D65AC">
          <w:rPr>
            <w:noProof/>
            <w:webHidden/>
          </w:rPr>
          <w:fldChar w:fldCharType="begin"/>
        </w:r>
        <w:r w:rsidR="003D65AC">
          <w:rPr>
            <w:noProof/>
            <w:webHidden/>
          </w:rPr>
          <w:instrText xml:space="preserve"> PAGEREF _Toc12358411 \h </w:instrText>
        </w:r>
        <w:r w:rsidR="003D65AC">
          <w:rPr>
            <w:noProof/>
            <w:webHidden/>
          </w:rPr>
        </w:r>
        <w:r w:rsidR="003D65AC">
          <w:rPr>
            <w:noProof/>
            <w:webHidden/>
          </w:rPr>
          <w:fldChar w:fldCharType="separate"/>
        </w:r>
        <w:r w:rsidR="003D65AC">
          <w:rPr>
            <w:noProof/>
            <w:webHidden/>
          </w:rPr>
          <w:t>32</w:t>
        </w:r>
        <w:r w:rsidR="003D65AC">
          <w:rPr>
            <w:noProof/>
            <w:webHidden/>
          </w:rPr>
          <w:fldChar w:fldCharType="end"/>
        </w:r>
      </w:hyperlink>
    </w:p>
    <w:p w14:paraId="24A37E48" w14:textId="7A81A57C" w:rsidR="003D65AC" w:rsidRDefault="00352312">
      <w:pPr>
        <w:pStyle w:val="TOC1"/>
        <w:rPr>
          <w:rFonts w:asciiTheme="minorHAnsi" w:eastAsiaTheme="minorEastAsia" w:hAnsiTheme="minorHAnsi" w:cstheme="minorBidi"/>
          <w:b w:val="0"/>
          <w:noProof/>
          <w:sz w:val="22"/>
          <w:lang w:eastAsia="en-AU"/>
        </w:rPr>
      </w:pPr>
      <w:hyperlink w:anchor="_Toc12358412" w:history="1">
        <w:r w:rsidR="003D65AC" w:rsidRPr="0020604F">
          <w:rPr>
            <w:rStyle w:val="Hyperlink"/>
            <w:noProof/>
          </w:rPr>
          <w:t xml:space="preserve">Cultivating Workers, Sustaining Community Services – </w:t>
        </w:r>
        <w:r w:rsidR="003D65AC">
          <w:rPr>
            <w:rStyle w:val="Hyperlink"/>
            <w:noProof/>
          </w:rPr>
          <w:br/>
        </w:r>
        <w:r w:rsidR="003D65AC" w:rsidRPr="0020604F">
          <w:rPr>
            <w:rStyle w:val="Hyperlink"/>
            <w:noProof/>
          </w:rPr>
          <w:t>Keynote event - 5 Jul 2019</w:t>
        </w:r>
        <w:r w:rsidR="003D65AC">
          <w:rPr>
            <w:noProof/>
            <w:webHidden/>
          </w:rPr>
          <w:tab/>
        </w:r>
        <w:r w:rsidR="003D65AC">
          <w:rPr>
            <w:noProof/>
            <w:webHidden/>
          </w:rPr>
          <w:fldChar w:fldCharType="begin"/>
        </w:r>
        <w:r w:rsidR="003D65AC">
          <w:rPr>
            <w:noProof/>
            <w:webHidden/>
          </w:rPr>
          <w:instrText xml:space="preserve"> PAGEREF _Toc12358412 \h </w:instrText>
        </w:r>
        <w:r w:rsidR="003D65AC">
          <w:rPr>
            <w:noProof/>
            <w:webHidden/>
          </w:rPr>
        </w:r>
        <w:r w:rsidR="003D65AC">
          <w:rPr>
            <w:noProof/>
            <w:webHidden/>
          </w:rPr>
          <w:fldChar w:fldCharType="separate"/>
        </w:r>
        <w:r w:rsidR="003D65AC">
          <w:rPr>
            <w:noProof/>
            <w:webHidden/>
          </w:rPr>
          <w:t>33</w:t>
        </w:r>
        <w:r w:rsidR="003D65AC">
          <w:rPr>
            <w:noProof/>
            <w:webHidden/>
          </w:rPr>
          <w:fldChar w:fldCharType="end"/>
        </w:r>
      </w:hyperlink>
    </w:p>
    <w:p w14:paraId="2F305039" w14:textId="30910B1B" w:rsidR="003D65AC" w:rsidRDefault="00352312">
      <w:pPr>
        <w:pStyle w:val="TOC1"/>
        <w:rPr>
          <w:rFonts w:asciiTheme="minorHAnsi" w:eastAsiaTheme="minorEastAsia" w:hAnsiTheme="minorHAnsi" w:cstheme="minorBidi"/>
          <w:b w:val="0"/>
          <w:noProof/>
          <w:sz w:val="22"/>
          <w:lang w:eastAsia="en-AU"/>
        </w:rPr>
      </w:pPr>
      <w:hyperlink w:anchor="_Toc12358413" w:history="1">
        <w:r w:rsidR="003D65AC" w:rsidRPr="0020604F">
          <w:rPr>
            <w:rStyle w:val="Hyperlink"/>
            <w:noProof/>
          </w:rPr>
          <w:t>Next issue</w:t>
        </w:r>
        <w:r w:rsidR="003D65AC">
          <w:rPr>
            <w:noProof/>
            <w:webHidden/>
          </w:rPr>
          <w:tab/>
        </w:r>
        <w:r w:rsidR="003D65AC">
          <w:rPr>
            <w:noProof/>
            <w:webHidden/>
          </w:rPr>
          <w:fldChar w:fldCharType="begin"/>
        </w:r>
        <w:r w:rsidR="003D65AC">
          <w:rPr>
            <w:noProof/>
            <w:webHidden/>
          </w:rPr>
          <w:instrText xml:space="preserve"> PAGEREF _Toc12358413 \h </w:instrText>
        </w:r>
        <w:r w:rsidR="003D65AC">
          <w:rPr>
            <w:noProof/>
            <w:webHidden/>
          </w:rPr>
        </w:r>
        <w:r w:rsidR="003D65AC">
          <w:rPr>
            <w:noProof/>
            <w:webHidden/>
          </w:rPr>
          <w:fldChar w:fldCharType="separate"/>
        </w:r>
        <w:r w:rsidR="003D65AC">
          <w:rPr>
            <w:noProof/>
            <w:webHidden/>
          </w:rPr>
          <w:t>34</w:t>
        </w:r>
        <w:r w:rsidR="003D65AC">
          <w:rPr>
            <w:noProof/>
            <w:webHidden/>
          </w:rPr>
          <w:fldChar w:fldCharType="end"/>
        </w:r>
      </w:hyperlink>
    </w:p>
    <w:p w14:paraId="6B8259CB" w14:textId="093CBF40" w:rsidR="003D65AC" w:rsidRDefault="00352312">
      <w:pPr>
        <w:pStyle w:val="TOC1"/>
        <w:rPr>
          <w:rFonts w:asciiTheme="minorHAnsi" w:eastAsiaTheme="minorEastAsia" w:hAnsiTheme="minorHAnsi" w:cstheme="minorBidi"/>
          <w:b w:val="0"/>
          <w:noProof/>
          <w:sz w:val="22"/>
          <w:lang w:eastAsia="en-AU"/>
        </w:rPr>
      </w:pPr>
      <w:hyperlink w:anchor="_Toc12358414" w:history="1">
        <w:r w:rsidR="003D65AC" w:rsidRPr="0020604F">
          <w:rPr>
            <w:rStyle w:val="Hyperlink"/>
            <w:noProof/>
          </w:rPr>
          <w:t>About ACTCOSS</w:t>
        </w:r>
        <w:r w:rsidR="003D65AC">
          <w:rPr>
            <w:noProof/>
            <w:webHidden/>
          </w:rPr>
          <w:tab/>
        </w:r>
        <w:r w:rsidR="003D65AC">
          <w:rPr>
            <w:noProof/>
            <w:webHidden/>
          </w:rPr>
          <w:fldChar w:fldCharType="begin"/>
        </w:r>
        <w:r w:rsidR="003D65AC">
          <w:rPr>
            <w:noProof/>
            <w:webHidden/>
          </w:rPr>
          <w:instrText xml:space="preserve"> PAGEREF _Toc12358414 \h </w:instrText>
        </w:r>
        <w:r w:rsidR="003D65AC">
          <w:rPr>
            <w:noProof/>
            <w:webHidden/>
          </w:rPr>
        </w:r>
        <w:r w:rsidR="003D65AC">
          <w:rPr>
            <w:noProof/>
            <w:webHidden/>
          </w:rPr>
          <w:fldChar w:fldCharType="separate"/>
        </w:r>
        <w:r w:rsidR="003D65AC">
          <w:rPr>
            <w:noProof/>
            <w:webHidden/>
          </w:rPr>
          <w:t>35</w:t>
        </w:r>
        <w:r w:rsidR="003D65AC">
          <w:rPr>
            <w:noProof/>
            <w:webHidden/>
          </w:rPr>
          <w:fldChar w:fldCharType="end"/>
        </w:r>
      </w:hyperlink>
    </w:p>
    <w:p w14:paraId="7997F7E0" w14:textId="690785B5" w:rsidR="007A6A77" w:rsidRPr="00B602F0" w:rsidRDefault="0012358D" w:rsidP="0093733A">
      <w:pPr>
        <w:pStyle w:val="Heading1-Pagebreakbefore"/>
        <w:rPr>
          <w:noProof/>
          <w:lang w:eastAsia="en-AU"/>
        </w:rPr>
      </w:pPr>
      <w:r>
        <w:rPr>
          <w:rFonts w:cs="Times New Roman"/>
          <w:bCs w:val="0"/>
          <w:noProof/>
          <w:color w:val="auto"/>
          <w:kern w:val="0"/>
          <w:sz w:val="24"/>
          <w:szCs w:val="22"/>
          <w:lang w:eastAsia="en-AU"/>
        </w:rPr>
        <w:lastRenderedPageBreak/>
        <w:fldChar w:fldCharType="end"/>
      </w:r>
      <w:bookmarkStart w:id="6" w:name="_Toc12358396"/>
      <w:r w:rsidR="00CF6114">
        <w:rPr>
          <w:noProof/>
          <w:lang w:eastAsia="en-AU"/>
        </w:rPr>
        <w:t>Cu</w:t>
      </w:r>
      <w:r w:rsidR="008B65F8">
        <w:rPr>
          <w:noProof/>
          <w:lang w:eastAsia="en-AU"/>
        </w:rPr>
        <w:t xml:space="preserve">ltural </w:t>
      </w:r>
      <w:r w:rsidR="003B1802">
        <w:rPr>
          <w:noProof/>
          <w:lang w:eastAsia="en-AU"/>
        </w:rPr>
        <w:t>c</w:t>
      </w:r>
      <w:r w:rsidR="008B65F8">
        <w:rPr>
          <w:noProof/>
          <w:lang w:eastAsia="en-AU"/>
        </w:rPr>
        <w:t>ompetency the essential foundation for working together with Aboriginal and</w:t>
      </w:r>
      <w:r w:rsidR="002E55C6">
        <w:rPr>
          <w:noProof/>
          <w:lang w:eastAsia="en-AU"/>
        </w:rPr>
        <w:t>/or</w:t>
      </w:r>
      <w:r w:rsidR="008B65F8">
        <w:rPr>
          <w:noProof/>
          <w:lang w:eastAsia="en-AU"/>
        </w:rPr>
        <w:t xml:space="preserve"> Torres Strait Islander peoples and communities</w:t>
      </w:r>
      <w:bookmarkEnd w:id="6"/>
    </w:p>
    <w:p w14:paraId="560D4B9A" w14:textId="77777777" w:rsidR="007A6A77" w:rsidRDefault="007A6A77" w:rsidP="0040457A">
      <w:pPr>
        <w:pStyle w:val="Author"/>
      </w:pPr>
      <w:r w:rsidRPr="0040457A">
        <w:t>By Susan Helyar, Director, ACT Council of Social Service Inc.</w:t>
      </w:r>
      <w:r w:rsidR="00C60A0C">
        <w:t xml:space="preserve"> (ACTCOSS)</w:t>
      </w:r>
    </w:p>
    <w:p w14:paraId="571A3D44" w14:textId="4E710B68" w:rsidR="007A6A77" w:rsidRDefault="001F2DAC" w:rsidP="00745885">
      <w:pPr>
        <w:pStyle w:val="BodyText"/>
      </w:pPr>
      <w:r>
        <w:t xml:space="preserve">ACTCOSS has for the past few years </w:t>
      </w:r>
      <w:r w:rsidR="00510A86">
        <w:t>dedicated our</w:t>
      </w:r>
      <w:r>
        <w:t xml:space="preserve"> </w:t>
      </w:r>
      <w:r w:rsidR="002E55C6">
        <w:t>w</w:t>
      </w:r>
      <w:r>
        <w:t xml:space="preserve">inter </w:t>
      </w:r>
      <w:r w:rsidR="002E55C6">
        <w:t>j</w:t>
      </w:r>
      <w:r>
        <w:t xml:space="preserve">ournal </w:t>
      </w:r>
      <w:r w:rsidR="00510A86">
        <w:t>to a topic relevant to Aboriginal and/or Torres Strait Islander affairs</w:t>
      </w:r>
      <w:r w:rsidR="003E57B0">
        <w:t>. Our goals are to</w:t>
      </w:r>
      <w:r w:rsidR="00B10E5C">
        <w:t xml:space="preserve"> prom</w:t>
      </w:r>
      <w:r w:rsidR="00A96223">
        <w:t>o</w:t>
      </w:r>
      <w:r w:rsidR="00B10E5C">
        <w:t>t</w:t>
      </w:r>
      <w:r w:rsidR="003E57B0">
        <w:t>e</w:t>
      </w:r>
      <w:r w:rsidR="00B10E5C">
        <w:t xml:space="preserve"> sharing of knowledge, </w:t>
      </w:r>
      <w:r w:rsidR="003E57B0">
        <w:t xml:space="preserve">encourage </w:t>
      </w:r>
      <w:r w:rsidR="00B10E5C">
        <w:t xml:space="preserve">reflection on </w:t>
      </w:r>
      <w:r w:rsidR="00F93544">
        <w:t xml:space="preserve">the </w:t>
      </w:r>
      <w:r w:rsidR="00B10E5C">
        <w:t xml:space="preserve">responsibilities of people who live in Australia who </w:t>
      </w:r>
      <w:r w:rsidR="00A96223">
        <w:t xml:space="preserve">do not identify and Aboriginal and/or Torres Strait Islander and </w:t>
      </w:r>
      <w:r w:rsidR="00F93544">
        <w:t>facilitate professional growth</w:t>
      </w:r>
      <w:r w:rsidR="00441C0C">
        <w:t xml:space="preserve"> of people working in the community sector.</w:t>
      </w:r>
    </w:p>
    <w:p w14:paraId="1B230887" w14:textId="174A6618" w:rsidR="00441C0C" w:rsidRDefault="00441C0C" w:rsidP="00745885">
      <w:pPr>
        <w:pStyle w:val="BodyText"/>
      </w:pPr>
      <w:r>
        <w:t xml:space="preserve">This </w:t>
      </w:r>
      <w:r w:rsidR="002E55C6">
        <w:t>j</w:t>
      </w:r>
      <w:r>
        <w:t xml:space="preserve">ournal includes a rich </w:t>
      </w:r>
      <w:r w:rsidR="00AF250A">
        <w:t>mix</w:t>
      </w:r>
      <w:r>
        <w:t xml:space="preserve"> of </w:t>
      </w:r>
      <w:r w:rsidR="00AF250A">
        <w:t>articles that we hope will provide new perspectives</w:t>
      </w:r>
      <w:r w:rsidR="0061087B">
        <w:t xml:space="preserve"> and strengthen mutual understanding. </w:t>
      </w:r>
      <w:r w:rsidR="00D12A53">
        <w:t>Aboriginal and/or Torres Strait I</w:t>
      </w:r>
      <w:r w:rsidR="006D3560">
        <w:t>slander</w:t>
      </w:r>
      <w:r w:rsidR="00D12A53">
        <w:t xml:space="preserve"> peoples have always prioritised </w:t>
      </w:r>
      <w:r w:rsidR="006D3560">
        <w:t xml:space="preserve">dialogue and engagement, </w:t>
      </w:r>
      <w:r w:rsidR="00B71723">
        <w:t>demonstrating a generosity of spirit and a commitment to mutual wellbeing</w:t>
      </w:r>
      <w:r w:rsidR="00C571AB">
        <w:t xml:space="preserve"> from which we should all learn.</w:t>
      </w:r>
    </w:p>
    <w:p w14:paraId="7B80F92E" w14:textId="37F3AF33" w:rsidR="00C571AB" w:rsidRDefault="009B3247" w:rsidP="00745885">
      <w:pPr>
        <w:pStyle w:val="BodyText"/>
      </w:pPr>
      <w:r>
        <w:t xml:space="preserve">This </w:t>
      </w:r>
      <w:r w:rsidR="00474876">
        <w:t>j</w:t>
      </w:r>
      <w:r>
        <w:t>ourn</w:t>
      </w:r>
      <w:r w:rsidR="008D5C05">
        <w:t>a</w:t>
      </w:r>
      <w:r>
        <w:t xml:space="preserve">l is being released </w:t>
      </w:r>
      <w:r w:rsidR="008D5C05">
        <w:t xml:space="preserve">at the same time as there is widespread discussion about the </w:t>
      </w:r>
      <w:r w:rsidR="00A173F7">
        <w:t xml:space="preserve">copyright arrangements for the </w:t>
      </w:r>
      <w:r w:rsidR="008D5C05">
        <w:t>Aboriginal Flag.</w:t>
      </w:r>
      <w:r w:rsidR="00665C33">
        <w:t xml:space="preserve"> </w:t>
      </w:r>
      <w:r w:rsidR="007F5596">
        <w:t xml:space="preserve">Mr Harold Thomas, </w:t>
      </w:r>
      <w:r w:rsidR="0035125D">
        <w:t>a Lurit</w:t>
      </w:r>
      <w:r w:rsidR="00D12333">
        <w:t>ja man from Central Australia, designed the flag in 1971. H</w:t>
      </w:r>
      <w:r w:rsidR="004611AC">
        <w:t xml:space="preserve">is design has been explained in </w:t>
      </w:r>
      <w:r w:rsidR="00952CF5">
        <w:t xml:space="preserve">the </w:t>
      </w:r>
      <w:r w:rsidR="004611AC">
        <w:t>following way</w:t>
      </w:r>
      <w:r w:rsidR="0083054F">
        <w:rPr>
          <w:rStyle w:val="FootnoteReference"/>
        </w:rPr>
        <w:footnoteReference w:id="1"/>
      </w:r>
      <w:r w:rsidR="004611AC">
        <w:t>:</w:t>
      </w:r>
      <w:r w:rsidR="003D65AC">
        <w:t xml:space="preserve"> </w:t>
      </w:r>
    </w:p>
    <w:p w14:paraId="684AB443" w14:textId="289D2D0A" w:rsidR="00952CF5" w:rsidRPr="00952CF5" w:rsidRDefault="009776F9" w:rsidP="00952CF5">
      <w:pPr>
        <w:pStyle w:val="BlockText"/>
      </w:pPr>
      <w:r w:rsidRPr="00952CF5">
        <w:t>The bright colours of the Aboriginal flag are no coincidence. Harold Thomas used them deliberately "to be eye-catching in land rights protests".</w:t>
      </w:r>
      <w:r w:rsidR="00AF211A">
        <w:rPr>
          <w:rStyle w:val="FootnoteReference"/>
        </w:rPr>
        <w:footnoteReference w:id="2"/>
      </w:r>
    </w:p>
    <w:p w14:paraId="7DDF8D50" w14:textId="24570D9C" w:rsidR="0013572E" w:rsidRPr="00952CF5" w:rsidRDefault="0013572E" w:rsidP="00952CF5">
      <w:pPr>
        <w:pStyle w:val="BlockText"/>
      </w:pPr>
      <w:r w:rsidRPr="00952CF5">
        <w:t>Thomas originally considered black to be at the bottom but then decided to revert the intuitive order: "I wanted to make it unsettling. In normal circumstances you'd have the darker colour at the bottom and the lighter colour on top ... To give a shock to the viewer to have it on top had a dual purpose, [one] was to unsettle ... The other factor why I had it on top was the Aboriginal people walk on top of the land."</w:t>
      </w:r>
      <w:r w:rsidR="0083054F">
        <w:rPr>
          <w:rStyle w:val="FootnoteReference"/>
        </w:rPr>
        <w:footnoteReference w:id="3"/>
      </w:r>
    </w:p>
    <w:p w14:paraId="21EAE6CD" w14:textId="2EBFCAE6" w:rsidR="007C7E21" w:rsidRDefault="007C7E21" w:rsidP="00745885">
      <w:pPr>
        <w:pStyle w:val="BodyText"/>
      </w:pPr>
      <w:r w:rsidRPr="003573CA">
        <w:t>I</w:t>
      </w:r>
      <w:r w:rsidR="003573CA">
        <w:t xml:space="preserve">n the tradition </w:t>
      </w:r>
      <w:r w:rsidR="0029235F">
        <w:t xml:space="preserve">of </w:t>
      </w:r>
      <w:r w:rsidR="00D90553">
        <w:t>Mr Thomas, I trust th</w:t>
      </w:r>
      <w:r w:rsidR="00AE5737">
        <w:t xml:space="preserve">is edition of our </w:t>
      </w:r>
      <w:r w:rsidR="002B024C">
        <w:t>j</w:t>
      </w:r>
      <w:r w:rsidR="00AE5737">
        <w:t xml:space="preserve">ournal </w:t>
      </w:r>
      <w:r w:rsidR="00D6634B">
        <w:t>is</w:t>
      </w:r>
      <w:r w:rsidR="00AE5737">
        <w:t xml:space="preserve"> attention grabbing</w:t>
      </w:r>
      <w:r w:rsidR="00D370C6">
        <w:t>,</w:t>
      </w:r>
      <w:r w:rsidR="00AE5737">
        <w:t xml:space="preserve"> </w:t>
      </w:r>
      <w:r w:rsidR="00C068CD">
        <w:t xml:space="preserve">both unsettles and inspires our readers and </w:t>
      </w:r>
      <w:r w:rsidR="00002C30">
        <w:t xml:space="preserve">presents Aboriginal issues </w:t>
      </w:r>
      <w:r w:rsidR="00473416">
        <w:t>for top</w:t>
      </w:r>
      <w:r w:rsidR="002F797D">
        <w:t>-</w:t>
      </w:r>
      <w:r w:rsidR="00473416">
        <w:t>of</w:t>
      </w:r>
      <w:r w:rsidR="002F797D">
        <w:t>-</w:t>
      </w:r>
      <w:r w:rsidR="00473416">
        <w:t>mind consideration.</w:t>
      </w:r>
    </w:p>
    <w:p w14:paraId="7F055209" w14:textId="350D066C" w:rsidR="00FC46F6" w:rsidRPr="00A8095A" w:rsidRDefault="00C92609" w:rsidP="00FC46F6">
      <w:pPr>
        <w:pStyle w:val="Heading1-Pagebreakbefore"/>
      </w:pPr>
      <w:bookmarkStart w:id="7" w:name="_Toc12358397"/>
      <w:r w:rsidRPr="00C92609">
        <w:lastRenderedPageBreak/>
        <w:t xml:space="preserve">Cultural </w:t>
      </w:r>
      <w:r>
        <w:t>c</w:t>
      </w:r>
      <w:r w:rsidRPr="00C92609">
        <w:t>ompetency</w:t>
      </w:r>
      <w:r w:rsidR="00D43778">
        <w:t xml:space="preserve"> at Beryl Women Inc.</w:t>
      </w:r>
      <w:bookmarkEnd w:id="7"/>
      <w:r w:rsidR="005D680B">
        <w:t xml:space="preserve"> </w:t>
      </w:r>
    </w:p>
    <w:p w14:paraId="0A29243A" w14:textId="007CBB43" w:rsidR="00FC46F6" w:rsidRPr="00D0429B" w:rsidRDefault="00FC46F6" w:rsidP="000B3E33">
      <w:pPr>
        <w:pStyle w:val="Author"/>
      </w:pPr>
      <w:r w:rsidRPr="00D0429B">
        <w:t xml:space="preserve">By </w:t>
      </w:r>
      <w:r w:rsidR="000B3E33">
        <w:t>Robyn Martin, Manager, Beryl Women Inc</w:t>
      </w:r>
      <w:r w:rsidR="00F7256B">
        <w:t>.</w:t>
      </w:r>
    </w:p>
    <w:p w14:paraId="0C9CD921" w14:textId="62F63E42" w:rsidR="004022B3" w:rsidRPr="004022B3" w:rsidRDefault="004022B3" w:rsidP="004022B3">
      <w:pPr>
        <w:pStyle w:val="BodyText"/>
        <w:rPr>
          <w:shd w:val="clear" w:color="auto" w:fill="FFFFFF"/>
          <w:lang w:eastAsia="en-AU"/>
        </w:rPr>
      </w:pPr>
      <w:r w:rsidRPr="004022B3">
        <w:rPr>
          <w:shd w:val="clear" w:color="auto" w:fill="FFFFFF"/>
          <w:lang w:eastAsia="en-AU"/>
        </w:rPr>
        <w:t>Beryl Women Inc. is committed to maintaining cultural diversity within the team of employees. Beryl is also committed to addressing cultural issues that emerge on a worker level and client level.</w:t>
      </w:r>
      <w:r w:rsidR="003D65AC">
        <w:rPr>
          <w:shd w:val="clear" w:color="auto" w:fill="FFFFFF"/>
          <w:lang w:eastAsia="en-AU"/>
        </w:rPr>
        <w:t xml:space="preserve"> </w:t>
      </w:r>
    </w:p>
    <w:p w14:paraId="78428CBE" w14:textId="185F23A3" w:rsidR="004022B3" w:rsidRPr="004022B3" w:rsidRDefault="004022B3" w:rsidP="004022B3">
      <w:pPr>
        <w:pStyle w:val="BodyText"/>
        <w:rPr>
          <w:shd w:val="clear" w:color="auto" w:fill="FFFFFF"/>
          <w:lang w:eastAsia="en-AU"/>
        </w:rPr>
      </w:pPr>
      <w:r w:rsidRPr="004022B3">
        <w:rPr>
          <w:shd w:val="clear" w:color="auto" w:fill="FFFFFF"/>
          <w:lang w:eastAsia="en-AU"/>
        </w:rPr>
        <w:t>Positive discrimination applies in our employment practices. The Manager’s role is an identified position for an Aboriginal and/or Torres Strait Islander woman.</w:t>
      </w:r>
      <w:r w:rsidR="003D65AC">
        <w:rPr>
          <w:shd w:val="clear" w:color="auto" w:fill="FFFFFF"/>
          <w:lang w:eastAsia="en-AU"/>
        </w:rPr>
        <w:t xml:space="preserve"> </w:t>
      </w:r>
      <w:r w:rsidRPr="004022B3">
        <w:rPr>
          <w:shd w:val="clear" w:color="auto" w:fill="FFFFFF"/>
          <w:lang w:eastAsia="en-AU"/>
        </w:rPr>
        <w:t>Of the six permanent positions</w:t>
      </w:r>
      <w:r w:rsidR="004B1862">
        <w:rPr>
          <w:shd w:val="clear" w:color="auto" w:fill="FFFFFF"/>
          <w:lang w:eastAsia="en-AU"/>
        </w:rPr>
        <w:t>,</w:t>
      </w:r>
      <w:r w:rsidRPr="004022B3">
        <w:rPr>
          <w:shd w:val="clear" w:color="auto" w:fill="FFFFFF"/>
          <w:lang w:eastAsia="en-AU"/>
        </w:rPr>
        <w:t xml:space="preserve"> two are identified Aboriginal &amp;/or Torres Strait Islander positions. We aim to fill four of the positions with either Aboriginal or Torres Strait Islander women</w:t>
      </w:r>
      <w:r w:rsidR="0071639B">
        <w:rPr>
          <w:shd w:val="clear" w:color="auto" w:fill="FFFFFF"/>
          <w:lang w:eastAsia="en-AU"/>
        </w:rPr>
        <w:t>;</w:t>
      </w:r>
      <w:r w:rsidRPr="004022B3">
        <w:rPr>
          <w:shd w:val="clear" w:color="auto" w:fill="FFFFFF"/>
          <w:lang w:eastAsia="en-AU"/>
        </w:rPr>
        <w:t xml:space="preserve"> now we have three Aboriginal women employed within the service.</w:t>
      </w:r>
    </w:p>
    <w:p w14:paraId="2C1E5959" w14:textId="40AEB20F" w:rsidR="004022B3" w:rsidRPr="004022B3" w:rsidRDefault="004022B3" w:rsidP="004022B3">
      <w:pPr>
        <w:pStyle w:val="BodyText"/>
        <w:rPr>
          <w:shd w:val="clear" w:color="auto" w:fill="FFFFFF"/>
          <w:lang w:eastAsia="en-AU"/>
        </w:rPr>
      </w:pPr>
      <w:r w:rsidRPr="004022B3">
        <w:rPr>
          <w:shd w:val="clear" w:color="auto" w:fill="FFFFFF"/>
          <w:lang w:eastAsia="en-AU"/>
        </w:rPr>
        <w:t>The service is committed to employing staff that reflect the clients accessing the service</w:t>
      </w:r>
      <w:r w:rsidR="000B3813">
        <w:rPr>
          <w:shd w:val="clear" w:color="auto" w:fill="FFFFFF"/>
          <w:lang w:eastAsia="en-AU"/>
        </w:rPr>
        <w:t>. W</w:t>
      </w:r>
      <w:r w:rsidRPr="004022B3">
        <w:rPr>
          <w:shd w:val="clear" w:color="auto" w:fill="FFFFFF"/>
          <w:lang w:eastAsia="en-AU"/>
        </w:rPr>
        <w:t xml:space="preserve">e have a strong reputation within the community that is built on trust and understanding although we are a </w:t>
      </w:r>
      <w:r w:rsidR="000B3813">
        <w:rPr>
          <w:shd w:val="clear" w:color="auto" w:fill="FFFFFF"/>
          <w:lang w:eastAsia="en-AU"/>
        </w:rPr>
        <w:t>‘</w:t>
      </w:r>
      <w:r w:rsidRPr="004022B3">
        <w:rPr>
          <w:shd w:val="clear" w:color="auto" w:fill="FFFFFF"/>
          <w:lang w:eastAsia="en-AU"/>
        </w:rPr>
        <w:t>mainstream</w:t>
      </w:r>
      <w:r w:rsidR="000B3813">
        <w:rPr>
          <w:shd w:val="clear" w:color="auto" w:fill="FFFFFF"/>
          <w:lang w:eastAsia="en-AU"/>
        </w:rPr>
        <w:t>’</w:t>
      </w:r>
      <w:r w:rsidRPr="004022B3">
        <w:rPr>
          <w:shd w:val="clear" w:color="auto" w:fill="FFFFFF"/>
          <w:lang w:eastAsia="en-AU"/>
        </w:rPr>
        <w:t xml:space="preserve"> service provider. </w:t>
      </w:r>
    </w:p>
    <w:p w14:paraId="23567CC8" w14:textId="503FE14B" w:rsidR="004022B3" w:rsidRPr="004022B3" w:rsidRDefault="004022B3" w:rsidP="004022B3">
      <w:pPr>
        <w:pStyle w:val="BodyText"/>
        <w:rPr>
          <w:shd w:val="clear" w:color="auto" w:fill="FFFFFF"/>
          <w:lang w:eastAsia="en-AU"/>
        </w:rPr>
      </w:pPr>
      <w:r w:rsidRPr="004022B3">
        <w:rPr>
          <w:shd w:val="clear" w:color="auto" w:fill="FFFFFF"/>
          <w:lang w:eastAsia="en-AU"/>
        </w:rPr>
        <w:t xml:space="preserve">There have been instances when we have had to </w:t>
      </w:r>
      <w:r w:rsidR="000B3813">
        <w:rPr>
          <w:shd w:val="clear" w:color="auto" w:fill="FFFFFF"/>
          <w:lang w:eastAsia="en-AU"/>
        </w:rPr>
        <w:t>‘</w:t>
      </w:r>
      <w:r w:rsidRPr="004022B3">
        <w:rPr>
          <w:shd w:val="clear" w:color="auto" w:fill="FFFFFF"/>
          <w:lang w:eastAsia="en-AU"/>
        </w:rPr>
        <w:t>think outside the box</w:t>
      </w:r>
      <w:r w:rsidR="000B3813">
        <w:rPr>
          <w:shd w:val="clear" w:color="auto" w:fill="FFFFFF"/>
          <w:lang w:eastAsia="en-AU"/>
        </w:rPr>
        <w:t>’</w:t>
      </w:r>
      <w:r w:rsidRPr="004022B3">
        <w:rPr>
          <w:shd w:val="clear" w:color="auto" w:fill="FFFFFF"/>
          <w:lang w:eastAsia="en-AU"/>
        </w:rPr>
        <w:t xml:space="preserve"> in terms of recruiting Aboriginal and Torres Strait Islander staff</w:t>
      </w:r>
      <w:r w:rsidR="002649BB">
        <w:rPr>
          <w:shd w:val="clear" w:color="auto" w:fill="FFFFFF"/>
          <w:lang w:eastAsia="en-AU"/>
        </w:rPr>
        <w:t>. W</w:t>
      </w:r>
      <w:r w:rsidRPr="004022B3">
        <w:rPr>
          <w:shd w:val="clear" w:color="auto" w:fill="FFFFFF"/>
          <w:lang w:eastAsia="en-AU"/>
        </w:rPr>
        <w:t>e have held community forums where interested women have attended to inform them about working at Beryl, sharing information that will assist in writing applications for employment. On every occasion we have been successful in filling vacancies through this process.</w:t>
      </w:r>
    </w:p>
    <w:p w14:paraId="47FDC924" w14:textId="161C99D9" w:rsidR="004022B3" w:rsidRPr="004022B3" w:rsidRDefault="004022B3" w:rsidP="004022B3">
      <w:pPr>
        <w:pStyle w:val="BodyText"/>
        <w:rPr>
          <w:shd w:val="clear" w:color="auto" w:fill="FFFFFF"/>
          <w:lang w:eastAsia="en-AU"/>
        </w:rPr>
      </w:pPr>
      <w:r w:rsidRPr="004022B3">
        <w:rPr>
          <w:shd w:val="clear" w:color="auto" w:fill="FFFFFF"/>
          <w:lang w:eastAsia="en-AU"/>
        </w:rPr>
        <w:t>Beryl has long supported reconciliation</w:t>
      </w:r>
      <w:r w:rsidR="002649BB">
        <w:rPr>
          <w:shd w:val="clear" w:color="auto" w:fill="FFFFFF"/>
          <w:lang w:eastAsia="en-AU"/>
        </w:rPr>
        <w:t>.</w:t>
      </w:r>
      <w:r w:rsidRPr="004022B3">
        <w:rPr>
          <w:shd w:val="clear" w:color="auto" w:fill="FFFFFF"/>
          <w:lang w:eastAsia="en-AU"/>
        </w:rPr>
        <w:t xml:space="preserve"> </w:t>
      </w:r>
      <w:r w:rsidR="002649BB">
        <w:rPr>
          <w:shd w:val="clear" w:color="auto" w:fill="FFFFFF"/>
          <w:lang w:eastAsia="en-AU"/>
        </w:rPr>
        <w:t>A</w:t>
      </w:r>
      <w:r w:rsidRPr="004022B3">
        <w:rPr>
          <w:shd w:val="clear" w:color="auto" w:fill="FFFFFF"/>
          <w:lang w:eastAsia="en-AU"/>
        </w:rPr>
        <w:t xml:space="preserve">lthough we have never had a Reconciliation Action Plan, we believe our practices across all areas of the service demonstrate </w:t>
      </w:r>
      <w:r w:rsidR="002649BB">
        <w:rPr>
          <w:shd w:val="clear" w:color="auto" w:fill="FFFFFF"/>
          <w:lang w:eastAsia="en-AU"/>
        </w:rPr>
        <w:t>reconciliation</w:t>
      </w:r>
      <w:r w:rsidRPr="004022B3">
        <w:rPr>
          <w:shd w:val="clear" w:color="auto" w:fill="FFFFFF"/>
          <w:lang w:eastAsia="en-AU"/>
        </w:rPr>
        <w:t xml:space="preserve"> in practical ways. The service works through a cultural lens</w:t>
      </w:r>
      <w:r w:rsidR="007C4D22">
        <w:rPr>
          <w:shd w:val="clear" w:color="auto" w:fill="FFFFFF"/>
          <w:lang w:eastAsia="en-AU"/>
        </w:rPr>
        <w:t>,</w:t>
      </w:r>
      <w:r w:rsidRPr="004022B3">
        <w:rPr>
          <w:shd w:val="clear" w:color="auto" w:fill="FFFFFF"/>
          <w:lang w:eastAsia="en-AU"/>
        </w:rPr>
        <w:t xml:space="preserve"> as we believe that if it meets the needs of Aboriginal women/staff</w:t>
      </w:r>
      <w:r w:rsidR="007C4D22">
        <w:rPr>
          <w:shd w:val="clear" w:color="auto" w:fill="FFFFFF"/>
          <w:lang w:eastAsia="en-AU"/>
        </w:rPr>
        <w:t>,</w:t>
      </w:r>
      <w:r w:rsidRPr="004022B3">
        <w:rPr>
          <w:shd w:val="clear" w:color="auto" w:fill="FFFFFF"/>
          <w:lang w:eastAsia="en-AU"/>
        </w:rPr>
        <w:t xml:space="preserve"> it will meet the needs of everyone within the service regardless of whether it relates to staff or clients.</w:t>
      </w:r>
    </w:p>
    <w:p w14:paraId="6E1A44AA" w14:textId="77777777" w:rsidR="004022B3" w:rsidRPr="004022B3" w:rsidRDefault="004022B3" w:rsidP="004022B3">
      <w:pPr>
        <w:pStyle w:val="BodyText"/>
        <w:rPr>
          <w:shd w:val="clear" w:color="auto" w:fill="FFFFFF"/>
          <w:lang w:eastAsia="en-AU"/>
        </w:rPr>
      </w:pPr>
      <w:r w:rsidRPr="004022B3">
        <w:rPr>
          <w:shd w:val="clear" w:color="auto" w:fill="FFFFFF"/>
          <w:lang w:eastAsia="en-AU"/>
        </w:rPr>
        <w:t>This reconciliation is embedded in our practice on a daily basis in relation to staff, service provision and within the community sector.</w:t>
      </w:r>
    </w:p>
    <w:p w14:paraId="00C91EC1" w14:textId="4A36E868" w:rsidR="004022B3" w:rsidRPr="004022B3" w:rsidRDefault="004022B3" w:rsidP="004022B3">
      <w:pPr>
        <w:pStyle w:val="BodyText"/>
        <w:rPr>
          <w:shd w:val="clear" w:color="auto" w:fill="FFFFFF"/>
          <w:lang w:eastAsia="en-AU"/>
        </w:rPr>
      </w:pPr>
      <w:r w:rsidRPr="004022B3">
        <w:rPr>
          <w:shd w:val="clear" w:color="auto" w:fill="FFFFFF"/>
          <w:lang w:eastAsia="en-AU"/>
        </w:rPr>
        <w:t>Mentoring and coaching Aboriginal staff is a priority within the organisation</w:t>
      </w:r>
      <w:r w:rsidR="00A315CC">
        <w:rPr>
          <w:shd w:val="clear" w:color="auto" w:fill="FFFFFF"/>
          <w:lang w:eastAsia="en-AU"/>
        </w:rPr>
        <w:t>.</w:t>
      </w:r>
      <w:r w:rsidRPr="004022B3">
        <w:rPr>
          <w:shd w:val="clear" w:color="auto" w:fill="FFFFFF"/>
          <w:lang w:eastAsia="en-AU"/>
        </w:rPr>
        <w:t xml:space="preserve"> </w:t>
      </w:r>
      <w:r w:rsidR="00A315CC">
        <w:rPr>
          <w:shd w:val="clear" w:color="auto" w:fill="FFFFFF"/>
          <w:lang w:eastAsia="en-AU"/>
        </w:rPr>
        <w:t>W</w:t>
      </w:r>
      <w:r w:rsidRPr="004022B3">
        <w:rPr>
          <w:shd w:val="clear" w:color="auto" w:fill="FFFFFF"/>
          <w:lang w:eastAsia="en-AU"/>
        </w:rPr>
        <w:t xml:space="preserve">hen recruiting for vacant positions, particularly identified positions, </w:t>
      </w:r>
      <w:r w:rsidR="00261A3B" w:rsidRPr="004022B3">
        <w:rPr>
          <w:shd w:val="clear" w:color="auto" w:fill="FFFFFF"/>
          <w:lang w:eastAsia="en-AU"/>
        </w:rPr>
        <w:t>it’s</w:t>
      </w:r>
      <w:r w:rsidRPr="004022B3">
        <w:rPr>
          <w:shd w:val="clear" w:color="auto" w:fill="FFFFFF"/>
          <w:lang w:eastAsia="en-AU"/>
        </w:rPr>
        <w:t xml:space="preserve"> not always possible to recruit a wom</w:t>
      </w:r>
      <w:r w:rsidR="00F65542">
        <w:rPr>
          <w:shd w:val="clear" w:color="auto" w:fill="FFFFFF"/>
          <w:lang w:eastAsia="en-AU"/>
        </w:rPr>
        <w:t>a</w:t>
      </w:r>
      <w:r w:rsidRPr="004022B3">
        <w:rPr>
          <w:shd w:val="clear" w:color="auto" w:fill="FFFFFF"/>
          <w:lang w:eastAsia="en-AU"/>
        </w:rPr>
        <w:t>n who has all the requirements for the position</w:t>
      </w:r>
      <w:r w:rsidR="00F65542">
        <w:rPr>
          <w:shd w:val="clear" w:color="auto" w:fill="FFFFFF"/>
          <w:lang w:eastAsia="en-AU"/>
        </w:rPr>
        <w:t>,</w:t>
      </w:r>
      <w:r w:rsidRPr="004022B3">
        <w:rPr>
          <w:shd w:val="clear" w:color="auto" w:fill="FFFFFF"/>
          <w:lang w:eastAsia="en-AU"/>
        </w:rPr>
        <w:t xml:space="preserve"> and that’s OK </w:t>
      </w:r>
      <w:r w:rsidR="0079368D">
        <w:rPr>
          <w:shd w:val="clear" w:color="auto" w:fill="FFFFFF"/>
          <w:lang w:eastAsia="en-AU"/>
        </w:rPr>
        <w:t>–</w:t>
      </w:r>
      <w:r w:rsidRPr="004022B3">
        <w:rPr>
          <w:shd w:val="clear" w:color="auto" w:fill="FFFFFF"/>
          <w:lang w:eastAsia="en-AU"/>
        </w:rPr>
        <w:t xml:space="preserve"> we</w:t>
      </w:r>
      <w:r w:rsidR="0079368D">
        <w:rPr>
          <w:shd w:val="clear" w:color="auto" w:fill="FFFFFF"/>
          <w:lang w:eastAsia="en-AU"/>
        </w:rPr>
        <w:t xml:space="preserve"> </w:t>
      </w:r>
      <w:r w:rsidRPr="004022B3">
        <w:rPr>
          <w:shd w:val="clear" w:color="auto" w:fill="FFFFFF"/>
          <w:lang w:eastAsia="en-AU"/>
        </w:rPr>
        <w:t xml:space="preserve">will make the decision to employ with the knowledge that </w:t>
      </w:r>
      <w:r w:rsidR="00F65542">
        <w:rPr>
          <w:shd w:val="clear" w:color="auto" w:fill="FFFFFF"/>
          <w:lang w:eastAsia="en-AU"/>
        </w:rPr>
        <w:t>‘</w:t>
      </w:r>
      <w:r w:rsidRPr="004022B3">
        <w:rPr>
          <w:shd w:val="clear" w:color="auto" w:fill="FFFFFF"/>
          <w:lang w:eastAsia="en-AU"/>
        </w:rPr>
        <w:t>we are going to put the time in</w:t>
      </w:r>
      <w:r w:rsidR="00F65542">
        <w:rPr>
          <w:shd w:val="clear" w:color="auto" w:fill="FFFFFF"/>
          <w:lang w:eastAsia="en-AU"/>
        </w:rPr>
        <w:t>’</w:t>
      </w:r>
      <w:r w:rsidRPr="004022B3">
        <w:rPr>
          <w:shd w:val="clear" w:color="auto" w:fill="FFFFFF"/>
          <w:lang w:eastAsia="en-AU"/>
        </w:rPr>
        <w:t xml:space="preserve"> to training, mentoring and coaching women over a longer period of time to ensure that she has the skills needed to do the job required.</w:t>
      </w:r>
    </w:p>
    <w:p w14:paraId="3EAD824B" w14:textId="77777777" w:rsidR="004022B3" w:rsidRPr="004022B3" w:rsidRDefault="004022B3" w:rsidP="004022B3">
      <w:pPr>
        <w:pStyle w:val="BodyText"/>
        <w:rPr>
          <w:shd w:val="clear" w:color="auto" w:fill="FFFFFF"/>
          <w:lang w:eastAsia="en-AU"/>
        </w:rPr>
      </w:pPr>
      <w:r w:rsidRPr="004022B3">
        <w:rPr>
          <w:shd w:val="clear" w:color="auto" w:fill="FFFFFF"/>
          <w:lang w:eastAsia="en-AU"/>
        </w:rPr>
        <w:t>Mentoring happens informally within the service as well as formally.</w:t>
      </w:r>
    </w:p>
    <w:p w14:paraId="216C4939" w14:textId="77777777" w:rsidR="004022B3" w:rsidRPr="004022B3" w:rsidRDefault="004022B3" w:rsidP="004022B3">
      <w:pPr>
        <w:pStyle w:val="BodyText"/>
        <w:rPr>
          <w:shd w:val="clear" w:color="auto" w:fill="FFFFFF"/>
          <w:lang w:eastAsia="en-AU"/>
        </w:rPr>
      </w:pPr>
      <w:r w:rsidRPr="004022B3">
        <w:rPr>
          <w:shd w:val="clear" w:color="auto" w:fill="FFFFFF"/>
          <w:lang w:eastAsia="en-AU"/>
        </w:rPr>
        <w:lastRenderedPageBreak/>
        <w:t xml:space="preserve">Our Board of Directors also reflects the make-up of staff and clients and are very supportive and active in ensuring that cultural diversity filters from the top down to all levels of the organisation </w:t>
      </w:r>
    </w:p>
    <w:p w14:paraId="5241C3B5" w14:textId="1D63B512" w:rsidR="004022B3" w:rsidRPr="004022B3" w:rsidRDefault="004022B3" w:rsidP="004022B3">
      <w:pPr>
        <w:pStyle w:val="BodyText"/>
        <w:rPr>
          <w:shd w:val="clear" w:color="auto" w:fill="FFFFFF"/>
          <w:lang w:eastAsia="en-AU"/>
        </w:rPr>
      </w:pPr>
      <w:r w:rsidRPr="004022B3">
        <w:rPr>
          <w:shd w:val="clear" w:color="auto" w:fill="FFFFFF"/>
          <w:lang w:eastAsia="en-AU"/>
        </w:rPr>
        <w:t>The service has a clear understanding of commitments and obligations around Sorry Business</w:t>
      </w:r>
      <w:r w:rsidR="00C90ED4">
        <w:rPr>
          <w:shd w:val="clear" w:color="auto" w:fill="FFFFFF"/>
          <w:lang w:eastAsia="en-AU"/>
        </w:rPr>
        <w:t>.</w:t>
      </w:r>
      <w:r w:rsidRPr="004022B3">
        <w:rPr>
          <w:shd w:val="clear" w:color="auto" w:fill="FFFFFF"/>
          <w:lang w:eastAsia="en-AU"/>
        </w:rPr>
        <w:t xml:space="preserve"> </w:t>
      </w:r>
      <w:r w:rsidR="00C90ED4">
        <w:rPr>
          <w:shd w:val="clear" w:color="auto" w:fill="FFFFFF"/>
          <w:lang w:eastAsia="en-AU"/>
        </w:rPr>
        <w:t>T</w:t>
      </w:r>
      <w:r w:rsidRPr="004022B3">
        <w:rPr>
          <w:shd w:val="clear" w:color="auto" w:fill="FFFFFF"/>
          <w:lang w:eastAsia="en-AU"/>
        </w:rPr>
        <w:t xml:space="preserve">his can be in relation to family or </w:t>
      </w:r>
      <w:r w:rsidR="00690D3A">
        <w:rPr>
          <w:shd w:val="clear" w:color="auto" w:fill="FFFFFF"/>
          <w:lang w:eastAsia="en-AU"/>
        </w:rPr>
        <w:t>c</w:t>
      </w:r>
      <w:r w:rsidRPr="004022B3">
        <w:rPr>
          <w:shd w:val="clear" w:color="auto" w:fill="FFFFFF"/>
          <w:lang w:eastAsia="en-AU"/>
        </w:rPr>
        <w:t>ommunity obligations</w:t>
      </w:r>
      <w:r w:rsidR="00C90ED4">
        <w:rPr>
          <w:shd w:val="clear" w:color="auto" w:fill="FFFFFF"/>
          <w:lang w:eastAsia="en-AU"/>
        </w:rPr>
        <w:t>,</w:t>
      </w:r>
      <w:r w:rsidRPr="004022B3">
        <w:rPr>
          <w:shd w:val="clear" w:color="auto" w:fill="FFFFFF"/>
          <w:lang w:eastAsia="en-AU"/>
        </w:rPr>
        <w:t xml:space="preserve"> and flexibility around leave requests is practiced as we know our community/family members are dying at least 17</w:t>
      </w:r>
      <w:r w:rsidR="00EB7E1D">
        <w:rPr>
          <w:shd w:val="clear" w:color="auto" w:fill="FFFFFF"/>
          <w:lang w:eastAsia="en-AU"/>
        </w:rPr>
        <w:t xml:space="preserve"> years</w:t>
      </w:r>
      <w:r w:rsidRPr="004022B3">
        <w:rPr>
          <w:shd w:val="clear" w:color="auto" w:fill="FFFFFF"/>
          <w:lang w:eastAsia="en-AU"/>
        </w:rPr>
        <w:t xml:space="preserve"> younger than non-Indigenous people</w:t>
      </w:r>
      <w:r w:rsidR="009E5FA8">
        <w:rPr>
          <w:shd w:val="clear" w:color="auto" w:fill="FFFFFF"/>
          <w:lang w:eastAsia="en-AU"/>
        </w:rPr>
        <w:t>.</w:t>
      </w:r>
      <w:r w:rsidRPr="004022B3">
        <w:rPr>
          <w:shd w:val="clear" w:color="auto" w:fill="FFFFFF"/>
          <w:lang w:eastAsia="en-AU"/>
        </w:rPr>
        <w:t xml:space="preserve"> </w:t>
      </w:r>
      <w:r w:rsidR="009E5FA8">
        <w:rPr>
          <w:shd w:val="clear" w:color="auto" w:fill="FFFFFF"/>
          <w:lang w:eastAsia="en-AU"/>
        </w:rPr>
        <w:t>H</w:t>
      </w:r>
      <w:r w:rsidRPr="004022B3">
        <w:rPr>
          <w:shd w:val="clear" w:color="auto" w:fill="FFFFFF"/>
          <w:lang w:eastAsia="en-AU"/>
        </w:rPr>
        <w:t>aving flexible leave arrangements in place allows Aboriginal staff to attend Sorry Business when required</w:t>
      </w:r>
      <w:r w:rsidR="009E5FA8">
        <w:rPr>
          <w:shd w:val="clear" w:color="auto" w:fill="FFFFFF"/>
          <w:lang w:eastAsia="en-AU"/>
        </w:rPr>
        <w:t>,</w:t>
      </w:r>
      <w:r w:rsidRPr="004022B3">
        <w:rPr>
          <w:shd w:val="clear" w:color="auto" w:fill="FFFFFF"/>
          <w:lang w:eastAsia="en-AU"/>
        </w:rPr>
        <w:t xml:space="preserve"> with the knowledge their jobs are safe.</w:t>
      </w:r>
    </w:p>
    <w:p w14:paraId="3FFDD2D7" w14:textId="58B3AB51" w:rsidR="004022B3" w:rsidRPr="004022B3" w:rsidRDefault="004022B3" w:rsidP="004022B3">
      <w:pPr>
        <w:pStyle w:val="BodyText"/>
        <w:rPr>
          <w:shd w:val="clear" w:color="auto" w:fill="FFFFFF"/>
          <w:lang w:eastAsia="en-AU"/>
        </w:rPr>
      </w:pPr>
      <w:r w:rsidRPr="004022B3">
        <w:rPr>
          <w:shd w:val="clear" w:color="auto" w:fill="FFFFFF"/>
          <w:lang w:eastAsia="en-AU"/>
        </w:rPr>
        <w:t xml:space="preserve">The service undertakes </w:t>
      </w:r>
      <w:r w:rsidR="009E5FA8">
        <w:rPr>
          <w:shd w:val="clear" w:color="auto" w:fill="FFFFFF"/>
          <w:lang w:eastAsia="en-AU"/>
        </w:rPr>
        <w:t>c</w:t>
      </w:r>
      <w:r w:rsidRPr="004022B3">
        <w:rPr>
          <w:shd w:val="clear" w:color="auto" w:fill="FFFFFF"/>
          <w:lang w:eastAsia="en-AU"/>
        </w:rPr>
        <w:t xml:space="preserve">ultural </w:t>
      </w:r>
      <w:r w:rsidR="009E5FA8">
        <w:rPr>
          <w:shd w:val="clear" w:color="auto" w:fill="FFFFFF"/>
          <w:lang w:eastAsia="en-AU"/>
        </w:rPr>
        <w:t>c</w:t>
      </w:r>
      <w:r w:rsidRPr="004022B3">
        <w:rPr>
          <w:shd w:val="clear" w:color="auto" w:fill="FFFFFF"/>
          <w:lang w:eastAsia="en-AU"/>
        </w:rPr>
        <w:t xml:space="preserve">ompetency audits specific to Aboriginal </w:t>
      </w:r>
      <w:r w:rsidR="009E5FA8">
        <w:rPr>
          <w:shd w:val="clear" w:color="auto" w:fill="FFFFFF"/>
          <w:lang w:eastAsia="en-AU"/>
        </w:rPr>
        <w:t>and</w:t>
      </w:r>
      <w:r w:rsidRPr="004022B3">
        <w:rPr>
          <w:shd w:val="clear" w:color="auto" w:fill="FFFFFF"/>
          <w:lang w:eastAsia="en-AU"/>
        </w:rPr>
        <w:t xml:space="preserve"> Torres Strait Islander peoples and has implemented a number of changes that ensures the service is culturally appropriate, the service is committed to continuous improvement in relation to cultural competency, knowledge and skills</w:t>
      </w:r>
      <w:r w:rsidR="00D415AA">
        <w:rPr>
          <w:shd w:val="clear" w:color="auto" w:fill="FFFFFF"/>
          <w:lang w:eastAsia="en-AU"/>
        </w:rPr>
        <w:t>,</w:t>
      </w:r>
      <w:r w:rsidRPr="004022B3">
        <w:rPr>
          <w:shd w:val="clear" w:color="auto" w:fill="FFFFFF"/>
          <w:lang w:eastAsia="en-AU"/>
        </w:rPr>
        <w:t xml:space="preserve"> as well as ongoing development.</w:t>
      </w:r>
    </w:p>
    <w:p w14:paraId="078E6504" w14:textId="4284559F" w:rsidR="004022B3" w:rsidRPr="004022B3" w:rsidRDefault="004022B3" w:rsidP="004022B3">
      <w:pPr>
        <w:pStyle w:val="BodyText"/>
        <w:rPr>
          <w:shd w:val="clear" w:color="auto" w:fill="FFFFFF"/>
          <w:lang w:eastAsia="en-AU"/>
        </w:rPr>
      </w:pPr>
      <w:r w:rsidRPr="004022B3">
        <w:rPr>
          <w:shd w:val="clear" w:color="auto" w:fill="FFFFFF"/>
          <w:lang w:eastAsia="en-AU"/>
        </w:rPr>
        <w:t>The service factors all major cultural events in their planning. Clients are encouraged to attend, as the school holidays in winter fall during NAIDOC Week, these events are also factored into our school holidays program</w:t>
      </w:r>
      <w:r w:rsidR="001A1BCC">
        <w:rPr>
          <w:shd w:val="clear" w:color="auto" w:fill="FFFFFF"/>
          <w:lang w:eastAsia="en-AU"/>
        </w:rPr>
        <w:t>.</w:t>
      </w:r>
      <w:r w:rsidRPr="004022B3">
        <w:rPr>
          <w:shd w:val="clear" w:color="auto" w:fill="FFFFFF"/>
          <w:lang w:eastAsia="en-AU"/>
        </w:rPr>
        <w:t xml:space="preserve"> </w:t>
      </w:r>
      <w:r w:rsidR="001A1BCC">
        <w:rPr>
          <w:shd w:val="clear" w:color="auto" w:fill="FFFFFF"/>
          <w:lang w:eastAsia="en-AU"/>
        </w:rPr>
        <w:t>A</w:t>
      </w:r>
      <w:r w:rsidRPr="004022B3">
        <w:rPr>
          <w:shd w:val="clear" w:color="auto" w:fill="FFFFFF"/>
          <w:lang w:eastAsia="en-AU"/>
        </w:rPr>
        <w:t xml:space="preserve">ll children and women attend these events alongside staff. </w:t>
      </w:r>
    </w:p>
    <w:p w14:paraId="7CC5F4EF" w14:textId="2AF42E46" w:rsidR="004022B3" w:rsidRPr="004022B3" w:rsidRDefault="004022B3" w:rsidP="004022B3">
      <w:pPr>
        <w:pStyle w:val="BodyText"/>
        <w:rPr>
          <w:shd w:val="clear" w:color="auto" w:fill="FFFFFF"/>
          <w:lang w:eastAsia="en-AU"/>
        </w:rPr>
      </w:pPr>
      <w:r w:rsidRPr="004022B3">
        <w:rPr>
          <w:shd w:val="clear" w:color="auto" w:fill="FFFFFF"/>
          <w:lang w:eastAsia="en-AU"/>
        </w:rPr>
        <w:t xml:space="preserve">Cultural leave is available to all workers, which consists of </w:t>
      </w:r>
      <w:r w:rsidR="001A1BCC">
        <w:rPr>
          <w:shd w:val="clear" w:color="auto" w:fill="FFFFFF"/>
          <w:lang w:eastAsia="en-AU"/>
        </w:rPr>
        <w:t>three</w:t>
      </w:r>
      <w:r w:rsidRPr="004022B3">
        <w:rPr>
          <w:shd w:val="clear" w:color="auto" w:fill="FFFFFF"/>
          <w:lang w:eastAsia="en-AU"/>
        </w:rPr>
        <w:t xml:space="preserve"> days paid leave for events that </w:t>
      </w:r>
      <w:r w:rsidR="00FE6922">
        <w:rPr>
          <w:shd w:val="clear" w:color="auto" w:fill="FFFFFF"/>
          <w:lang w:eastAsia="en-AU"/>
        </w:rPr>
        <w:t>are</w:t>
      </w:r>
      <w:r w:rsidRPr="004022B3">
        <w:rPr>
          <w:shd w:val="clear" w:color="auto" w:fill="FFFFFF"/>
          <w:lang w:eastAsia="en-AU"/>
        </w:rPr>
        <w:t xml:space="preserve"> of particular significance to the worker</w:t>
      </w:r>
      <w:r w:rsidR="00FE6922">
        <w:rPr>
          <w:shd w:val="clear" w:color="auto" w:fill="FFFFFF"/>
          <w:lang w:eastAsia="en-AU"/>
        </w:rPr>
        <w:t>.</w:t>
      </w:r>
      <w:r w:rsidRPr="004022B3">
        <w:rPr>
          <w:shd w:val="clear" w:color="auto" w:fill="FFFFFF"/>
          <w:lang w:eastAsia="en-AU"/>
        </w:rPr>
        <w:t xml:space="preserve"> </w:t>
      </w:r>
      <w:r w:rsidR="00FE6922">
        <w:rPr>
          <w:shd w:val="clear" w:color="auto" w:fill="FFFFFF"/>
          <w:lang w:eastAsia="en-AU"/>
        </w:rPr>
        <w:t>M</w:t>
      </w:r>
      <w:r w:rsidRPr="004022B3">
        <w:rPr>
          <w:shd w:val="clear" w:color="auto" w:fill="FFFFFF"/>
          <w:lang w:eastAsia="en-AU"/>
        </w:rPr>
        <w:t xml:space="preserve">ore time off can be negotiated if Aboriginal staff need to attend to Sorry Business or other community obligations. Beryl Women Inc. recognises NAIDOC Day (Koori staff only) </w:t>
      </w:r>
      <w:r w:rsidR="00FE6922">
        <w:rPr>
          <w:shd w:val="clear" w:color="auto" w:fill="FFFFFF"/>
          <w:lang w:eastAsia="en-AU"/>
        </w:rPr>
        <w:t xml:space="preserve">– </w:t>
      </w:r>
      <w:r w:rsidRPr="004022B3">
        <w:rPr>
          <w:shd w:val="clear" w:color="auto" w:fill="FFFFFF"/>
          <w:lang w:eastAsia="en-AU"/>
        </w:rPr>
        <w:t>this</w:t>
      </w:r>
      <w:r w:rsidR="00FE6922">
        <w:rPr>
          <w:shd w:val="clear" w:color="auto" w:fill="FFFFFF"/>
          <w:lang w:eastAsia="en-AU"/>
        </w:rPr>
        <w:t xml:space="preserve"> </w:t>
      </w:r>
      <w:r w:rsidRPr="004022B3">
        <w:rPr>
          <w:shd w:val="clear" w:color="auto" w:fill="FFFFFF"/>
          <w:lang w:eastAsia="en-AU"/>
        </w:rPr>
        <w:t xml:space="preserve">is a public holiday for Aboriginal </w:t>
      </w:r>
      <w:r w:rsidR="00FE6922">
        <w:rPr>
          <w:shd w:val="clear" w:color="auto" w:fill="FFFFFF"/>
          <w:lang w:eastAsia="en-AU"/>
        </w:rPr>
        <w:t>s</w:t>
      </w:r>
      <w:r w:rsidRPr="004022B3">
        <w:rPr>
          <w:shd w:val="clear" w:color="auto" w:fill="FFFFFF"/>
          <w:lang w:eastAsia="en-AU"/>
        </w:rPr>
        <w:t>taff.</w:t>
      </w:r>
    </w:p>
    <w:p w14:paraId="515274A7" w14:textId="78D8FCDB" w:rsidR="004022B3" w:rsidRPr="004022B3" w:rsidRDefault="004022B3" w:rsidP="004022B3">
      <w:pPr>
        <w:pStyle w:val="BodyText"/>
        <w:rPr>
          <w:shd w:val="clear" w:color="auto" w:fill="FFFFFF"/>
          <w:lang w:eastAsia="en-AU"/>
        </w:rPr>
      </w:pPr>
      <w:r w:rsidRPr="004022B3">
        <w:rPr>
          <w:shd w:val="clear" w:color="auto" w:fill="FFFFFF"/>
          <w:lang w:eastAsia="en-AU"/>
        </w:rPr>
        <w:t xml:space="preserve">We have established relationships with Aboriginal organisations as well as Aboriginal </w:t>
      </w:r>
      <w:r w:rsidR="00FE6922">
        <w:rPr>
          <w:shd w:val="clear" w:color="auto" w:fill="FFFFFF"/>
          <w:lang w:eastAsia="en-AU"/>
        </w:rPr>
        <w:t>s</w:t>
      </w:r>
      <w:r w:rsidRPr="004022B3">
        <w:rPr>
          <w:shd w:val="clear" w:color="auto" w:fill="FFFFFF"/>
          <w:lang w:eastAsia="en-AU"/>
        </w:rPr>
        <w:t>taff in mainstream services that benefit clients in terms of accessing their services. Aboriginal clients are informed of what services are in the region.</w:t>
      </w:r>
      <w:r w:rsidR="003D65AC">
        <w:rPr>
          <w:shd w:val="clear" w:color="auto" w:fill="FFFFFF"/>
          <w:lang w:eastAsia="en-AU"/>
        </w:rPr>
        <w:t xml:space="preserve"> </w:t>
      </w:r>
      <w:r w:rsidRPr="004022B3">
        <w:rPr>
          <w:shd w:val="clear" w:color="auto" w:fill="FFFFFF"/>
          <w:lang w:eastAsia="en-AU"/>
        </w:rPr>
        <w:t xml:space="preserve">Access and networking are encouraged with women coming from other areas; </w:t>
      </w:r>
      <w:r w:rsidR="004E01AB">
        <w:rPr>
          <w:shd w:val="clear" w:color="auto" w:fill="FFFFFF"/>
          <w:lang w:eastAsia="en-AU"/>
        </w:rPr>
        <w:t>s</w:t>
      </w:r>
      <w:r w:rsidRPr="004022B3">
        <w:rPr>
          <w:shd w:val="clear" w:color="auto" w:fill="FFFFFF"/>
          <w:lang w:eastAsia="en-AU"/>
        </w:rPr>
        <w:t>taff will often introduce the client to these services. Some clients do not want to access these services for fear of breaches to their confidentiality. All clients are given the information around specific services within their cultural backgrounds and it’s their choice which services they choose to access.</w:t>
      </w:r>
    </w:p>
    <w:p w14:paraId="63520002" w14:textId="788EC947" w:rsidR="004022B3" w:rsidRPr="004022B3" w:rsidRDefault="004022B3" w:rsidP="004022B3">
      <w:pPr>
        <w:pStyle w:val="BodyText"/>
        <w:rPr>
          <w:shd w:val="clear" w:color="auto" w:fill="FFFFFF"/>
          <w:lang w:eastAsia="en-AU"/>
        </w:rPr>
      </w:pPr>
      <w:r w:rsidRPr="004022B3">
        <w:rPr>
          <w:shd w:val="clear" w:color="auto" w:fill="FFFFFF"/>
          <w:lang w:eastAsia="en-AU"/>
        </w:rPr>
        <w:t xml:space="preserve">All </w:t>
      </w:r>
      <w:r w:rsidR="004E01AB">
        <w:rPr>
          <w:shd w:val="clear" w:color="auto" w:fill="FFFFFF"/>
          <w:lang w:eastAsia="en-AU"/>
        </w:rPr>
        <w:t>s</w:t>
      </w:r>
      <w:r w:rsidRPr="004022B3">
        <w:rPr>
          <w:shd w:val="clear" w:color="auto" w:fill="FFFFFF"/>
          <w:lang w:eastAsia="en-AU"/>
        </w:rPr>
        <w:t>taff work with all clients; however, the service promotes diversity and another way of doing this is through the weekly group activities which encourage cross-cultural relationships and building trust. Non-Indigenous clients working with Aboriginal staff promote</w:t>
      </w:r>
      <w:r w:rsidR="00B35662">
        <w:rPr>
          <w:shd w:val="clear" w:color="auto" w:fill="FFFFFF"/>
          <w:lang w:eastAsia="en-AU"/>
        </w:rPr>
        <w:t>s</w:t>
      </w:r>
      <w:r w:rsidRPr="004022B3">
        <w:rPr>
          <w:shd w:val="clear" w:color="auto" w:fill="FFFFFF"/>
          <w:lang w:eastAsia="en-AU"/>
        </w:rPr>
        <w:t xml:space="preserve"> positive images and assist</w:t>
      </w:r>
      <w:r w:rsidR="00B35662">
        <w:rPr>
          <w:shd w:val="clear" w:color="auto" w:fill="FFFFFF"/>
          <w:lang w:eastAsia="en-AU"/>
        </w:rPr>
        <w:t>s</w:t>
      </w:r>
      <w:r w:rsidRPr="004022B3">
        <w:rPr>
          <w:shd w:val="clear" w:color="auto" w:fill="FFFFFF"/>
          <w:lang w:eastAsia="en-AU"/>
        </w:rPr>
        <w:t xml:space="preserve"> with dispelling negative stereotypes and myths that many of the non-Indigenous community have of Aboriginal </w:t>
      </w:r>
      <w:r w:rsidR="003214D2">
        <w:rPr>
          <w:shd w:val="clear" w:color="auto" w:fill="FFFFFF"/>
          <w:lang w:eastAsia="en-AU"/>
        </w:rPr>
        <w:t>and/</w:t>
      </w:r>
      <w:r w:rsidRPr="004022B3">
        <w:rPr>
          <w:shd w:val="clear" w:color="auto" w:fill="FFFFFF"/>
          <w:lang w:eastAsia="en-AU"/>
        </w:rPr>
        <w:t>or Torres Strait Islander peoples.</w:t>
      </w:r>
    </w:p>
    <w:p w14:paraId="5BD748A8" w14:textId="7002D623" w:rsidR="004022B3" w:rsidRPr="004022B3" w:rsidRDefault="004022B3" w:rsidP="004022B3">
      <w:pPr>
        <w:pStyle w:val="BodyText"/>
        <w:rPr>
          <w:shd w:val="clear" w:color="auto" w:fill="FFFFFF"/>
          <w:lang w:eastAsia="en-AU"/>
        </w:rPr>
      </w:pPr>
      <w:r w:rsidRPr="004022B3">
        <w:rPr>
          <w:shd w:val="clear" w:color="auto" w:fill="FFFFFF"/>
          <w:lang w:eastAsia="en-AU"/>
        </w:rPr>
        <w:t xml:space="preserve">Conversations occur randomly or are scheduled to discuss issues that are prevalent to Beryl remaining culturally competent in terms of supporting </w:t>
      </w:r>
      <w:r w:rsidRPr="004022B3">
        <w:rPr>
          <w:shd w:val="clear" w:color="auto" w:fill="FFFFFF"/>
          <w:lang w:eastAsia="en-AU"/>
        </w:rPr>
        <w:lastRenderedPageBreak/>
        <w:t xml:space="preserve">Aboriginal </w:t>
      </w:r>
      <w:r w:rsidR="00B35662">
        <w:rPr>
          <w:shd w:val="clear" w:color="auto" w:fill="FFFFFF"/>
          <w:lang w:eastAsia="en-AU"/>
        </w:rPr>
        <w:t>and</w:t>
      </w:r>
      <w:r w:rsidRPr="004022B3">
        <w:rPr>
          <w:shd w:val="clear" w:color="auto" w:fill="FFFFFF"/>
          <w:lang w:eastAsia="en-AU"/>
        </w:rPr>
        <w:t xml:space="preserve"> Torres Strait Islander staff and clients which relate to white privilege, racism and discrimination. </w:t>
      </w:r>
    </w:p>
    <w:p w14:paraId="6D0B3F80" w14:textId="47AA756B" w:rsidR="004022B3" w:rsidRPr="004022B3" w:rsidRDefault="004022B3" w:rsidP="004022B3">
      <w:pPr>
        <w:pStyle w:val="BodyText"/>
        <w:rPr>
          <w:shd w:val="clear" w:color="auto" w:fill="FFFFFF"/>
          <w:lang w:eastAsia="en-AU"/>
        </w:rPr>
      </w:pPr>
      <w:r w:rsidRPr="004022B3">
        <w:rPr>
          <w:shd w:val="clear" w:color="auto" w:fill="FFFFFF"/>
          <w:lang w:eastAsia="en-AU"/>
        </w:rPr>
        <w:t>Educating non-Indigenous staff and clients happens on a daily basis</w:t>
      </w:r>
      <w:r w:rsidR="001B7683">
        <w:rPr>
          <w:shd w:val="clear" w:color="auto" w:fill="FFFFFF"/>
          <w:lang w:eastAsia="en-AU"/>
        </w:rPr>
        <w:t>.</w:t>
      </w:r>
      <w:r w:rsidRPr="004022B3">
        <w:rPr>
          <w:shd w:val="clear" w:color="auto" w:fill="FFFFFF"/>
          <w:lang w:eastAsia="en-AU"/>
        </w:rPr>
        <w:t xml:space="preserve"> </w:t>
      </w:r>
      <w:r w:rsidR="001B7683">
        <w:rPr>
          <w:shd w:val="clear" w:color="auto" w:fill="FFFFFF"/>
          <w:lang w:eastAsia="en-AU"/>
        </w:rPr>
        <w:t>M</w:t>
      </w:r>
      <w:r w:rsidRPr="004022B3">
        <w:rPr>
          <w:shd w:val="clear" w:color="auto" w:fill="FFFFFF"/>
          <w:lang w:eastAsia="en-AU"/>
        </w:rPr>
        <w:t>ostly this is through random conversations</w:t>
      </w:r>
      <w:r w:rsidR="001B7683">
        <w:rPr>
          <w:shd w:val="clear" w:color="auto" w:fill="FFFFFF"/>
          <w:lang w:eastAsia="en-AU"/>
        </w:rPr>
        <w:t>,</w:t>
      </w:r>
      <w:r w:rsidRPr="004022B3">
        <w:rPr>
          <w:shd w:val="clear" w:color="auto" w:fill="FFFFFF"/>
          <w:lang w:eastAsia="en-AU"/>
        </w:rPr>
        <w:t xml:space="preserve"> w</w:t>
      </w:r>
      <w:r w:rsidR="001B7683">
        <w:rPr>
          <w:shd w:val="clear" w:color="auto" w:fill="FFFFFF"/>
          <w:lang w:eastAsia="en-AU"/>
        </w:rPr>
        <w:t>he</w:t>
      </w:r>
      <w:r w:rsidRPr="004022B3">
        <w:rPr>
          <w:shd w:val="clear" w:color="auto" w:fill="FFFFFF"/>
          <w:lang w:eastAsia="en-AU"/>
        </w:rPr>
        <w:t>ther over lunch or at meetings or client gatherings</w:t>
      </w:r>
      <w:r w:rsidR="001B7683">
        <w:rPr>
          <w:shd w:val="clear" w:color="auto" w:fill="FFFFFF"/>
          <w:lang w:eastAsia="en-AU"/>
        </w:rPr>
        <w:t>,</w:t>
      </w:r>
      <w:r w:rsidRPr="004022B3">
        <w:rPr>
          <w:shd w:val="clear" w:color="auto" w:fill="FFFFFF"/>
          <w:lang w:eastAsia="en-AU"/>
        </w:rPr>
        <w:t xml:space="preserve"> and at times becomes part of our case management practices</w:t>
      </w:r>
      <w:r w:rsidR="001B7683">
        <w:rPr>
          <w:shd w:val="clear" w:color="auto" w:fill="FFFFFF"/>
          <w:lang w:eastAsia="en-AU"/>
        </w:rPr>
        <w:t>. S</w:t>
      </w:r>
      <w:r w:rsidRPr="004022B3">
        <w:rPr>
          <w:shd w:val="clear" w:color="auto" w:fill="FFFFFF"/>
          <w:lang w:eastAsia="en-AU"/>
        </w:rPr>
        <w:t xml:space="preserve">haring our culture raises awareness and creates greater understanding of our issues and histories that most non-Indigenous women/people are unaware of. </w:t>
      </w:r>
    </w:p>
    <w:p w14:paraId="639015F9" w14:textId="76ACAC57" w:rsidR="004022B3" w:rsidRPr="004022B3" w:rsidRDefault="004022B3" w:rsidP="004022B3">
      <w:pPr>
        <w:pStyle w:val="BodyText"/>
        <w:rPr>
          <w:shd w:val="clear" w:color="auto" w:fill="FFFFFF"/>
          <w:lang w:eastAsia="en-AU"/>
        </w:rPr>
      </w:pPr>
      <w:r w:rsidRPr="004022B3">
        <w:rPr>
          <w:shd w:val="clear" w:color="auto" w:fill="FFFFFF"/>
          <w:lang w:eastAsia="en-AU"/>
        </w:rPr>
        <w:t>The service has developed an environment of learning and passing on knowledge</w:t>
      </w:r>
      <w:r w:rsidR="001B7683">
        <w:rPr>
          <w:shd w:val="clear" w:color="auto" w:fill="FFFFFF"/>
          <w:lang w:eastAsia="en-AU"/>
        </w:rPr>
        <w:t>.</w:t>
      </w:r>
      <w:r w:rsidRPr="004022B3">
        <w:rPr>
          <w:shd w:val="clear" w:color="auto" w:fill="FFFFFF"/>
          <w:lang w:eastAsia="en-AU"/>
        </w:rPr>
        <w:t xml:space="preserve"> </w:t>
      </w:r>
      <w:r w:rsidR="001B7683">
        <w:rPr>
          <w:shd w:val="clear" w:color="auto" w:fill="FFFFFF"/>
          <w:lang w:eastAsia="en-AU"/>
        </w:rPr>
        <w:t>T</w:t>
      </w:r>
      <w:r w:rsidRPr="004022B3">
        <w:rPr>
          <w:shd w:val="clear" w:color="auto" w:fill="FFFFFF"/>
          <w:lang w:eastAsia="en-AU"/>
        </w:rPr>
        <w:t>his has not been a planned process but has evolved over time</w:t>
      </w:r>
      <w:r w:rsidR="001B7683">
        <w:rPr>
          <w:shd w:val="clear" w:color="auto" w:fill="FFFFFF"/>
          <w:lang w:eastAsia="en-AU"/>
        </w:rPr>
        <w:t>.</w:t>
      </w:r>
      <w:r w:rsidRPr="004022B3">
        <w:rPr>
          <w:shd w:val="clear" w:color="auto" w:fill="FFFFFF"/>
          <w:lang w:eastAsia="en-AU"/>
        </w:rPr>
        <w:t xml:space="preserve"> </w:t>
      </w:r>
      <w:r w:rsidR="001B7683">
        <w:rPr>
          <w:shd w:val="clear" w:color="auto" w:fill="FFFFFF"/>
          <w:lang w:eastAsia="en-AU"/>
        </w:rPr>
        <w:t>T</w:t>
      </w:r>
      <w:r w:rsidRPr="004022B3">
        <w:rPr>
          <w:shd w:val="clear" w:color="auto" w:fill="FFFFFF"/>
          <w:lang w:eastAsia="en-AU"/>
        </w:rPr>
        <w:t>he service respects diversity/differences and commonalities within all cultures</w:t>
      </w:r>
      <w:r w:rsidR="004164DD">
        <w:rPr>
          <w:shd w:val="clear" w:color="auto" w:fill="FFFFFF"/>
          <w:lang w:eastAsia="en-AU"/>
        </w:rPr>
        <w:t>;</w:t>
      </w:r>
      <w:r w:rsidRPr="004022B3">
        <w:rPr>
          <w:shd w:val="clear" w:color="auto" w:fill="FFFFFF"/>
          <w:lang w:eastAsia="en-AU"/>
        </w:rPr>
        <w:t xml:space="preserve"> it</w:t>
      </w:r>
      <w:r w:rsidR="004164DD">
        <w:rPr>
          <w:shd w:val="clear" w:color="auto" w:fill="FFFFFF"/>
          <w:lang w:eastAsia="en-AU"/>
        </w:rPr>
        <w:t>’</w:t>
      </w:r>
      <w:r w:rsidRPr="004022B3">
        <w:rPr>
          <w:shd w:val="clear" w:color="auto" w:fill="FFFFFF"/>
          <w:lang w:eastAsia="en-AU"/>
        </w:rPr>
        <w:t>s empowering to share cultural information with other staff and clients.</w:t>
      </w:r>
    </w:p>
    <w:p w14:paraId="29A7D0B1" w14:textId="3B6A5E3D" w:rsidR="004022B3" w:rsidRPr="004022B3" w:rsidRDefault="004022B3" w:rsidP="004022B3">
      <w:pPr>
        <w:pStyle w:val="BodyText"/>
        <w:rPr>
          <w:shd w:val="clear" w:color="auto" w:fill="FFFFFF"/>
          <w:lang w:eastAsia="en-AU"/>
        </w:rPr>
      </w:pPr>
      <w:r w:rsidRPr="004022B3">
        <w:rPr>
          <w:shd w:val="clear" w:color="auto" w:fill="FFFFFF"/>
          <w:lang w:eastAsia="en-AU"/>
        </w:rPr>
        <w:t xml:space="preserve">The service also acknowledges the </w:t>
      </w:r>
      <w:r w:rsidR="004164DD">
        <w:rPr>
          <w:shd w:val="clear" w:color="auto" w:fill="FFFFFF"/>
          <w:lang w:eastAsia="en-AU"/>
        </w:rPr>
        <w:t>T</w:t>
      </w:r>
      <w:r w:rsidRPr="004022B3">
        <w:rPr>
          <w:shd w:val="clear" w:color="auto" w:fill="FFFFFF"/>
          <w:lang w:eastAsia="en-AU"/>
        </w:rPr>
        <w:t xml:space="preserve">raditional </w:t>
      </w:r>
      <w:r w:rsidR="004164DD">
        <w:rPr>
          <w:shd w:val="clear" w:color="auto" w:fill="FFFFFF"/>
          <w:lang w:eastAsia="en-AU"/>
        </w:rPr>
        <w:t>O</w:t>
      </w:r>
      <w:r w:rsidRPr="004022B3">
        <w:rPr>
          <w:shd w:val="clear" w:color="auto" w:fill="FFFFFF"/>
          <w:lang w:eastAsia="en-AU"/>
        </w:rPr>
        <w:t>wners at each business meeting</w:t>
      </w:r>
      <w:r w:rsidR="004164DD">
        <w:rPr>
          <w:shd w:val="clear" w:color="auto" w:fill="FFFFFF"/>
          <w:lang w:eastAsia="en-AU"/>
        </w:rPr>
        <w:t>,</w:t>
      </w:r>
      <w:r w:rsidRPr="004022B3">
        <w:rPr>
          <w:shd w:val="clear" w:color="auto" w:fill="FFFFFF"/>
          <w:lang w:eastAsia="en-AU"/>
        </w:rPr>
        <w:t xml:space="preserve"> recognising that we live, work and carry on our daily lives on traditional Ngunnawal land.</w:t>
      </w:r>
    </w:p>
    <w:p w14:paraId="675F6969" w14:textId="45ED30FF" w:rsidR="00FC46F6" w:rsidRDefault="004022B3" w:rsidP="004022B3">
      <w:pPr>
        <w:pStyle w:val="BodyText"/>
        <w:rPr>
          <w:shd w:val="clear" w:color="auto" w:fill="FFFFFF"/>
          <w:lang w:eastAsia="en-AU"/>
        </w:rPr>
      </w:pPr>
      <w:r w:rsidRPr="004022B3">
        <w:rPr>
          <w:shd w:val="clear" w:color="auto" w:fill="FFFFFF"/>
          <w:lang w:eastAsia="en-AU"/>
        </w:rPr>
        <w:t>Beryl Women Inc. is a culturally safe workplace</w:t>
      </w:r>
      <w:r w:rsidR="00D20650">
        <w:rPr>
          <w:shd w:val="clear" w:color="auto" w:fill="FFFFFF"/>
          <w:lang w:eastAsia="en-AU"/>
        </w:rPr>
        <w:t>.</w:t>
      </w:r>
      <w:r w:rsidRPr="004022B3">
        <w:rPr>
          <w:shd w:val="clear" w:color="auto" w:fill="FFFFFF"/>
          <w:lang w:eastAsia="en-AU"/>
        </w:rPr>
        <w:t xml:space="preserve"> </w:t>
      </w:r>
      <w:r w:rsidR="00D20650">
        <w:rPr>
          <w:shd w:val="clear" w:color="auto" w:fill="FFFFFF"/>
          <w:lang w:eastAsia="en-AU"/>
        </w:rPr>
        <w:t>D</w:t>
      </w:r>
      <w:r w:rsidRPr="004022B3">
        <w:rPr>
          <w:shd w:val="clear" w:color="auto" w:fill="FFFFFF"/>
          <w:lang w:eastAsia="en-AU"/>
        </w:rPr>
        <w:t>iversity is embraced and celebrated</w:t>
      </w:r>
      <w:r w:rsidR="005C4CF2">
        <w:rPr>
          <w:shd w:val="clear" w:color="auto" w:fill="FFFFFF"/>
          <w:lang w:eastAsia="en-AU"/>
        </w:rPr>
        <w:t>.</w:t>
      </w:r>
      <w:r w:rsidRPr="004022B3">
        <w:rPr>
          <w:shd w:val="clear" w:color="auto" w:fill="FFFFFF"/>
          <w:lang w:eastAsia="en-AU"/>
        </w:rPr>
        <w:t xml:space="preserve"> Aboriginal staff are accepted for who we are</w:t>
      </w:r>
      <w:r w:rsidR="005C4CF2">
        <w:rPr>
          <w:shd w:val="clear" w:color="auto" w:fill="FFFFFF"/>
          <w:lang w:eastAsia="en-AU"/>
        </w:rPr>
        <w:t>;</w:t>
      </w:r>
      <w:r w:rsidRPr="004022B3">
        <w:rPr>
          <w:shd w:val="clear" w:color="auto" w:fill="FFFFFF"/>
          <w:lang w:eastAsia="en-AU"/>
        </w:rPr>
        <w:t xml:space="preserve"> we are respected, our knowledge and experiences are listened too, we are not a minority within the workplace,</w:t>
      </w:r>
      <w:r w:rsidR="00E30EC1">
        <w:rPr>
          <w:shd w:val="clear" w:color="auto" w:fill="FFFFFF"/>
          <w:lang w:eastAsia="en-AU"/>
        </w:rPr>
        <w:t xml:space="preserve"> and</w:t>
      </w:r>
      <w:r w:rsidRPr="004022B3">
        <w:rPr>
          <w:shd w:val="clear" w:color="auto" w:fill="FFFFFF"/>
          <w:lang w:eastAsia="en-AU"/>
        </w:rPr>
        <w:t xml:space="preserve"> we are supported by each other as well as the other team members </w:t>
      </w:r>
      <w:r w:rsidR="00E30EC1">
        <w:rPr>
          <w:shd w:val="clear" w:color="auto" w:fill="FFFFFF"/>
          <w:lang w:eastAsia="en-AU"/>
        </w:rPr>
        <w:t>and</w:t>
      </w:r>
      <w:r w:rsidRPr="004022B3">
        <w:rPr>
          <w:shd w:val="clear" w:color="auto" w:fill="FFFFFF"/>
          <w:lang w:eastAsia="en-AU"/>
        </w:rPr>
        <w:t xml:space="preserve"> our Board of Directors.</w:t>
      </w:r>
      <w:r w:rsidR="00FC46F6">
        <w:rPr>
          <w:shd w:val="clear" w:color="auto" w:fill="FFFFFF"/>
          <w:lang w:eastAsia="en-AU"/>
        </w:rPr>
        <w:t xml:space="preserve"> </w:t>
      </w:r>
    </w:p>
    <w:p w14:paraId="525BBEA7" w14:textId="77777777" w:rsidR="00FC46F6" w:rsidRDefault="00352312" w:rsidP="00FC46F6">
      <w:pPr>
        <w:pStyle w:val="BodyText"/>
        <w:rPr>
          <w:shd w:val="clear" w:color="auto" w:fill="FFFFFF"/>
          <w:lang w:eastAsia="en-AU"/>
        </w:rPr>
      </w:pPr>
      <w:r>
        <w:rPr>
          <w:shd w:val="clear" w:color="auto" w:fill="FFFFFF"/>
          <w:lang w:eastAsia="en-AU"/>
        </w:rPr>
        <w:pict w14:anchorId="32E10EE6">
          <v:rect id="_x0000_i1025" style="width:0;height:1.5pt" o:hralign="center" o:hrstd="t" o:hr="t" fillcolor="#a0a0a0" stroked="f"/>
        </w:pict>
      </w:r>
    </w:p>
    <w:p w14:paraId="24AE00E2" w14:textId="226BD8E6" w:rsidR="00FC46F6" w:rsidRDefault="00E30EC1" w:rsidP="00FC46F6">
      <w:pPr>
        <w:pStyle w:val="BodyText"/>
        <w:rPr>
          <w:shd w:val="clear" w:color="auto" w:fill="FFFFFF"/>
          <w:lang w:eastAsia="en-AU"/>
        </w:rPr>
      </w:pPr>
      <w:r>
        <w:rPr>
          <w:shd w:val="clear" w:color="auto" w:fill="FFFFFF"/>
          <w:lang w:eastAsia="en-AU"/>
        </w:rPr>
        <w:t>Beryl Women Inc.</w:t>
      </w:r>
    </w:p>
    <w:p w14:paraId="1E6CA475" w14:textId="47953433" w:rsidR="00C25A5E" w:rsidRDefault="00352312" w:rsidP="00FC46F6">
      <w:pPr>
        <w:pStyle w:val="BodyText"/>
        <w:rPr>
          <w:shd w:val="clear" w:color="auto" w:fill="FFFFFF"/>
          <w:lang w:eastAsia="en-AU"/>
        </w:rPr>
      </w:pPr>
      <w:hyperlink r:id="rId14" w:history="1">
        <w:r w:rsidR="00C25A5E" w:rsidRPr="00DA01B6">
          <w:rPr>
            <w:rStyle w:val="Hyperlink"/>
            <w:shd w:val="clear" w:color="auto" w:fill="FFFFFF"/>
            <w:lang w:eastAsia="en-AU"/>
          </w:rPr>
          <w:t>https://www.beryl.org.au/</w:t>
        </w:r>
      </w:hyperlink>
      <w:r w:rsidR="00C25A5E">
        <w:rPr>
          <w:shd w:val="clear" w:color="auto" w:fill="FFFFFF"/>
          <w:lang w:eastAsia="en-AU"/>
        </w:rPr>
        <w:t xml:space="preserve"> </w:t>
      </w:r>
    </w:p>
    <w:p w14:paraId="741D66A5" w14:textId="77777777" w:rsidR="00E30EC1" w:rsidRPr="00892DA2" w:rsidRDefault="00E30EC1" w:rsidP="00FC46F6">
      <w:pPr>
        <w:pStyle w:val="BodyText"/>
        <w:rPr>
          <w:shd w:val="clear" w:color="auto" w:fill="FFFFFF"/>
          <w:lang w:eastAsia="en-AU"/>
        </w:rPr>
      </w:pPr>
    </w:p>
    <w:p w14:paraId="523E160F" w14:textId="77777777" w:rsidR="00FC46F6" w:rsidRPr="00892DA2" w:rsidRDefault="00FC46F6" w:rsidP="00973D0E">
      <w:pPr>
        <w:pStyle w:val="BodyText"/>
        <w:rPr>
          <w:shd w:val="clear" w:color="auto" w:fill="FFFFFF"/>
          <w:lang w:eastAsia="en-AU"/>
        </w:rPr>
      </w:pPr>
    </w:p>
    <w:p w14:paraId="0289F834" w14:textId="77777777" w:rsidR="00CD3ABD" w:rsidRPr="00A8095A" w:rsidRDefault="00CD3ABD" w:rsidP="00CD3ABD">
      <w:pPr>
        <w:pStyle w:val="Heading1-Pagebreakbefore"/>
      </w:pPr>
      <w:bookmarkStart w:id="8" w:name="_Toc12358398"/>
      <w:r>
        <w:lastRenderedPageBreak/>
        <w:t>ACTCOSS journal: Winter editions</w:t>
      </w:r>
      <w:bookmarkEnd w:id="8"/>
    </w:p>
    <w:p w14:paraId="02039FA9" w14:textId="77777777" w:rsidR="00CD3ABD" w:rsidRPr="007C1B76" w:rsidRDefault="00CD3ABD" w:rsidP="00CD3ABD">
      <w:pPr>
        <w:pStyle w:val="BodyText"/>
        <w:rPr>
          <w:shd w:val="clear" w:color="auto" w:fill="FFFFFF"/>
          <w:lang w:eastAsia="en-AU"/>
        </w:rPr>
      </w:pPr>
      <w:r w:rsidRPr="007C1B76">
        <w:rPr>
          <w:shd w:val="clear" w:color="auto" w:fill="FFFFFF"/>
          <w:lang w:eastAsia="en-AU"/>
        </w:rPr>
        <w:t xml:space="preserve">Each year, the </w:t>
      </w:r>
      <w:r>
        <w:rPr>
          <w:shd w:val="clear" w:color="auto" w:fill="FFFFFF"/>
          <w:lang w:eastAsia="en-AU"/>
        </w:rPr>
        <w:t>w</w:t>
      </w:r>
      <w:r w:rsidRPr="007C1B76">
        <w:rPr>
          <w:shd w:val="clear" w:color="auto" w:fill="FFFFFF"/>
          <w:lang w:eastAsia="en-AU"/>
        </w:rPr>
        <w:t xml:space="preserve">inter </w:t>
      </w:r>
      <w:r>
        <w:rPr>
          <w:shd w:val="clear" w:color="auto" w:fill="FFFFFF"/>
          <w:lang w:eastAsia="en-AU"/>
        </w:rPr>
        <w:t>e</w:t>
      </w:r>
      <w:r w:rsidRPr="007C1B76">
        <w:rPr>
          <w:shd w:val="clear" w:color="auto" w:fill="FFFFFF"/>
          <w:lang w:eastAsia="en-AU"/>
        </w:rPr>
        <w:t xml:space="preserve">dition of the ACTCOSS </w:t>
      </w:r>
      <w:r>
        <w:rPr>
          <w:shd w:val="clear" w:color="auto" w:fill="FFFFFF"/>
          <w:lang w:eastAsia="en-AU"/>
        </w:rPr>
        <w:t>j</w:t>
      </w:r>
      <w:r w:rsidRPr="007C1B76">
        <w:rPr>
          <w:shd w:val="clear" w:color="auto" w:fill="FFFFFF"/>
          <w:lang w:eastAsia="en-AU"/>
        </w:rPr>
        <w:t xml:space="preserve">ournal </w:t>
      </w:r>
      <w:r w:rsidRPr="007C1B76">
        <w:rPr>
          <w:rStyle w:val="Emphasis"/>
          <w:lang w:eastAsia="en-AU"/>
        </w:rPr>
        <w:t>Update</w:t>
      </w:r>
      <w:r w:rsidRPr="007C1B76">
        <w:rPr>
          <w:shd w:val="clear" w:color="auto" w:fill="FFFFFF"/>
          <w:lang w:eastAsia="en-AU"/>
        </w:rPr>
        <w:t xml:space="preserve"> has an Aboriginal and/or Torres Strait Islander theme.</w:t>
      </w:r>
    </w:p>
    <w:p w14:paraId="6010D5C9" w14:textId="77777777" w:rsidR="00CD3ABD" w:rsidRPr="007C1B76" w:rsidRDefault="00CD3ABD" w:rsidP="00CD3ABD">
      <w:pPr>
        <w:pStyle w:val="BodyText"/>
        <w:rPr>
          <w:shd w:val="clear" w:color="auto" w:fill="FFFFFF"/>
          <w:lang w:eastAsia="en-AU"/>
        </w:rPr>
      </w:pPr>
      <w:r w:rsidRPr="007C1B76">
        <w:rPr>
          <w:shd w:val="clear" w:color="auto" w:fill="FFFFFF"/>
          <w:lang w:eastAsia="en-AU"/>
        </w:rPr>
        <w:t>We encourage you to contribute and share an article relating to the theme.</w:t>
      </w:r>
    </w:p>
    <w:p w14:paraId="00E66420" w14:textId="77777777" w:rsidR="00CD3ABD" w:rsidRPr="007C1B76" w:rsidRDefault="00CD3ABD" w:rsidP="00CD3ABD">
      <w:pPr>
        <w:pStyle w:val="BodyText"/>
        <w:rPr>
          <w:shd w:val="clear" w:color="auto" w:fill="FFFFFF"/>
          <w:lang w:eastAsia="en-AU"/>
        </w:rPr>
      </w:pPr>
      <w:r w:rsidRPr="007C1B76">
        <w:rPr>
          <w:shd w:val="clear" w:color="auto" w:fill="FFFFFF"/>
          <w:lang w:eastAsia="en-AU"/>
        </w:rPr>
        <w:t xml:space="preserve">Previous </w:t>
      </w:r>
      <w:r>
        <w:rPr>
          <w:shd w:val="clear" w:color="auto" w:fill="FFFFFF"/>
          <w:lang w:eastAsia="en-AU"/>
        </w:rPr>
        <w:t xml:space="preserve">winter </w:t>
      </w:r>
      <w:r w:rsidRPr="007C1B76">
        <w:rPr>
          <w:shd w:val="clear" w:color="auto" w:fill="FFFFFF"/>
          <w:lang w:eastAsia="en-AU"/>
        </w:rPr>
        <w:t>editions included:</w:t>
      </w:r>
    </w:p>
    <w:p w14:paraId="219BBEDF" w14:textId="77777777" w:rsidR="00CD3ABD" w:rsidRPr="007C1B76" w:rsidRDefault="00352312" w:rsidP="00CD3ABD">
      <w:pPr>
        <w:pStyle w:val="ListBullet"/>
        <w:rPr>
          <w:shd w:val="clear" w:color="auto" w:fill="FFFFFF"/>
          <w:lang w:eastAsia="en-AU"/>
        </w:rPr>
      </w:pPr>
      <w:hyperlink r:id="rId15" w:history="1">
        <w:r w:rsidR="00CD3ABD" w:rsidRPr="00211A12">
          <w:rPr>
            <w:rStyle w:val="Hyperlink"/>
            <w:shd w:val="clear" w:color="auto" w:fill="FFFFFF"/>
            <w:lang w:eastAsia="en-AU"/>
          </w:rPr>
          <w:t>Issue 84, Winter 2018: People with disability: Aboriginal &amp; Torres Strait Islander perspectives</w:t>
        </w:r>
      </w:hyperlink>
    </w:p>
    <w:p w14:paraId="6EF64109" w14:textId="77777777" w:rsidR="00CD3ABD" w:rsidRPr="007C1B76" w:rsidRDefault="00352312" w:rsidP="00CD3ABD">
      <w:pPr>
        <w:pStyle w:val="ListBullet"/>
        <w:rPr>
          <w:shd w:val="clear" w:color="auto" w:fill="FFFFFF"/>
          <w:lang w:eastAsia="en-AU"/>
        </w:rPr>
      </w:pPr>
      <w:hyperlink r:id="rId16" w:history="1">
        <w:r w:rsidR="00CD3ABD" w:rsidRPr="00211A12">
          <w:rPr>
            <w:rStyle w:val="Hyperlink"/>
            <w:shd w:val="clear" w:color="auto" w:fill="FFFFFF"/>
            <w:lang w:eastAsia="en-AU"/>
          </w:rPr>
          <w:t>Issue 80, Winter 2017: What is the impact of white privilege in Canberra?</w:t>
        </w:r>
      </w:hyperlink>
    </w:p>
    <w:p w14:paraId="7829DB4F" w14:textId="77777777" w:rsidR="00CD3ABD" w:rsidRPr="007C1B76" w:rsidRDefault="00352312" w:rsidP="00CD3ABD">
      <w:pPr>
        <w:pStyle w:val="ListBullet"/>
        <w:rPr>
          <w:shd w:val="clear" w:color="auto" w:fill="FFFFFF"/>
          <w:lang w:eastAsia="en-AU"/>
        </w:rPr>
      </w:pPr>
      <w:hyperlink r:id="rId17" w:history="1">
        <w:r w:rsidR="00CD3ABD" w:rsidRPr="00211A12">
          <w:rPr>
            <w:rStyle w:val="Hyperlink"/>
            <w:shd w:val="clear" w:color="auto" w:fill="FFFFFF"/>
            <w:lang w:eastAsia="en-AU"/>
          </w:rPr>
          <w:t>Issue 76, Winter 2016: Working with Aboriginal &amp; Torres Strait Islander peoples &amp; communities</w:t>
        </w:r>
      </w:hyperlink>
    </w:p>
    <w:p w14:paraId="78CF509E" w14:textId="77777777" w:rsidR="00CD3ABD" w:rsidRPr="007C1B76" w:rsidRDefault="00352312" w:rsidP="00CD3ABD">
      <w:pPr>
        <w:pStyle w:val="ListBullet"/>
        <w:rPr>
          <w:shd w:val="clear" w:color="auto" w:fill="FFFFFF"/>
          <w:lang w:eastAsia="en-AU"/>
        </w:rPr>
      </w:pPr>
      <w:hyperlink r:id="rId18" w:history="1">
        <w:r w:rsidR="00CD3ABD" w:rsidRPr="00E37963">
          <w:rPr>
            <w:rStyle w:val="Hyperlink"/>
            <w:shd w:val="clear" w:color="auto" w:fill="FFFFFF"/>
            <w:lang w:eastAsia="en-AU"/>
          </w:rPr>
          <w:t>Issue 72, Winter 2015: Respectful Relationships with Aboriginal &amp; Torres Strait Islander Peoples in the ACT</w:t>
        </w:r>
      </w:hyperlink>
    </w:p>
    <w:p w14:paraId="4454C565" w14:textId="77777777" w:rsidR="00CD3ABD" w:rsidRDefault="00CD3ABD" w:rsidP="00CD3ABD">
      <w:pPr>
        <w:pStyle w:val="BodyText"/>
        <w:rPr>
          <w:shd w:val="clear" w:color="auto" w:fill="FFFFFF"/>
          <w:lang w:eastAsia="en-AU"/>
        </w:rPr>
      </w:pPr>
      <w:r w:rsidRPr="007C1B76">
        <w:rPr>
          <w:shd w:val="clear" w:color="auto" w:fill="FFFFFF"/>
          <w:lang w:eastAsia="en-AU"/>
        </w:rPr>
        <w:t xml:space="preserve">The journal </w:t>
      </w:r>
      <w:r w:rsidRPr="007C1B76">
        <w:rPr>
          <w:rStyle w:val="Emphasis"/>
          <w:lang w:eastAsia="en-AU"/>
        </w:rPr>
        <w:t>Update</w:t>
      </w:r>
      <w:r w:rsidRPr="007C1B76">
        <w:rPr>
          <w:shd w:val="clear" w:color="auto" w:fill="FFFFFF"/>
          <w:lang w:eastAsia="en-AU"/>
        </w:rPr>
        <w:t xml:space="preserve"> is available to over 500 subscribers through our Weekly Community Sector eNotices, plus we email the journal directly to over 200 community organisation members and associate members, and community sector officials in ACT Government directorates. We also post hard copies to politicians (ACT MLAs, Federal Ministers and Senators). Additionally, hard copy journals are distributed at ACTCOSS events and training.</w:t>
      </w:r>
      <w:r>
        <w:rPr>
          <w:shd w:val="clear" w:color="auto" w:fill="FFFFFF"/>
          <w:lang w:eastAsia="en-AU"/>
        </w:rPr>
        <w:t xml:space="preserve"> </w:t>
      </w:r>
    </w:p>
    <w:p w14:paraId="0325813F" w14:textId="77777777" w:rsidR="00CD3ABD" w:rsidRDefault="00CD3ABD" w:rsidP="00CD3ABD">
      <w:pPr>
        <w:pStyle w:val="BodyText"/>
        <w:rPr>
          <w:shd w:val="clear" w:color="auto" w:fill="FFFFFF"/>
          <w:lang w:eastAsia="en-AU"/>
        </w:rPr>
      </w:pPr>
      <w:r>
        <w:rPr>
          <w:shd w:val="clear" w:color="auto" w:fill="FFFFFF"/>
          <w:lang w:eastAsia="en-AU"/>
        </w:rPr>
        <w:t xml:space="preserve">Find out how you can contribute to the ACTCOSS journal: </w:t>
      </w:r>
      <w:hyperlink r:id="rId19" w:history="1">
        <w:r w:rsidRPr="0050130A">
          <w:rPr>
            <w:rStyle w:val="Hyperlink"/>
            <w:shd w:val="clear" w:color="auto" w:fill="FFFFFF"/>
            <w:lang w:eastAsia="en-AU"/>
          </w:rPr>
          <w:t>https://www.actcoss.org.au/publications/quarterly-journal-update</w:t>
        </w:r>
      </w:hyperlink>
      <w:r>
        <w:rPr>
          <w:shd w:val="clear" w:color="auto" w:fill="FFFFFF"/>
          <w:lang w:eastAsia="en-AU"/>
        </w:rPr>
        <w:t xml:space="preserve"> </w:t>
      </w:r>
    </w:p>
    <w:p w14:paraId="725346CF" w14:textId="77777777" w:rsidR="00CD3ABD" w:rsidRPr="00A8095A" w:rsidRDefault="00CD3ABD" w:rsidP="00CD3ABD">
      <w:pPr>
        <w:pStyle w:val="Heading1-Pagebreakbefore"/>
      </w:pPr>
      <w:bookmarkStart w:id="9" w:name="_Toc12358399"/>
      <w:r w:rsidRPr="005A2353">
        <w:rPr>
          <w:shd w:val="clear" w:color="auto" w:fill="FFFFFF"/>
          <w:lang w:eastAsia="en-AU"/>
        </w:rPr>
        <w:lastRenderedPageBreak/>
        <w:t>National Aboriginal and Torres Strait Islander Children’s Day – 4 August 2019</w:t>
      </w:r>
      <w:bookmarkEnd w:id="9"/>
    </w:p>
    <w:p w14:paraId="7FD06E61" w14:textId="77777777" w:rsidR="00CD3ABD" w:rsidRPr="009F52ED" w:rsidRDefault="00CD3ABD" w:rsidP="00CD3ABD">
      <w:pPr>
        <w:pStyle w:val="BodyText"/>
        <w:rPr>
          <w:shd w:val="clear" w:color="auto" w:fill="FFFFFF"/>
          <w:lang w:eastAsia="en-AU"/>
        </w:rPr>
      </w:pPr>
      <w:r w:rsidRPr="009F52ED">
        <w:rPr>
          <w:shd w:val="clear" w:color="auto" w:fill="FFFFFF"/>
          <w:lang w:eastAsia="en-AU"/>
        </w:rPr>
        <w:t>National Aboriginal and Torres Strait Islander Children’s Day (Children’s Day) is the largest national day to celebrate our children. Children’s Day is celebrated across Australia each year on 4 August.</w:t>
      </w:r>
    </w:p>
    <w:p w14:paraId="7A2770C0" w14:textId="77777777" w:rsidR="00CD3ABD" w:rsidRDefault="00CD3ABD" w:rsidP="00CD3ABD">
      <w:pPr>
        <w:pStyle w:val="BodyText"/>
        <w:rPr>
          <w:shd w:val="clear" w:color="auto" w:fill="FFFFFF"/>
          <w:lang w:eastAsia="en-AU"/>
        </w:rPr>
      </w:pPr>
      <w:r w:rsidRPr="009F52ED">
        <w:rPr>
          <w:shd w:val="clear" w:color="auto" w:fill="FFFFFF"/>
          <w:lang w:eastAsia="en-AU"/>
        </w:rPr>
        <w:t>Children’s Day is a time to for Aboriginal and Torres Strait Islander families to celebrate the strengths and culture of their children. The day is an opportunity for all Australians to show their support for Aboriginal and Torres Strait Islander children, as well as learn about the crucial impact that culture, family and community play in the life of every child.</w:t>
      </w:r>
      <w:r>
        <w:rPr>
          <w:shd w:val="clear" w:color="auto" w:fill="FFFFFF"/>
          <w:lang w:eastAsia="en-AU"/>
        </w:rPr>
        <w:t xml:space="preserve"> </w:t>
      </w:r>
    </w:p>
    <w:p w14:paraId="561D7D25" w14:textId="77777777" w:rsidR="00CD3ABD" w:rsidRDefault="00CD3ABD" w:rsidP="00CD3ABD">
      <w:pPr>
        <w:pStyle w:val="Heading2"/>
        <w:rPr>
          <w:shd w:val="clear" w:color="auto" w:fill="FFFFFF"/>
          <w:lang w:eastAsia="en-AU"/>
        </w:rPr>
      </w:pPr>
      <w:r>
        <w:rPr>
          <w:shd w:val="clear" w:color="auto" w:fill="FFFFFF"/>
          <w:lang w:eastAsia="en-AU"/>
        </w:rPr>
        <w:t>We play. We learn. We belong</w:t>
      </w:r>
    </w:p>
    <w:p w14:paraId="4456D6F9" w14:textId="77777777" w:rsidR="00CD3ABD" w:rsidRDefault="00CD3ABD" w:rsidP="00CD3ABD">
      <w:pPr>
        <w:pStyle w:val="BodyText"/>
        <w:rPr>
          <w:lang w:eastAsia="en-AU"/>
        </w:rPr>
      </w:pPr>
      <w:r>
        <w:rPr>
          <w:lang w:eastAsia="en-AU"/>
        </w:rPr>
        <w:t>Learning in the early years – at home, in community, and through school and kinder – ensures little ones get the best start in life.</w:t>
      </w:r>
    </w:p>
    <w:p w14:paraId="5281E2D3" w14:textId="77777777" w:rsidR="00CD3ABD" w:rsidRDefault="00CD3ABD" w:rsidP="00CD3ABD">
      <w:pPr>
        <w:pStyle w:val="BodyText"/>
        <w:rPr>
          <w:lang w:eastAsia="en-AU"/>
        </w:rPr>
      </w:pPr>
      <w:r>
        <w:rPr>
          <w:lang w:eastAsia="en-AU"/>
        </w:rPr>
        <w:t xml:space="preserve">Children’s Day website: </w:t>
      </w:r>
      <w:r>
        <w:rPr>
          <w:lang w:eastAsia="en-AU"/>
        </w:rPr>
        <w:br/>
      </w:r>
      <w:hyperlink r:id="rId20" w:history="1">
        <w:r w:rsidRPr="0050130A">
          <w:rPr>
            <w:rStyle w:val="Hyperlink"/>
            <w:lang w:eastAsia="en-AU"/>
          </w:rPr>
          <w:t>https://aboriginalchildrensday.com.au/</w:t>
        </w:r>
      </w:hyperlink>
      <w:r>
        <w:rPr>
          <w:lang w:eastAsia="en-AU"/>
        </w:rPr>
        <w:t xml:space="preserve"> </w:t>
      </w:r>
    </w:p>
    <w:p w14:paraId="48BB02FE" w14:textId="6F35C2E8" w:rsidR="00973D0E" w:rsidRPr="00A8095A" w:rsidRDefault="00CE43E5" w:rsidP="00973D0E">
      <w:pPr>
        <w:pStyle w:val="Heading1-Pagebreakbefore"/>
      </w:pPr>
      <w:bookmarkStart w:id="10" w:name="_Toc12358400"/>
      <w:r>
        <w:lastRenderedPageBreak/>
        <w:t>Legal services: Perspectives on p</w:t>
      </w:r>
      <w:r w:rsidR="00BA0A04" w:rsidRPr="00BA0A04">
        <w:t>roviding culturally competent legal assistance to Aboriginal and Torres Strait Islander people</w:t>
      </w:r>
      <w:bookmarkEnd w:id="10"/>
      <w:r w:rsidR="0005052B">
        <w:t xml:space="preserve"> </w:t>
      </w:r>
    </w:p>
    <w:p w14:paraId="496E93C7" w14:textId="65CBAAF8" w:rsidR="00973D0E" w:rsidRPr="00D0429B" w:rsidRDefault="00973D0E" w:rsidP="00973D0E">
      <w:pPr>
        <w:pStyle w:val="Author"/>
      </w:pPr>
      <w:r w:rsidRPr="00D0429B">
        <w:t xml:space="preserve">By </w:t>
      </w:r>
      <w:r w:rsidR="0062163F" w:rsidRPr="0062163F">
        <w:t>Stefanie Flowers</w:t>
      </w:r>
      <w:r w:rsidR="0062163F">
        <w:t xml:space="preserve">, </w:t>
      </w:r>
      <w:r w:rsidR="00A402F2" w:rsidRPr="0062163F">
        <w:t>Intern – Criminology Student</w:t>
      </w:r>
      <w:r w:rsidR="00A402F2">
        <w:t>, and</w:t>
      </w:r>
      <w:r w:rsidR="00A402F2" w:rsidRPr="0062163F">
        <w:t xml:space="preserve"> Leah House</w:t>
      </w:r>
      <w:r w:rsidR="000611D9">
        <w:t>,</w:t>
      </w:r>
      <w:bookmarkStart w:id="11" w:name="_GoBack"/>
      <w:bookmarkEnd w:id="11"/>
      <w:r w:rsidR="00A402F2" w:rsidRPr="0062163F">
        <w:t xml:space="preserve"> Case Worker – Mulleun Mura Aboriginal and Torres Strait Islander Women’s Access to Justice Program</w:t>
      </w:r>
      <w:r w:rsidR="00A402F2">
        <w:t xml:space="preserve">, </w:t>
      </w:r>
      <w:r w:rsidR="0062163F">
        <w:t>Women’s Legal Centre ACT</w:t>
      </w:r>
      <w:r w:rsidR="00A402F2">
        <w:t xml:space="preserve"> (WLC) </w:t>
      </w:r>
    </w:p>
    <w:p w14:paraId="7BB44719" w14:textId="77777777" w:rsidR="008D2B7A" w:rsidRPr="008D2B7A" w:rsidRDefault="008D2B7A" w:rsidP="00823055">
      <w:pPr>
        <w:pStyle w:val="Heading2"/>
        <w:rPr>
          <w:lang w:eastAsia="en-AU"/>
        </w:rPr>
      </w:pPr>
      <w:r w:rsidRPr="008D2B7A">
        <w:rPr>
          <w:lang w:val="en-US" w:eastAsia="en-AU"/>
        </w:rPr>
        <w:t>What does cultural competency mean?</w:t>
      </w:r>
    </w:p>
    <w:p w14:paraId="1F9A778A" w14:textId="38D0F801" w:rsidR="008D2B7A" w:rsidRPr="008D2B7A" w:rsidRDefault="008D2B7A" w:rsidP="008D2B7A">
      <w:pPr>
        <w:pStyle w:val="BodyText"/>
        <w:rPr>
          <w:shd w:val="clear" w:color="auto" w:fill="FFFFFF"/>
          <w:lang w:eastAsia="en-AU"/>
        </w:rPr>
      </w:pPr>
      <w:r w:rsidRPr="008D2B7A">
        <w:rPr>
          <w:shd w:val="clear" w:color="auto" w:fill="FFFFFF"/>
          <w:lang w:eastAsia="en-AU"/>
        </w:rPr>
        <w:t xml:space="preserve">Cultural competency requires being genuinely conscious of your own world view as but </w:t>
      </w:r>
      <w:r w:rsidRPr="008D2B7A">
        <w:rPr>
          <w:rStyle w:val="Emphasis"/>
          <w:lang w:eastAsia="en-AU"/>
        </w:rPr>
        <w:t>one viewpoint</w:t>
      </w:r>
      <w:r w:rsidRPr="008D2B7A">
        <w:rPr>
          <w:shd w:val="clear" w:color="auto" w:fill="FFFFFF"/>
          <w:lang w:eastAsia="en-AU"/>
        </w:rPr>
        <w:t xml:space="preserve"> and appreciating cultural diversity by actively acquiring knowledge of others’ world views and cultural practices.</w:t>
      </w:r>
    </w:p>
    <w:p w14:paraId="11EBCEE2" w14:textId="01FB487A" w:rsidR="008D2B7A" w:rsidRPr="008D2B7A" w:rsidRDefault="008D2B7A" w:rsidP="008D2B7A">
      <w:pPr>
        <w:pStyle w:val="BodyText"/>
        <w:rPr>
          <w:shd w:val="clear" w:color="auto" w:fill="FFFFFF"/>
          <w:lang w:eastAsia="en-AU"/>
        </w:rPr>
      </w:pPr>
      <w:r w:rsidRPr="008D2B7A">
        <w:rPr>
          <w:shd w:val="clear" w:color="auto" w:fill="FFFFFF"/>
          <w:lang w:eastAsia="en-AU"/>
        </w:rPr>
        <w:t>Gaining cultural competency ensures you can communicate and interact with someone else from a different culture effectively.</w:t>
      </w:r>
      <w:r w:rsidR="00140EB7">
        <w:rPr>
          <w:rStyle w:val="FootnoteReference"/>
          <w:shd w:val="clear" w:color="auto" w:fill="FFFFFF"/>
          <w:lang w:eastAsia="en-AU"/>
        </w:rPr>
        <w:footnoteReference w:id="4"/>
      </w:r>
      <w:r w:rsidRPr="008D2B7A">
        <w:rPr>
          <w:shd w:val="clear" w:color="auto" w:fill="FFFFFF"/>
          <w:lang w:eastAsia="en-AU"/>
        </w:rPr>
        <w:t xml:space="preserve"> You can then jointly plan towards an outcome together, like towards resolution of a legal problem. </w:t>
      </w:r>
    </w:p>
    <w:p w14:paraId="430D2510" w14:textId="2ADF4399" w:rsidR="008D2B7A" w:rsidRPr="008D2B7A" w:rsidRDefault="008D2B7A" w:rsidP="008D2B7A">
      <w:pPr>
        <w:pStyle w:val="BodyText"/>
        <w:rPr>
          <w:shd w:val="clear" w:color="auto" w:fill="FFFFFF"/>
          <w:lang w:eastAsia="en-AU"/>
        </w:rPr>
      </w:pPr>
      <w:r w:rsidRPr="008D2B7A">
        <w:rPr>
          <w:shd w:val="clear" w:color="auto" w:fill="FFFFFF"/>
          <w:lang w:eastAsia="en-AU"/>
        </w:rPr>
        <w:t>Developing cultural competency is time</w:t>
      </w:r>
      <w:r w:rsidR="00AB0B0B">
        <w:rPr>
          <w:shd w:val="clear" w:color="auto" w:fill="FFFFFF"/>
          <w:lang w:eastAsia="en-AU"/>
        </w:rPr>
        <w:t xml:space="preserve"> </w:t>
      </w:r>
      <w:r w:rsidRPr="008D2B7A">
        <w:rPr>
          <w:shd w:val="clear" w:color="auto" w:fill="FFFFFF"/>
          <w:lang w:eastAsia="en-AU"/>
        </w:rPr>
        <w:t>consuming, which is perhaps why some people struggle with it. As Australia is one of the most multicultural countries on earth</w:t>
      </w:r>
      <w:r w:rsidR="00140EB7">
        <w:rPr>
          <w:rStyle w:val="FootnoteReference"/>
          <w:shd w:val="clear" w:color="auto" w:fill="FFFFFF"/>
          <w:lang w:eastAsia="en-AU"/>
        </w:rPr>
        <w:footnoteReference w:id="5"/>
      </w:r>
      <w:r w:rsidRPr="008D2B7A">
        <w:rPr>
          <w:shd w:val="clear" w:color="auto" w:fill="FFFFFF"/>
          <w:lang w:eastAsia="en-AU"/>
        </w:rPr>
        <w:t>, and its Aboriginal and Torres Strait Islander people are amongst the oldest cultures worldwide</w:t>
      </w:r>
      <w:r w:rsidR="00140EB7">
        <w:rPr>
          <w:rStyle w:val="FootnoteReference"/>
          <w:shd w:val="clear" w:color="auto" w:fill="FFFFFF"/>
          <w:lang w:eastAsia="en-AU"/>
        </w:rPr>
        <w:footnoteReference w:id="6"/>
      </w:r>
      <w:r w:rsidRPr="008D2B7A">
        <w:rPr>
          <w:shd w:val="clear" w:color="auto" w:fill="FFFFFF"/>
          <w:lang w:eastAsia="en-AU"/>
        </w:rPr>
        <w:t>, it is important that we all take time to consciously develop our cultural competency.</w:t>
      </w:r>
    </w:p>
    <w:p w14:paraId="27596C18" w14:textId="311C98D7" w:rsidR="008D2B7A" w:rsidRPr="008D2B7A" w:rsidRDefault="008D2B7A" w:rsidP="008D2B7A">
      <w:pPr>
        <w:pStyle w:val="BodyText"/>
        <w:rPr>
          <w:shd w:val="clear" w:color="auto" w:fill="FFFFFF"/>
          <w:lang w:eastAsia="en-AU"/>
        </w:rPr>
      </w:pPr>
      <w:r w:rsidRPr="008D2B7A">
        <w:rPr>
          <w:shd w:val="clear" w:color="auto" w:fill="FFFFFF"/>
          <w:lang w:eastAsia="en-AU"/>
        </w:rPr>
        <w:t xml:space="preserve">When working with Aboriginal and Torres Strait Islander peoples, we need to develop deeper understanding of cultural norms and differences and learn how to respectfully become involved with Aboriginal people and communities in their immense diversity across Australia. </w:t>
      </w:r>
    </w:p>
    <w:p w14:paraId="59D210FB" w14:textId="5E0E4CBB" w:rsidR="008D2B7A" w:rsidRPr="008D2B7A" w:rsidRDefault="008D2B7A" w:rsidP="008D2B7A">
      <w:pPr>
        <w:pStyle w:val="BodyText"/>
        <w:rPr>
          <w:shd w:val="clear" w:color="auto" w:fill="FFFFFF"/>
          <w:lang w:eastAsia="en-AU"/>
        </w:rPr>
      </w:pPr>
      <w:r w:rsidRPr="008D2B7A">
        <w:rPr>
          <w:shd w:val="clear" w:color="auto" w:fill="FFFFFF"/>
          <w:lang w:eastAsia="en-AU"/>
        </w:rPr>
        <w:t>Recognising the history, culture, and distinct rights of Aboriginal and Torres Strait Islander peoples, and very actively involving these in the design, development and distribution of policies and programs relating to them, including, of course, the provision of legal services, is imperative.</w:t>
      </w:r>
      <w:r w:rsidR="00BA0FB4">
        <w:rPr>
          <w:rStyle w:val="FootnoteReference"/>
          <w:shd w:val="clear" w:color="auto" w:fill="FFFFFF"/>
          <w:lang w:eastAsia="en-AU"/>
        </w:rPr>
        <w:footnoteReference w:id="7"/>
      </w:r>
      <w:r w:rsidR="003D65AC">
        <w:rPr>
          <w:shd w:val="clear" w:color="auto" w:fill="FFFFFF"/>
          <w:lang w:eastAsia="en-AU"/>
        </w:rPr>
        <w:t xml:space="preserve"> </w:t>
      </w:r>
      <w:r w:rsidRPr="008D2B7A">
        <w:rPr>
          <w:shd w:val="clear" w:color="auto" w:fill="FFFFFF"/>
          <w:lang w:eastAsia="en-AU"/>
        </w:rPr>
        <w:t xml:space="preserve">Acknowledgement of the historically discriminatory treatment of Aboriginal and </w:t>
      </w:r>
      <w:r w:rsidRPr="008D2B7A">
        <w:rPr>
          <w:shd w:val="clear" w:color="auto" w:fill="FFFFFF"/>
          <w:lang w:eastAsia="en-AU"/>
        </w:rPr>
        <w:lastRenderedPageBreak/>
        <w:t>Torres Strait Islander people</w:t>
      </w:r>
      <w:r w:rsidR="00866FF7">
        <w:rPr>
          <w:rStyle w:val="FootnoteReference"/>
          <w:shd w:val="clear" w:color="auto" w:fill="FFFFFF"/>
          <w:lang w:eastAsia="en-AU"/>
        </w:rPr>
        <w:footnoteReference w:id="8"/>
      </w:r>
      <w:r w:rsidRPr="008D2B7A">
        <w:rPr>
          <w:shd w:val="clear" w:color="auto" w:fill="FFFFFF"/>
          <w:lang w:eastAsia="en-AU"/>
        </w:rPr>
        <w:t xml:space="preserve">, and the lasting trauma experienced as a result of invasion and colonisation, is also vital. </w:t>
      </w:r>
    </w:p>
    <w:p w14:paraId="077D8F54" w14:textId="45A1FCD1" w:rsidR="008D2B7A" w:rsidRPr="008D2B7A" w:rsidRDefault="008D2B7A" w:rsidP="008D2B7A">
      <w:pPr>
        <w:pStyle w:val="BodyText"/>
        <w:rPr>
          <w:shd w:val="clear" w:color="auto" w:fill="FFFFFF"/>
          <w:lang w:eastAsia="en-AU"/>
        </w:rPr>
      </w:pPr>
      <w:r w:rsidRPr="008D2B7A">
        <w:rPr>
          <w:shd w:val="clear" w:color="auto" w:fill="FFFFFF"/>
          <w:lang w:eastAsia="en-AU"/>
        </w:rPr>
        <w:t>Understanding the lived experiences of many Aboriginal and Torres Strait Islander peoples and considering how to adapt the service to accommodate clients’ experiences is critical in ensuring a service is culturally competent.</w:t>
      </w:r>
      <w:r w:rsidR="00365037">
        <w:rPr>
          <w:rStyle w:val="FootnoteReference"/>
          <w:shd w:val="clear" w:color="auto" w:fill="FFFFFF"/>
          <w:lang w:eastAsia="en-AU"/>
        </w:rPr>
        <w:footnoteReference w:id="9"/>
      </w:r>
      <w:r w:rsidRPr="008D2B7A">
        <w:rPr>
          <w:shd w:val="clear" w:color="auto" w:fill="FFFFFF"/>
          <w:lang w:eastAsia="en-AU"/>
        </w:rPr>
        <w:t xml:space="preserve"> Figuring out ‘how’ requires placing Aboriginal and Torres Strait Islander people in leadership positions when designing services.</w:t>
      </w:r>
    </w:p>
    <w:p w14:paraId="780D7D34" w14:textId="0B59E165" w:rsidR="008D2B7A" w:rsidRPr="008D2B7A" w:rsidRDefault="008D2B7A" w:rsidP="008D2B7A">
      <w:pPr>
        <w:pStyle w:val="BodyText"/>
        <w:rPr>
          <w:shd w:val="clear" w:color="auto" w:fill="FFFFFF"/>
          <w:lang w:eastAsia="en-AU"/>
        </w:rPr>
      </w:pPr>
      <w:r w:rsidRPr="008D2B7A">
        <w:rPr>
          <w:shd w:val="clear" w:color="auto" w:fill="FFFFFF"/>
          <w:lang w:eastAsia="en-AU"/>
        </w:rPr>
        <w:t>Recognising communication practices differ between cultures is immensely important also. When working ‘on the front line’, some practical suggestions for improved interactions between legal professionals and clients include taking simple steps like:</w:t>
      </w:r>
    </w:p>
    <w:p w14:paraId="38892735" w14:textId="01856EC4" w:rsidR="008D2B7A" w:rsidRPr="008D2B7A" w:rsidRDefault="008D2B7A" w:rsidP="00823055">
      <w:pPr>
        <w:pStyle w:val="ListBullet"/>
        <w:rPr>
          <w:shd w:val="clear" w:color="auto" w:fill="FFFFFF"/>
          <w:lang w:eastAsia="en-AU"/>
        </w:rPr>
      </w:pPr>
      <w:r w:rsidRPr="008D2B7A">
        <w:rPr>
          <w:shd w:val="clear" w:color="auto" w:fill="FFFFFF"/>
          <w:lang w:eastAsia="en-AU"/>
        </w:rPr>
        <w:t>Use plain English (not jargon) when explaining matters</w:t>
      </w:r>
    </w:p>
    <w:p w14:paraId="439FE665" w14:textId="76F70FF2" w:rsidR="008D2B7A" w:rsidRPr="008D2B7A" w:rsidRDefault="008D2B7A" w:rsidP="00823055">
      <w:pPr>
        <w:pStyle w:val="ListBullet"/>
        <w:rPr>
          <w:shd w:val="clear" w:color="auto" w:fill="FFFFFF"/>
          <w:lang w:eastAsia="en-AU"/>
        </w:rPr>
      </w:pPr>
      <w:r w:rsidRPr="008D2B7A">
        <w:rPr>
          <w:shd w:val="clear" w:color="auto" w:fill="FFFFFF"/>
          <w:lang w:eastAsia="en-AU"/>
        </w:rPr>
        <w:t>Use non-leading, open-ended questions to draw the story from the person in their own way and time. Let conversations flow naturally from the outset</w:t>
      </w:r>
    </w:p>
    <w:p w14:paraId="5A89267D" w14:textId="7F2BA056" w:rsidR="008D2B7A" w:rsidRPr="008D2B7A" w:rsidRDefault="008D2B7A" w:rsidP="00823055">
      <w:pPr>
        <w:pStyle w:val="ListBullet"/>
        <w:rPr>
          <w:shd w:val="clear" w:color="auto" w:fill="FFFFFF"/>
          <w:lang w:eastAsia="en-AU"/>
        </w:rPr>
      </w:pPr>
      <w:r w:rsidRPr="008D2B7A">
        <w:rPr>
          <w:shd w:val="clear" w:color="auto" w:fill="FFFFFF"/>
          <w:lang w:eastAsia="en-AU"/>
        </w:rPr>
        <w:t>Avoid repeated interjections and asking too many direct questions. Avoid repeatedly asking questions starting with ‘what’, ‘when’, and ‘why’. This can help clients to convey their information to you more easily and accurately</w:t>
      </w:r>
    </w:p>
    <w:p w14:paraId="5A8F1033" w14:textId="1D046279" w:rsidR="008D2B7A" w:rsidRPr="008D2B7A" w:rsidRDefault="008D2B7A" w:rsidP="00823055">
      <w:pPr>
        <w:pStyle w:val="ListBullet"/>
        <w:rPr>
          <w:shd w:val="clear" w:color="auto" w:fill="FFFFFF"/>
          <w:lang w:eastAsia="en-AU"/>
        </w:rPr>
      </w:pPr>
      <w:r w:rsidRPr="008D2B7A">
        <w:rPr>
          <w:shd w:val="clear" w:color="auto" w:fill="FFFFFF"/>
          <w:lang w:eastAsia="en-AU"/>
        </w:rPr>
        <w:t>Try following up any of your (necessarily) very direct questions with non-leading, open questions, which also allows the client to tell the story in their own way.</w:t>
      </w:r>
      <w:r w:rsidR="00CD313D">
        <w:rPr>
          <w:rStyle w:val="FootnoteReference"/>
          <w:shd w:val="clear" w:color="auto" w:fill="FFFFFF"/>
          <w:lang w:eastAsia="en-AU"/>
        </w:rPr>
        <w:footnoteReference w:id="10"/>
      </w:r>
      <w:r w:rsidRPr="008D2B7A">
        <w:rPr>
          <w:shd w:val="clear" w:color="auto" w:fill="FFFFFF"/>
          <w:lang w:eastAsia="en-AU"/>
        </w:rPr>
        <w:t xml:space="preserve"> </w:t>
      </w:r>
    </w:p>
    <w:p w14:paraId="2766C6AC" w14:textId="36C6F70E" w:rsidR="008D2B7A" w:rsidRPr="008D2B7A" w:rsidRDefault="008D2B7A" w:rsidP="00823055">
      <w:pPr>
        <w:pStyle w:val="Heading2"/>
        <w:rPr>
          <w:lang w:eastAsia="en-AU"/>
        </w:rPr>
      </w:pPr>
      <w:r w:rsidRPr="008D2B7A">
        <w:rPr>
          <w:lang w:eastAsia="en-AU"/>
        </w:rPr>
        <w:t>What happens when cultural competency is not present and how can we address this in legal service organisations?</w:t>
      </w:r>
    </w:p>
    <w:p w14:paraId="3C5F47BB" w14:textId="3D415AFF" w:rsidR="008D2B7A" w:rsidRPr="008D2B7A" w:rsidRDefault="008D2B7A" w:rsidP="008D2B7A">
      <w:pPr>
        <w:pStyle w:val="BodyText"/>
        <w:rPr>
          <w:shd w:val="clear" w:color="auto" w:fill="FFFFFF"/>
          <w:lang w:eastAsia="en-AU"/>
        </w:rPr>
      </w:pPr>
      <w:r w:rsidRPr="008D2B7A">
        <w:rPr>
          <w:shd w:val="clear" w:color="auto" w:fill="FFFFFF"/>
          <w:lang w:eastAsia="en-AU"/>
        </w:rPr>
        <w:t xml:space="preserve">In an organisation where cultural competency is not present, the client may feel isolated, confused, scared and underconfident that they will receive genuine help. Also, information conveyed may be inaccurate or lacking due to miscommunication, stress or distrust. </w:t>
      </w:r>
    </w:p>
    <w:p w14:paraId="427F5248" w14:textId="53BC121B" w:rsidR="008D2B7A" w:rsidRPr="008D2B7A" w:rsidRDefault="008D2B7A" w:rsidP="008D2B7A">
      <w:pPr>
        <w:pStyle w:val="BodyText"/>
        <w:rPr>
          <w:shd w:val="clear" w:color="auto" w:fill="FFFFFF"/>
          <w:lang w:eastAsia="en-AU"/>
        </w:rPr>
      </w:pPr>
      <w:r w:rsidRPr="008D2B7A">
        <w:rPr>
          <w:shd w:val="clear" w:color="auto" w:fill="FFFFFF"/>
          <w:lang w:eastAsia="en-AU"/>
        </w:rPr>
        <w:t xml:space="preserve">Common mistakes that affect clients include: </w:t>
      </w:r>
    </w:p>
    <w:p w14:paraId="29846B13" w14:textId="38DA46B2" w:rsidR="008D2B7A" w:rsidRPr="008D2B7A" w:rsidRDefault="00C17BBA" w:rsidP="00823055">
      <w:pPr>
        <w:pStyle w:val="ListBullet"/>
        <w:rPr>
          <w:shd w:val="clear" w:color="auto" w:fill="FFFFFF"/>
          <w:lang w:eastAsia="en-AU"/>
        </w:rPr>
      </w:pPr>
      <w:r>
        <w:rPr>
          <w:shd w:val="clear" w:color="auto" w:fill="FFFFFF"/>
          <w:lang w:eastAsia="en-AU"/>
        </w:rPr>
        <w:lastRenderedPageBreak/>
        <w:t>F</w:t>
      </w:r>
      <w:r w:rsidR="008D2B7A" w:rsidRPr="008D2B7A">
        <w:rPr>
          <w:shd w:val="clear" w:color="auto" w:fill="FFFFFF"/>
          <w:lang w:eastAsia="en-AU"/>
        </w:rPr>
        <w:t xml:space="preserve">ailing to consider who, or how many people, the client is comfortable talking with </w:t>
      </w:r>
    </w:p>
    <w:p w14:paraId="580C865A" w14:textId="5AED1955" w:rsidR="008D2B7A" w:rsidRPr="008D2B7A" w:rsidRDefault="00C17BBA" w:rsidP="00823055">
      <w:pPr>
        <w:pStyle w:val="ListBullet"/>
        <w:rPr>
          <w:shd w:val="clear" w:color="auto" w:fill="FFFFFF"/>
          <w:lang w:eastAsia="en-AU"/>
        </w:rPr>
      </w:pPr>
      <w:r>
        <w:rPr>
          <w:shd w:val="clear" w:color="auto" w:fill="FFFFFF"/>
          <w:lang w:eastAsia="en-AU"/>
        </w:rPr>
        <w:t>L</w:t>
      </w:r>
      <w:r w:rsidR="008D2B7A" w:rsidRPr="008D2B7A">
        <w:rPr>
          <w:shd w:val="clear" w:color="auto" w:fill="FFFFFF"/>
          <w:lang w:eastAsia="en-AU"/>
        </w:rPr>
        <w:t>imiting the time within which a client may tell their story</w:t>
      </w:r>
    </w:p>
    <w:p w14:paraId="738B0B5A" w14:textId="5A5D7516" w:rsidR="008D2B7A" w:rsidRPr="008D2B7A" w:rsidRDefault="00C17BBA" w:rsidP="00823055">
      <w:pPr>
        <w:pStyle w:val="ListBullet"/>
        <w:rPr>
          <w:shd w:val="clear" w:color="auto" w:fill="FFFFFF"/>
          <w:lang w:eastAsia="en-AU"/>
        </w:rPr>
      </w:pPr>
      <w:r>
        <w:rPr>
          <w:shd w:val="clear" w:color="auto" w:fill="FFFFFF"/>
          <w:lang w:eastAsia="en-AU"/>
        </w:rPr>
        <w:t>U</w:t>
      </w:r>
      <w:r w:rsidR="008D2B7A" w:rsidRPr="008D2B7A">
        <w:rPr>
          <w:shd w:val="clear" w:color="auto" w:fill="FFFFFF"/>
          <w:lang w:eastAsia="en-AU"/>
        </w:rPr>
        <w:t>sing leading direct questions, this may sound aggressive, causing the client to feel confused and that they need to satisfy what you want to hear</w:t>
      </w:r>
    </w:p>
    <w:p w14:paraId="383F61AC" w14:textId="43A3C4AA" w:rsidR="008D2B7A" w:rsidRPr="008D2B7A" w:rsidRDefault="00C17BBA" w:rsidP="00823055">
      <w:pPr>
        <w:pStyle w:val="ListBullet"/>
        <w:rPr>
          <w:shd w:val="clear" w:color="auto" w:fill="FFFFFF"/>
          <w:lang w:eastAsia="en-AU"/>
        </w:rPr>
      </w:pPr>
      <w:r>
        <w:rPr>
          <w:shd w:val="clear" w:color="auto" w:fill="FFFFFF"/>
          <w:lang w:eastAsia="en-AU"/>
        </w:rPr>
        <w:t>D</w:t>
      </w:r>
      <w:r w:rsidR="008D2B7A" w:rsidRPr="008D2B7A">
        <w:rPr>
          <w:shd w:val="clear" w:color="auto" w:fill="FFFFFF"/>
          <w:lang w:eastAsia="en-AU"/>
        </w:rPr>
        <w:t>isrespecting cultural norms, for example</w:t>
      </w:r>
      <w:r>
        <w:rPr>
          <w:shd w:val="clear" w:color="auto" w:fill="FFFFFF"/>
          <w:lang w:eastAsia="en-AU"/>
        </w:rPr>
        <w:t>,</w:t>
      </w:r>
      <w:r w:rsidR="008D2B7A" w:rsidRPr="008D2B7A">
        <w:rPr>
          <w:shd w:val="clear" w:color="auto" w:fill="FFFFFF"/>
          <w:lang w:eastAsia="en-AU"/>
        </w:rPr>
        <w:t xml:space="preserve"> regarding gender and age (consider for example whether the client will disclose information to both women and men)</w:t>
      </w:r>
    </w:p>
    <w:p w14:paraId="087DBC9A" w14:textId="5E17152C" w:rsidR="008D2B7A" w:rsidRPr="008D2B7A" w:rsidRDefault="00C17BBA" w:rsidP="00823055">
      <w:pPr>
        <w:pStyle w:val="ListBullet"/>
        <w:rPr>
          <w:shd w:val="clear" w:color="auto" w:fill="FFFFFF"/>
          <w:lang w:eastAsia="en-AU"/>
        </w:rPr>
      </w:pPr>
      <w:r>
        <w:rPr>
          <w:shd w:val="clear" w:color="auto" w:fill="FFFFFF"/>
          <w:lang w:eastAsia="en-AU"/>
        </w:rPr>
        <w:t>M</w:t>
      </w:r>
      <w:r w:rsidR="008D2B7A" w:rsidRPr="008D2B7A">
        <w:rPr>
          <w:shd w:val="clear" w:color="auto" w:fill="FFFFFF"/>
          <w:lang w:eastAsia="en-AU"/>
        </w:rPr>
        <w:t xml:space="preserve">aking the client feel ashamed by the differences their stories represent (feeling judged about cultural practices, for example). </w:t>
      </w:r>
    </w:p>
    <w:p w14:paraId="0A27DC87" w14:textId="13F8FA83" w:rsidR="008D2B7A" w:rsidRPr="008D2B7A" w:rsidRDefault="008D2B7A" w:rsidP="008D2B7A">
      <w:pPr>
        <w:pStyle w:val="BodyText"/>
        <w:rPr>
          <w:shd w:val="clear" w:color="auto" w:fill="FFFFFF"/>
          <w:lang w:eastAsia="en-AU"/>
        </w:rPr>
      </w:pPr>
      <w:r w:rsidRPr="008D2B7A">
        <w:rPr>
          <w:shd w:val="clear" w:color="auto" w:fill="FFFFFF"/>
          <w:lang w:eastAsia="en-AU"/>
        </w:rPr>
        <w:t>Another difficulty able to affect communication between clients and legal professionals is health-related issues. By way of straightforward example, the prevalence of hearing loss amongst Aboriginal and Torres Strait Islander peoples, which may be undiagnosed or untreated</w:t>
      </w:r>
      <w:r w:rsidR="00A15F1C">
        <w:rPr>
          <w:shd w:val="clear" w:color="auto" w:fill="FFFFFF"/>
          <w:lang w:eastAsia="en-AU"/>
        </w:rPr>
        <w:t>,</w:t>
      </w:r>
      <w:r w:rsidRPr="008D2B7A">
        <w:rPr>
          <w:shd w:val="clear" w:color="auto" w:fill="FFFFFF"/>
          <w:lang w:eastAsia="en-AU"/>
        </w:rPr>
        <w:t xml:space="preserve"> can create difficulties for people attempting to communicate using legal terminology or when talking about unfamiliar legal processes.</w:t>
      </w:r>
      <w:r w:rsidR="00A15F1C">
        <w:rPr>
          <w:rStyle w:val="FootnoteReference"/>
          <w:shd w:val="clear" w:color="auto" w:fill="FFFFFF"/>
          <w:lang w:eastAsia="en-AU"/>
        </w:rPr>
        <w:footnoteReference w:id="11"/>
      </w:r>
      <w:r w:rsidRPr="008D2B7A">
        <w:rPr>
          <w:shd w:val="clear" w:color="auto" w:fill="FFFFFF"/>
          <w:lang w:eastAsia="en-AU"/>
        </w:rPr>
        <w:t xml:space="preserve"> Similarly, many Aboriginal and Torres Strait Islander people are affected by trauma (intergenerational or otherwise) and many legal professionals lack adequate knowledge of how to implement trauma</w:t>
      </w:r>
      <w:r w:rsidR="00027F75">
        <w:rPr>
          <w:shd w:val="clear" w:color="auto" w:fill="FFFFFF"/>
          <w:lang w:eastAsia="en-AU"/>
        </w:rPr>
        <w:t>-</w:t>
      </w:r>
      <w:r w:rsidRPr="008D2B7A">
        <w:rPr>
          <w:shd w:val="clear" w:color="auto" w:fill="FFFFFF"/>
          <w:lang w:eastAsia="en-AU"/>
        </w:rPr>
        <w:t>informed approaches in their legal service provision. Training to implement trauma</w:t>
      </w:r>
      <w:r w:rsidR="00027F75">
        <w:rPr>
          <w:shd w:val="clear" w:color="auto" w:fill="FFFFFF"/>
          <w:lang w:eastAsia="en-AU"/>
        </w:rPr>
        <w:t>-</w:t>
      </w:r>
      <w:r w:rsidRPr="008D2B7A">
        <w:rPr>
          <w:shd w:val="clear" w:color="auto" w:fill="FFFFFF"/>
          <w:lang w:eastAsia="en-AU"/>
        </w:rPr>
        <w:t>informed approaches is available from organisations such as Blue Knot Foundation and can assist to improve service provision.</w:t>
      </w:r>
    </w:p>
    <w:p w14:paraId="67368E8D" w14:textId="7C36F942" w:rsidR="008D2B7A" w:rsidRPr="008D2B7A" w:rsidRDefault="008D2B7A" w:rsidP="008D2B7A">
      <w:pPr>
        <w:pStyle w:val="BodyText"/>
        <w:rPr>
          <w:shd w:val="clear" w:color="auto" w:fill="FFFFFF"/>
          <w:lang w:eastAsia="en-AU"/>
        </w:rPr>
      </w:pPr>
      <w:r w:rsidRPr="008D2B7A">
        <w:rPr>
          <w:shd w:val="clear" w:color="auto" w:fill="FFFFFF"/>
          <w:lang w:eastAsia="en-AU"/>
        </w:rPr>
        <w:t>Organisations often engage in symbolic one-off presentations by an Aboriginal and Torres Strait Islander guest speaker in attempts to boost cultural competency. While using a guest speaker is a beneficial starting point, a properly structured and resourced approach is preferable.</w:t>
      </w:r>
      <w:r w:rsidR="00B67CAF">
        <w:rPr>
          <w:rStyle w:val="FootnoteReference"/>
          <w:shd w:val="clear" w:color="auto" w:fill="FFFFFF"/>
          <w:lang w:eastAsia="en-AU"/>
        </w:rPr>
        <w:footnoteReference w:id="12"/>
      </w:r>
      <w:r w:rsidRPr="008D2B7A">
        <w:rPr>
          <w:shd w:val="clear" w:color="auto" w:fill="FFFFFF"/>
          <w:lang w:eastAsia="en-AU"/>
        </w:rPr>
        <w:t xml:space="preserve"> It is important that organisations do not just give staff the feeling they are just ‘ticking off’ requirements but are working on a long-term goal of changing non-Aboriginal employees’ ingrained thought patterns for the purpose of improved service provision. </w:t>
      </w:r>
    </w:p>
    <w:p w14:paraId="47853FC1" w14:textId="79579979" w:rsidR="008D2B7A" w:rsidRPr="008D2B7A" w:rsidRDefault="008D2B7A" w:rsidP="008D2B7A">
      <w:pPr>
        <w:pStyle w:val="BodyText"/>
        <w:rPr>
          <w:shd w:val="clear" w:color="auto" w:fill="FFFFFF"/>
          <w:lang w:eastAsia="en-AU"/>
        </w:rPr>
      </w:pPr>
      <w:r w:rsidRPr="008D2B7A">
        <w:rPr>
          <w:shd w:val="clear" w:color="auto" w:fill="FFFFFF"/>
          <w:lang w:eastAsia="en-AU"/>
        </w:rPr>
        <w:t xml:space="preserve">While one-off training may start people talking, it is necessary to follow up to ‘keep the conversation alive’ throughout the organisation. An important aspect </w:t>
      </w:r>
      <w:r w:rsidRPr="008D2B7A">
        <w:rPr>
          <w:shd w:val="clear" w:color="auto" w:fill="FFFFFF"/>
          <w:lang w:eastAsia="en-AU"/>
        </w:rPr>
        <w:lastRenderedPageBreak/>
        <w:t>that organisations often ignore is that all staff should attend cultural awareness training, rather than just those who primarily work with Aboriginal and Torres Strait Islander clients. For example, intake staff need to ensure clients feel comfortable and safe from the outset. A further issue is that services may be ignorant of the types of complex situations and issues Aboriginal and Torres Strait Islander clients are dealing with daily; learning about these issues can help the design of more implementable legal solutions. Dedicated building of cultural competency can also assist to shift employees away from ‘thinking in myths’ (such as the oft quoted “</w:t>
      </w:r>
      <w:r w:rsidRPr="008D2B7A">
        <w:rPr>
          <w:i/>
          <w:shd w:val="clear" w:color="auto" w:fill="FFFFFF"/>
          <w:lang w:eastAsia="en-AU"/>
        </w:rPr>
        <w:t>I know Aboriginal people don’t really like to be looked straight in the eye</w:t>
      </w:r>
      <w:r w:rsidRPr="008D2B7A">
        <w:rPr>
          <w:shd w:val="clear" w:color="auto" w:fill="FFFFFF"/>
          <w:lang w:eastAsia="en-AU"/>
        </w:rPr>
        <w:t>”) and toward thinking about cross</w:t>
      </w:r>
      <w:r w:rsidR="005A67EA">
        <w:rPr>
          <w:shd w:val="clear" w:color="auto" w:fill="FFFFFF"/>
          <w:lang w:eastAsia="en-AU"/>
        </w:rPr>
        <w:t>-</w:t>
      </w:r>
      <w:r w:rsidRPr="008D2B7A">
        <w:rPr>
          <w:shd w:val="clear" w:color="auto" w:fill="FFFFFF"/>
          <w:lang w:eastAsia="en-AU"/>
        </w:rPr>
        <w:t>cultural service provision in an educated, useful way.</w:t>
      </w:r>
    </w:p>
    <w:p w14:paraId="37808A80" w14:textId="15C074EF" w:rsidR="008D2B7A" w:rsidRPr="008D2B7A" w:rsidRDefault="008D2B7A" w:rsidP="008D2B7A">
      <w:pPr>
        <w:pStyle w:val="BodyText"/>
        <w:rPr>
          <w:shd w:val="clear" w:color="auto" w:fill="FFFFFF"/>
          <w:lang w:eastAsia="en-AU"/>
        </w:rPr>
      </w:pPr>
      <w:r w:rsidRPr="008D2B7A">
        <w:rPr>
          <w:shd w:val="clear" w:color="auto" w:fill="FFFFFF"/>
          <w:lang w:eastAsia="en-AU"/>
        </w:rPr>
        <w:t xml:space="preserve">Implementing cultural competency half-heartedly can induce its own set of challenges. For example, while employing Aboriginal and Torres Strait Islander staff members can be extremely beneficial for clients, some organisations fail to employ enough Aboriginal and Torres Strait Islander staff members, thinking one person can simply </w:t>
      </w:r>
      <w:r w:rsidR="002F6EE1">
        <w:rPr>
          <w:shd w:val="clear" w:color="auto" w:fill="FFFFFF"/>
          <w:lang w:eastAsia="en-AU"/>
        </w:rPr>
        <w:t>‘</w:t>
      </w:r>
      <w:r w:rsidRPr="008D2B7A">
        <w:rPr>
          <w:shd w:val="clear" w:color="auto" w:fill="FFFFFF"/>
          <w:lang w:eastAsia="en-AU"/>
        </w:rPr>
        <w:t>wear many hats</w:t>
      </w:r>
      <w:r w:rsidR="002F6EE1">
        <w:rPr>
          <w:shd w:val="clear" w:color="auto" w:fill="FFFFFF"/>
          <w:lang w:eastAsia="en-AU"/>
        </w:rPr>
        <w:t>’</w:t>
      </w:r>
      <w:r w:rsidRPr="008D2B7A">
        <w:rPr>
          <w:shd w:val="clear" w:color="auto" w:fill="FFFFFF"/>
          <w:lang w:eastAsia="en-AU"/>
        </w:rPr>
        <w:t>. The employer may expect the Aboriginal and Torres Strait Islander employee to take on all Aboriginal and Torres Strait Islander clients plus provide cultural assistance to a range of non-Aboriginal staff. Aboriginal and Torres Strait Islander staff often burn out due to being overwhelmed by the technical density of various client situations, particularly in the legal field, plus expectations they can somehow improve cultural competency across the service. Furthermore, failing to adequately implement culturally safe practices can mean that fundamental cultural and human rights for Aboriginal and Torres Strait Islander clients may not be met by an organisation.</w:t>
      </w:r>
      <w:r w:rsidR="00716D75">
        <w:rPr>
          <w:rStyle w:val="FootnoteReference"/>
          <w:shd w:val="clear" w:color="auto" w:fill="FFFFFF"/>
          <w:lang w:eastAsia="en-AU"/>
        </w:rPr>
        <w:footnoteReference w:id="13"/>
      </w:r>
      <w:r w:rsidRPr="008D2B7A">
        <w:rPr>
          <w:shd w:val="clear" w:color="auto" w:fill="FFFFFF"/>
          <w:lang w:eastAsia="en-AU"/>
        </w:rPr>
        <w:t xml:space="preserve"> This places enormous pressure on Aboriginal and Torres Strait Islander staff of that organisation to explain to their communities the workplace’s shortcomings.</w:t>
      </w:r>
    </w:p>
    <w:p w14:paraId="24373A40" w14:textId="1B25EA49" w:rsidR="008D2B7A" w:rsidRPr="008D2B7A" w:rsidRDefault="008D2B7A" w:rsidP="008D2B7A">
      <w:pPr>
        <w:pStyle w:val="BodyText"/>
        <w:rPr>
          <w:shd w:val="clear" w:color="auto" w:fill="FFFFFF"/>
          <w:lang w:eastAsia="en-AU"/>
        </w:rPr>
      </w:pPr>
      <w:r w:rsidRPr="008D2B7A">
        <w:rPr>
          <w:shd w:val="clear" w:color="auto" w:fill="FFFFFF"/>
          <w:lang w:eastAsia="en-AU"/>
        </w:rPr>
        <w:t xml:space="preserve">While cultural competency is an achievable goal, it must be understood that an occasional seminar on cultural competency is not a strong enough response to address the broader issues. It can be difficult to instil cultural competency because it is a multifaceted and specialised area like many others, and without proper training and ongoing organisational commitment achieving it will not be possible. Undertaking cultural competency training and updating skills regularly encourages critical reflection of one’s own cultural biases and assumptions. Poorly implemented cultural competency efforts risks causing </w:t>
      </w:r>
      <w:r w:rsidR="007A000A">
        <w:rPr>
          <w:shd w:val="clear" w:color="auto" w:fill="FFFFFF"/>
          <w:lang w:eastAsia="en-AU"/>
        </w:rPr>
        <w:t>‘</w:t>
      </w:r>
      <w:r w:rsidRPr="008D2B7A">
        <w:rPr>
          <w:shd w:val="clear" w:color="auto" w:fill="FFFFFF"/>
          <w:lang w:eastAsia="en-AU"/>
        </w:rPr>
        <w:t>othering</w:t>
      </w:r>
      <w:r w:rsidR="007A000A">
        <w:rPr>
          <w:shd w:val="clear" w:color="auto" w:fill="FFFFFF"/>
          <w:lang w:eastAsia="en-AU"/>
        </w:rPr>
        <w:t>’</w:t>
      </w:r>
      <w:r w:rsidRPr="008D2B7A">
        <w:rPr>
          <w:shd w:val="clear" w:color="auto" w:fill="FFFFFF"/>
          <w:lang w:eastAsia="en-AU"/>
        </w:rPr>
        <w:t xml:space="preserve"> of non-</w:t>
      </w:r>
      <w:r w:rsidRPr="008D2B7A">
        <w:rPr>
          <w:shd w:val="clear" w:color="auto" w:fill="FFFFFF"/>
          <w:lang w:eastAsia="en-AU"/>
        </w:rPr>
        <w:lastRenderedPageBreak/>
        <w:t>white individuals</w:t>
      </w:r>
      <w:r w:rsidR="007A000A">
        <w:rPr>
          <w:rStyle w:val="FootnoteReference"/>
          <w:shd w:val="clear" w:color="auto" w:fill="FFFFFF"/>
          <w:lang w:eastAsia="en-AU"/>
        </w:rPr>
        <w:footnoteReference w:id="14"/>
      </w:r>
      <w:r w:rsidRPr="008D2B7A">
        <w:rPr>
          <w:shd w:val="clear" w:color="auto" w:fill="FFFFFF"/>
          <w:lang w:eastAsia="en-AU"/>
        </w:rPr>
        <w:t xml:space="preserve">, which needs to be attended to by strong leadership and dedication to building cultural competency in all parts of the </w:t>
      </w:r>
      <w:r w:rsidR="004D529F" w:rsidRPr="008D2B7A">
        <w:rPr>
          <w:shd w:val="clear" w:color="auto" w:fill="FFFFFF"/>
          <w:lang w:eastAsia="en-AU"/>
        </w:rPr>
        <w:t>workplace</w:t>
      </w:r>
      <w:r w:rsidRPr="008D2B7A">
        <w:rPr>
          <w:shd w:val="clear" w:color="auto" w:fill="FFFFFF"/>
          <w:lang w:eastAsia="en-AU"/>
        </w:rPr>
        <w:t xml:space="preserve">. </w:t>
      </w:r>
      <w:r w:rsidRPr="008D2B7A">
        <w:rPr>
          <w:shd w:val="clear" w:color="auto" w:fill="FFFFFF"/>
          <w:lang w:eastAsia="en-AU"/>
        </w:rPr>
        <w:tab/>
      </w:r>
    </w:p>
    <w:p w14:paraId="75C25EAC" w14:textId="77777777" w:rsidR="008D2B7A" w:rsidRPr="008D2B7A" w:rsidRDefault="008D2B7A" w:rsidP="009D4DBE">
      <w:pPr>
        <w:pStyle w:val="Heading2"/>
        <w:rPr>
          <w:lang w:eastAsia="en-AU"/>
        </w:rPr>
      </w:pPr>
      <w:r w:rsidRPr="008D2B7A">
        <w:rPr>
          <w:lang w:eastAsia="en-AU"/>
        </w:rPr>
        <w:t>How does WLC implement cultural competency?</w:t>
      </w:r>
    </w:p>
    <w:p w14:paraId="4DD16E12" w14:textId="66C8810E" w:rsidR="008D2B7A" w:rsidRPr="008D2B7A" w:rsidRDefault="008D2B7A" w:rsidP="008D2B7A">
      <w:pPr>
        <w:pStyle w:val="BodyText"/>
        <w:rPr>
          <w:shd w:val="clear" w:color="auto" w:fill="FFFFFF"/>
          <w:lang w:eastAsia="en-AU"/>
        </w:rPr>
      </w:pPr>
      <w:r w:rsidRPr="008D2B7A">
        <w:rPr>
          <w:shd w:val="clear" w:color="auto" w:fill="FFFFFF"/>
          <w:lang w:eastAsia="en-AU"/>
        </w:rPr>
        <w:t>WLC’s Aboriginal-led access to justice program, Mulleun Mura, is a free service that offers culturally appropriate support with justice issues. Through teamwork directly informed by Aboriginal professional</w:t>
      </w:r>
      <w:r w:rsidR="002C7820">
        <w:rPr>
          <w:shd w:val="clear" w:color="auto" w:fill="FFFFFF"/>
          <w:lang w:eastAsia="en-AU"/>
        </w:rPr>
        <w:t>s</w:t>
      </w:r>
      <w:r w:rsidRPr="008D2B7A">
        <w:rPr>
          <w:shd w:val="clear" w:color="auto" w:fill="FFFFFF"/>
          <w:lang w:eastAsia="en-AU"/>
        </w:rPr>
        <w:t xml:space="preserve">’ voices, we work to engage and build strong, meaningful relationships with our Aboriginal and Torres Strait Islander clients and communities in the ACT and surrounding region. </w:t>
      </w:r>
    </w:p>
    <w:p w14:paraId="07E6B826" w14:textId="2C0D80D8" w:rsidR="008D2B7A" w:rsidRPr="008D2B7A" w:rsidRDefault="008D2B7A" w:rsidP="008D2B7A">
      <w:pPr>
        <w:pStyle w:val="BodyText"/>
        <w:rPr>
          <w:shd w:val="clear" w:color="auto" w:fill="FFFFFF"/>
          <w:lang w:eastAsia="en-AU"/>
        </w:rPr>
      </w:pPr>
      <w:r w:rsidRPr="008D2B7A">
        <w:rPr>
          <w:shd w:val="clear" w:color="auto" w:fill="FFFFFF"/>
          <w:lang w:eastAsia="en-AU"/>
        </w:rPr>
        <w:t xml:space="preserve">The practising principles of Mulleun Mura are centred around empowering our clients in a culturally appropriate way. Clients are not expected to come to the office, instead we will make house calls, as some clients are unable to travel, but also because clients are more likely to feel comfortable discussing personal matters in their homes. Clients may find it confronting to walk through a legal service door and face the actions needed to rectify complex issues, and this is accepted. We also recognise it can be difficult to implement advised actions due to bonds and obligations with respect to other people within the community, and this is understood. There are no time limits placed on appointments. </w:t>
      </w:r>
    </w:p>
    <w:p w14:paraId="7BE59A4B" w14:textId="2AE19D39" w:rsidR="008D2B7A" w:rsidRPr="008D2B7A" w:rsidRDefault="008D2B7A" w:rsidP="008D2B7A">
      <w:pPr>
        <w:pStyle w:val="BodyText"/>
        <w:rPr>
          <w:shd w:val="clear" w:color="auto" w:fill="FFFFFF"/>
          <w:lang w:eastAsia="en-AU"/>
        </w:rPr>
      </w:pPr>
      <w:r w:rsidRPr="008D2B7A">
        <w:rPr>
          <w:shd w:val="clear" w:color="auto" w:fill="FFFFFF"/>
          <w:lang w:eastAsia="en-AU"/>
        </w:rPr>
        <w:t>When clients choose to visit our centre, we have created culturally appropriate spaces and literature for clients to read, adorned the office space with Aboriginal and Torres Strait Islander artworks, photographs, and information on Aboriginal and Torres Strait Islander led services. We ensure we avoid interrupting client meetings, encourage clients’ support people to attend, allow clients to select the worker that suits their needs wherever possible and give ample time to share stories (whether or not they are relevant to the legal issue in question).</w:t>
      </w:r>
    </w:p>
    <w:p w14:paraId="3AE9AC6C" w14:textId="5D6CA2F3" w:rsidR="008D2B7A" w:rsidRPr="008D2B7A" w:rsidRDefault="008D2B7A" w:rsidP="008D2B7A">
      <w:pPr>
        <w:pStyle w:val="BodyText"/>
        <w:rPr>
          <w:shd w:val="clear" w:color="auto" w:fill="FFFFFF"/>
          <w:lang w:eastAsia="en-AU"/>
        </w:rPr>
      </w:pPr>
      <w:r w:rsidRPr="008D2B7A">
        <w:rPr>
          <w:shd w:val="clear" w:color="auto" w:fill="FFFFFF"/>
          <w:lang w:eastAsia="en-AU"/>
        </w:rPr>
        <w:t>It is vital that we connect with our clients and this entails ensuring not only the client’s immediate comfort but also establishing a level of trust. Mull</w:t>
      </w:r>
      <w:r w:rsidR="00CC0786">
        <w:rPr>
          <w:shd w:val="clear" w:color="auto" w:fill="FFFFFF"/>
          <w:lang w:eastAsia="en-AU"/>
        </w:rPr>
        <w:t>eu</w:t>
      </w:r>
      <w:r w:rsidRPr="008D2B7A">
        <w:rPr>
          <w:shd w:val="clear" w:color="auto" w:fill="FFFFFF"/>
          <w:lang w:eastAsia="en-AU"/>
        </w:rPr>
        <w:t>n Mura Case Manager Leah House emphasises that client confidentiality is top priority, particularly as Canberra is a small community where ‘everyone knows everyone else’. If a staff member cannot be trusted, clients will not use the provided programs or advice. Creating bonds in a caring, judgement</w:t>
      </w:r>
      <w:r w:rsidR="008B1433">
        <w:rPr>
          <w:shd w:val="clear" w:color="auto" w:fill="FFFFFF"/>
          <w:lang w:eastAsia="en-AU"/>
        </w:rPr>
        <w:t>-</w:t>
      </w:r>
      <w:r w:rsidRPr="008D2B7A">
        <w:rPr>
          <w:shd w:val="clear" w:color="auto" w:fill="FFFFFF"/>
          <w:lang w:eastAsia="en-AU"/>
        </w:rPr>
        <w:t xml:space="preserve">free setting is also essential, as clients are more likely to open up and tell their story. </w:t>
      </w:r>
    </w:p>
    <w:p w14:paraId="038B66B9" w14:textId="77777777" w:rsidR="006F0EDA" w:rsidRDefault="008D2B7A" w:rsidP="008D2B7A">
      <w:pPr>
        <w:pStyle w:val="BodyText"/>
        <w:rPr>
          <w:shd w:val="clear" w:color="auto" w:fill="FFFFFF"/>
          <w:lang w:eastAsia="en-AU"/>
        </w:rPr>
      </w:pPr>
      <w:r w:rsidRPr="008D2B7A">
        <w:rPr>
          <w:shd w:val="clear" w:color="auto" w:fill="FFFFFF"/>
          <w:lang w:eastAsia="en-AU"/>
        </w:rPr>
        <w:t xml:space="preserve">We also work collaboratively with skilful Aboriginal professionals across a range of organisations including shelters, Legal Aid, and Aboriginal Legal Services. Ensuring organisations build relationships and networks and work towards </w:t>
      </w:r>
      <w:r w:rsidRPr="008D2B7A">
        <w:rPr>
          <w:shd w:val="clear" w:color="auto" w:fill="FFFFFF"/>
          <w:lang w:eastAsia="en-AU"/>
        </w:rPr>
        <w:lastRenderedPageBreak/>
        <w:t xml:space="preserve">clients’ goals, sharing information as required but respecting confidentiality, and respecting and valuing individual input, are key aspects of culturally competent service delivery at WLC. Teamwork is vital; it is typically not possible to leave one individual professional to sort through what are often difficult cases presenting with intersecting, complex legal and non-legal issues. </w:t>
      </w:r>
    </w:p>
    <w:p w14:paraId="32281A67" w14:textId="5B4AF310" w:rsidR="00973D0E" w:rsidRDefault="008D2B7A" w:rsidP="00973D0E">
      <w:pPr>
        <w:pStyle w:val="BodyText"/>
        <w:rPr>
          <w:shd w:val="clear" w:color="auto" w:fill="FFFFFF"/>
          <w:lang w:eastAsia="en-AU"/>
        </w:rPr>
      </w:pPr>
      <w:r w:rsidRPr="008D2B7A">
        <w:rPr>
          <w:shd w:val="clear" w:color="auto" w:fill="FFFFFF"/>
          <w:lang w:eastAsia="en-AU"/>
        </w:rPr>
        <w:t xml:space="preserve">WLC continues to learn how to develop its cultural competency, led by Aboriginal women in the Canberra community. We are open to your feedback – please contact us on </w:t>
      </w:r>
      <w:r w:rsidR="009D4DBE">
        <w:rPr>
          <w:shd w:val="clear" w:color="auto" w:fill="FFFFFF"/>
          <w:lang w:eastAsia="en-AU"/>
        </w:rPr>
        <w:t xml:space="preserve">02 </w:t>
      </w:r>
      <w:r w:rsidRPr="008D2B7A">
        <w:rPr>
          <w:shd w:val="clear" w:color="auto" w:fill="FFFFFF"/>
          <w:lang w:eastAsia="en-AU"/>
        </w:rPr>
        <w:t>6257 4377 if you’d like to talk with us or assist our work.</w:t>
      </w:r>
      <w:r w:rsidR="00973D0E">
        <w:rPr>
          <w:shd w:val="clear" w:color="auto" w:fill="FFFFFF"/>
          <w:lang w:eastAsia="en-AU"/>
        </w:rPr>
        <w:t xml:space="preserve"> </w:t>
      </w:r>
    </w:p>
    <w:p w14:paraId="4789A47B" w14:textId="77777777" w:rsidR="00973D0E" w:rsidRDefault="00352312" w:rsidP="00973D0E">
      <w:pPr>
        <w:pStyle w:val="BodyText"/>
        <w:rPr>
          <w:shd w:val="clear" w:color="auto" w:fill="FFFFFF"/>
          <w:lang w:eastAsia="en-AU"/>
        </w:rPr>
      </w:pPr>
      <w:r>
        <w:rPr>
          <w:shd w:val="clear" w:color="auto" w:fill="FFFFFF"/>
          <w:lang w:eastAsia="en-AU"/>
        </w:rPr>
        <w:pict w14:anchorId="689F7792">
          <v:rect id="_x0000_i1026" style="width:0;height:1.5pt" o:hralign="center" o:hrstd="t" o:hr="t" fillcolor="#a0a0a0" stroked="f"/>
        </w:pict>
      </w:r>
    </w:p>
    <w:p w14:paraId="0677CBF8" w14:textId="7A1323F5" w:rsidR="00973D0E" w:rsidRDefault="00973762" w:rsidP="00973D0E">
      <w:pPr>
        <w:pStyle w:val="BodyText"/>
        <w:rPr>
          <w:shd w:val="clear" w:color="auto" w:fill="FFFFFF"/>
          <w:lang w:eastAsia="en-AU"/>
        </w:rPr>
      </w:pPr>
      <w:r>
        <w:rPr>
          <w:shd w:val="clear" w:color="auto" w:fill="FFFFFF"/>
          <w:lang w:eastAsia="en-AU"/>
        </w:rPr>
        <w:t>Women’s Legal Centre ACT</w:t>
      </w:r>
    </w:p>
    <w:p w14:paraId="4B575840" w14:textId="6B2ACDCD" w:rsidR="00973762" w:rsidRPr="00892DA2" w:rsidRDefault="00352312" w:rsidP="00973D0E">
      <w:pPr>
        <w:pStyle w:val="BodyText"/>
        <w:rPr>
          <w:shd w:val="clear" w:color="auto" w:fill="FFFFFF"/>
          <w:lang w:eastAsia="en-AU"/>
        </w:rPr>
      </w:pPr>
      <w:hyperlink r:id="rId21" w:history="1">
        <w:r w:rsidR="00973762" w:rsidRPr="00DA01B6">
          <w:rPr>
            <w:rStyle w:val="Hyperlink"/>
            <w:shd w:val="clear" w:color="auto" w:fill="FFFFFF"/>
            <w:lang w:eastAsia="en-AU"/>
          </w:rPr>
          <w:t>http://womenslegalact.org/</w:t>
        </w:r>
      </w:hyperlink>
      <w:r w:rsidR="00973762">
        <w:rPr>
          <w:shd w:val="clear" w:color="auto" w:fill="FFFFFF"/>
          <w:lang w:eastAsia="en-AU"/>
        </w:rPr>
        <w:t xml:space="preserve"> </w:t>
      </w:r>
    </w:p>
    <w:p w14:paraId="6F781124" w14:textId="77777777" w:rsidR="00973D0E" w:rsidRPr="00892DA2" w:rsidRDefault="00973D0E" w:rsidP="006C7CE7">
      <w:pPr>
        <w:pStyle w:val="BodyText"/>
        <w:rPr>
          <w:shd w:val="clear" w:color="auto" w:fill="FFFFFF"/>
          <w:lang w:eastAsia="en-AU"/>
        </w:rPr>
      </w:pPr>
    </w:p>
    <w:p w14:paraId="73956091" w14:textId="77777777" w:rsidR="00002380" w:rsidRPr="00002380" w:rsidRDefault="00392D8C" w:rsidP="00392D8C">
      <w:pPr>
        <w:pStyle w:val="BodyText"/>
      </w:pPr>
      <w:r>
        <w:t xml:space="preserve"> </w:t>
      </w:r>
    </w:p>
    <w:p w14:paraId="37A98020" w14:textId="7EB34AD7" w:rsidR="00D706D0" w:rsidRDefault="00D706D0" w:rsidP="00D706D0">
      <w:pPr>
        <w:pStyle w:val="Heading1-Pagebreakbefore"/>
      </w:pPr>
      <w:bookmarkStart w:id="12" w:name="_Toc12358401"/>
      <w:r>
        <w:lastRenderedPageBreak/>
        <w:t xml:space="preserve">Advertisement: </w:t>
      </w:r>
      <w:r>
        <w:br/>
        <w:t>Our Voice : Our Truth</w:t>
      </w:r>
      <w:bookmarkEnd w:id="12"/>
      <w:r>
        <w:t xml:space="preserve"> </w:t>
      </w:r>
    </w:p>
    <w:p w14:paraId="7CA52C81" w14:textId="77777777" w:rsidR="00D706D0" w:rsidRPr="00D706D0" w:rsidRDefault="00D706D0" w:rsidP="00D706D0">
      <w:pPr>
        <w:pStyle w:val="BodyText"/>
        <w:rPr>
          <w:rStyle w:val="Bold"/>
        </w:rPr>
      </w:pPr>
      <w:r w:rsidRPr="00D706D0">
        <w:rPr>
          <w:rStyle w:val="Bold"/>
        </w:rPr>
        <w:t xml:space="preserve">good governance through strong leadership </w:t>
      </w:r>
    </w:p>
    <w:p w14:paraId="67A94BBE" w14:textId="3F4B076D" w:rsidR="00D706D0" w:rsidRDefault="00D706D0" w:rsidP="00D706D0">
      <w:pPr>
        <w:pStyle w:val="BodyText"/>
      </w:pPr>
      <w:r>
        <w:t>Friday, 5th July 2019, National Museum of Australia.</w:t>
      </w:r>
    </w:p>
    <w:p w14:paraId="64CBB407" w14:textId="77777777" w:rsidR="00D706D0" w:rsidRDefault="00D706D0" w:rsidP="00D706D0">
      <w:pPr>
        <w:pStyle w:val="BodyText"/>
      </w:pPr>
      <w:r>
        <w:t xml:space="preserve">Kick off NAIDOC week in Canberra with Our Voice : Our Truth, a symposium presented by the Australian Indigenous Leadership Centre and the Australian Indigenous Governance Institute. </w:t>
      </w:r>
    </w:p>
    <w:p w14:paraId="75C661FB" w14:textId="0F61D2E6" w:rsidR="00D706D0" w:rsidRDefault="00D706D0" w:rsidP="00D706D0">
      <w:pPr>
        <w:pStyle w:val="BodyText"/>
      </w:pPr>
      <w:r>
        <w:t>This is an event not to be missed, with keynote speakers and expert panellists from across the country, followed by a networking event complete with live entertainment in a stunning lakeside venue.</w:t>
      </w:r>
    </w:p>
    <w:p w14:paraId="1773ADBE" w14:textId="062BBB35" w:rsidR="00D706D0" w:rsidRPr="00D706D0" w:rsidRDefault="00D706D0" w:rsidP="00D706D0">
      <w:pPr>
        <w:pStyle w:val="BodyText"/>
      </w:pPr>
      <w:r w:rsidRPr="00D706D0">
        <w:rPr>
          <w:rStyle w:val="Bold"/>
        </w:rPr>
        <w:t>Find out more &amp; register:</w:t>
      </w:r>
      <w:r>
        <w:t xml:space="preserve"> </w:t>
      </w:r>
      <w:hyperlink r:id="rId22" w:history="1">
        <w:r w:rsidRPr="00C65175">
          <w:rPr>
            <w:rStyle w:val="Hyperlink"/>
          </w:rPr>
          <w:t>https://ailc.org.au/naidoc-symposium/</w:t>
        </w:r>
      </w:hyperlink>
      <w:r>
        <w:t xml:space="preserve"> </w:t>
      </w:r>
    </w:p>
    <w:p w14:paraId="67E79A05" w14:textId="3DDCBFCA" w:rsidR="0067764C" w:rsidRPr="00A8095A" w:rsidRDefault="0067764C" w:rsidP="0067764C">
      <w:pPr>
        <w:pStyle w:val="Heading1-Pagebreakbefore"/>
      </w:pPr>
      <w:bookmarkStart w:id="13" w:name="_Toc12358402"/>
      <w:r w:rsidRPr="00BC46DF">
        <w:lastRenderedPageBreak/>
        <w:t>Family Drug Support –</w:t>
      </w:r>
      <w:r>
        <w:t xml:space="preserve"> t</w:t>
      </w:r>
      <w:r w:rsidRPr="00BC46DF">
        <w:t xml:space="preserve">owards </w:t>
      </w:r>
      <w:r>
        <w:t>c</w:t>
      </w:r>
      <w:r w:rsidRPr="00BC46DF">
        <w:t xml:space="preserve">ultural </w:t>
      </w:r>
      <w:r>
        <w:t>c</w:t>
      </w:r>
      <w:r w:rsidRPr="00BC46DF">
        <w:t>ompetency</w:t>
      </w:r>
      <w:bookmarkEnd w:id="13"/>
    </w:p>
    <w:p w14:paraId="3B0CAE20" w14:textId="72BCE742" w:rsidR="0067764C" w:rsidRPr="00D0429B" w:rsidRDefault="0067764C" w:rsidP="0067764C">
      <w:pPr>
        <w:pStyle w:val="Author"/>
      </w:pPr>
      <w:r w:rsidRPr="00D0429B">
        <w:t xml:space="preserve">By </w:t>
      </w:r>
      <w:r w:rsidRPr="007D661C">
        <w:t xml:space="preserve">Kathy Bingham, </w:t>
      </w:r>
      <w:r w:rsidR="00C50EC0" w:rsidRPr="007D661C">
        <w:t>Project Worker</w:t>
      </w:r>
      <w:r w:rsidR="00C50EC0">
        <w:t>,</w:t>
      </w:r>
      <w:r w:rsidR="00C50EC0" w:rsidRPr="007D661C">
        <w:t xml:space="preserve"> </w:t>
      </w:r>
      <w:r w:rsidRPr="007D661C">
        <w:t>F</w:t>
      </w:r>
      <w:r>
        <w:t xml:space="preserve">amily </w:t>
      </w:r>
      <w:r w:rsidRPr="007D661C">
        <w:t>D</w:t>
      </w:r>
      <w:r>
        <w:t xml:space="preserve">rug </w:t>
      </w:r>
      <w:r w:rsidRPr="007D661C">
        <w:t>S</w:t>
      </w:r>
      <w:r>
        <w:t>upport</w:t>
      </w:r>
      <w:r w:rsidRPr="007D661C">
        <w:t xml:space="preserve"> </w:t>
      </w:r>
    </w:p>
    <w:p w14:paraId="7080C236" w14:textId="77777777" w:rsidR="0067764C" w:rsidRPr="00FD211A" w:rsidRDefault="0067764C" w:rsidP="0067764C">
      <w:pPr>
        <w:pStyle w:val="BodyText"/>
        <w:rPr>
          <w:shd w:val="clear" w:color="auto" w:fill="FFFFFF"/>
          <w:lang w:eastAsia="en-AU"/>
        </w:rPr>
      </w:pPr>
      <w:r w:rsidRPr="00FD211A">
        <w:rPr>
          <w:shd w:val="clear" w:color="auto" w:fill="FFFFFF"/>
          <w:lang w:eastAsia="en-AU"/>
        </w:rPr>
        <w:t xml:space="preserve">Family Drug Support </w:t>
      </w:r>
      <w:r>
        <w:rPr>
          <w:shd w:val="clear" w:color="auto" w:fill="FFFFFF"/>
          <w:lang w:eastAsia="en-AU"/>
        </w:rPr>
        <w:t xml:space="preserve">(FDS) </w:t>
      </w:r>
      <w:r w:rsidRPr="00FD211A">
        <w:rPr>
          <w:shd w:val="clear" w:color="auto" w:fill="FFFFFF"/>
          <w:lang w:eastAsia="en-AU"/>
        </w:rPr>
        <w:t xml:space="preserve">was founded in 1997 by Tony Trimingham following the loss of his son to a heroin overdose. FDS is a non-religious organisation which provides non-judgemental, non-directive support and information to families and friends of substance users across Australia. FDS services include 24hr telephone support, family support courses, local support meetings and resource material. </w:t>
      </w:r>
    </w:p>
    <w:p w14:paraId="16A7817D" w14:textId="77777777" w:rsidR="0067764C" w:rsidRPr="00FD211A" w:rsidRDefault="0067764C" w:rsidP="0067764C">
      <w:pPr>
        <w:pStyle w:val="BodyText"/>
        <w:rPr>
          <w:shd w:val="clear" w:color="auto" w:fill="FFFFFF"/>
          <w:lang w:eastAsia="en-AU"/>
        </w:rPr>
      </w:pPr>
      <w:r w:rsidRPr="00FD211A">
        <w:rPr>
          <w:shd w:val="clear" w:color="auto" w:fill="FFFFFF"/>
          <w:lang w:eastAsia="en-AU"/>
        </w:rPr>
        <w:t>FDS’s journey in becoming a culturally competent organisation grew organically over the past few years. It derived through identifying the changing landscape of Australian families and the need to effectively support them, while staying respectful to their culture, traditions and practices. As we know, Australia is one of the most multicultural countries in the world and as workers in the community, welfare and social service fields, engaging with people from diverse backgrounds is a normal part of our daily lives. Therefore</w:t>
      </w:r>
      <w:r>
        <w:rPr>
          <w:shd w:val="clear" w:color="auto" w:fill="FFFFFF"/>
          <w:lang w:eastAsia="en-AU"/>
        </w:rPr>
        <w:t>,</w:t>
      </w:r>
      <w:r w:rsidRPr="00FD211A">
        <w:rPr>
          <w:shd w:val="clear" w:color="auto" w:fill="FFFFFF"/>
          <w:lang w:eastAsia="en-AU"/>
        </w:rPr>
        <w:t xml:space="preserve"> it is vital that our organisations reflect a culturally sensitive and competent ethos and delivery standards. </w:t>
      </w:r>
    </w:p>
    <w:p w14:paraId="331F533B" w14:textId="77777777" w:rsidR="0067764C" w:rsidRPr="00FD211A" w:rsidRDefault="0067764C" w:rsidP="0067764C">
      <w:pPr>
        <w:pStyle w:val="BodyText"/>
        <w:rPr>
          <w:shd w:val="clear" w:color="auto" w:fill="FFFFFF"/>
          <w:lang w:eastAsia="en-AU"/>
        </w:rPr>
      </w:pPr>
      <w:r w:rsidRPr="00FD211A">
        <w:rPr>
          <w:shd w:val="clear" w:color="auto" w:fill="FFFFFF"/>
          <w:lang w:eastAsia="en-AU"/>
        </w:rPr>
        <w:t xml:space="preserve">At FDS, our staff and volunteers are committed in providing culturally competent ethnorelative support for all families. This commitment is further reinforced through our policies and procedures, training and community partnerships. We believe that knowledge and understanding around diverse cultures and practices not only attains optimal support and outcomes for families, but is the key in achieving sector success. </w:t>
      </w:r>
    </w:p>
    <w:p w14:paraId="53C8C876" w14:textId="77777777" w:rsidR="0067764C" w:rsidRPr="00FD211A" w:rsidRDefault="0067764C" w:rsidP="0067764C">
      <w:pPr>
        <w:pStyle w:val="BodyText"/>
        <w:rPr>
          <w:shd w:val="clear" w:color="auto" w:fill="FFFFFF"/>
          <w:lang w:eastAsia="en-AU"/>
        </w:rPr>
      </w:pPr>
      <w:r w:rsidRPr="00FD211A">
        <w:rPr>
          <w:shd w:val="clear" w:color="auto" w:fill="FFFFFF"/>
          <w:lang w:eastAsia="en-AU"/>
        </w:rPr>
        <w:t>In our journey towards cultural competency, FDS provided the staff and volunteers with cultural engagement and awareness training which highlighted essential topics such as cross-cultural communication, addressing stereotypes, unconscious bias and discrimination. The benefits of this training ha</w:t>
      </w:r>
      <w:r>
        <w:rPr>
          <w:shd w:val="clear" w:color="auto" w:fill="FFFFFF"/>
          <w:lang w:eastAsia="en-AU"/>
        </w:rPr>
        <w:t>ve</w:t>
      </w:r>
      <w:r w:rsidRPr="00FD211A">
        <w:rPr>
          <w:shd w:val="clear" w:color="auto" w:fill="FFFFFF"/>
          <w:lang w:eastAsia="en-AU"/>
        </w:rPr>
        <w:t xml:space="preserve"> seen organisational innovation, a deeper appreciation and understanding of diverse cultures and has enhanced networking relationships, as well as made FDS an employer of choice. Our training also acknowledged the past and current pain, suffering and injustices experienced by Aboriginal and Torres Strait Islander people, and acknowledged the Aboriginal and Torres Strait Islander people as the traditional custodians of the land. It also fostered respect for the cultural heritage, customs and beliefs of all Indigenous people. Our Reconciliation Action Plan also focuses on relationships, respect and opportunities to promote, support and consult with Aboriginal and Torres Strait Islander communities. </w:t>
      </w:r>
    </w:p>
    <w:p w14:paraId="58BF4263" w14:textId="77777777" w:rsidR="0067764C" w:rsidRPr="00BF5883" w:rsidRDefault="0067764C" w:rsidP="0067764C">
      <w:pPr>
        <w:pStyle w:val="BodyText"/>
        <w:rPr>
          <w:shd w:val="clear" w:color="auto" w:fill="FFFFFF"/>
          <w:lang w:eastAsia="en-AU"/>
        </w:rPr>
      </w:pPr>
      <w:r w:rsidRPr="00FD211A">
        <w:rPr>
          <w:shd w:val="clear" w:color="auto" w:fill="FFFFFF"/>
          <w:lang w:eastAsia="en-AU"/>
        </w:rPr>
        <w:t xml:space="preserve">FDS is committed to working with professional organisations and forming constructive partnerships and would like to invite any Aboriginal and Torres </w:t>
      </w:r>
      <w:r w:rsidRPr="00FD211A">
        <w:rPr>
          <w:shd w:val="clear" w:color="auto" w:fill="FFFFFF"/>
          <w:lang w:eastAsia="en-AU"/>
        </w:rPr>
        <w:lastRenderedPageBreak/>
        <w:t>Strait Islander services or communities looking to work collaboratively in providing better outcomes for families impacted by substance use to please contact us</w:t>
      </w:r>
      <w:r>
        <w:rPr>
          <w:shd w:val="clear" w:color="auto" w:fill="FFFFFF"/>
          <w:lang w:eastAsia="en-AU"/>
        </w:rPr>
        <w:t xml:space="preserve"> via phone on</w:t>
      </w:r>
      <w:r w:rsidRPr="00BF5883">
        <w:rPr>
          <w:shd w:val="clear" w:color="auto" w:fill="FFFFFF"/>
          <w:lang w:eastAsia="en-AU"/>
        </w:rPr>
        <w:t xml:space="preserve"> 02 4782 9222</w:t>
      </w:r>
      <w:r>
        <w:rPr>
          <w:shd w:val="clear" w:color="auto" w:fill="FFFFFF"/>
          <w:lang w:eastAsia="en-AU"/>
        </w:rPr>
        <w:t xml:space="preserve"> or email </w:t>
      </w:r>
      <w:hyperlink r:id="rId23" w:history="1">
        <w:r w:rsidRPr="00DA01B6">
          <w:rPr>
            <w:rStyle w:val="Hyperlink"/>
            <w:shd w:val="clear" w:color="auto" w:fill="FFFFFF"/>
            <w:lang w:eastAsia="en-AU"/>
          </w:rPr>
          <w:t>admin@fds.ngo.org.au</w:t>
        </w:r>
      </w:hyperlink>
      <w:r>
        <w:rPr>
          <w:shd w:val="clear" w:color="auto" w:fill="FFFFFF"/>
          <w:lang w:eastAsia="en-AU"/>
        </w:rPr>
        <w:t>.</w:t>
      </w:r>
    </w:p>
    <w:p w14:paraId="3C62C2E8" w14:textId="77777777" w:rsidR="0067764C" w:rsidRDefault="0067764C" w:rsidP="0067764C">
      <w:pPr>
        <w:pStyle w:val="BodyText"/>
        <w:rPr>
          <w:shd w:val="clear" w:color="auto" w:fill="FFFFFF"/>
          <w:lang w:eastAsia="en-AU"/>
        </w:rPr>
      </w:pPr>
      <w:r w:rsidRPr="00FD211A">
        <w:rPr>
          <w:shd w:val="clear" w:color="auto" w:fill="FFFFFF"/>
          <w:lang w:eastAsia="en-AU"/>
        </w:rPr>
        <w:t>In parting, I would like to tip</w:t>
      </w:r>
      <w:r>
        <w:rPr>
          <w:shd w:val="clear" w:color="auto" w:fill="FFFFFF"/>
          <w:lang w:eastAsia="en-AU"/>
        </w:rPr>
        <w:t xml:space="preserve"> </w:t>
      </w:r>
      <w:r w:rsidRPr="00FD211A">
        <w:rPr>
          <w:shd w:val="clear" w:color="auto" w:fill="FFFFFF"/>
          <w:lang w:eastAsia="en-AU"/>
        </w:rPr>
        <w:t>my</w:t>
      </w:r>
      <w:r>
        <w:rPr>
          <w:shd w:val="clear" w:color="auto" w:fill="FFFFFF"/>
          <w:lang w:eastAsia="en-AU"/>
        </w:rPr>
        <w:t xml:space="preserve"> </w:t>
      </w:r>
      <w:r w:rsidRPr="00FD211A">
        <w:rPr>
          <w:shd w:val="clear" w:color="auto" w:fill="FFFFFF"/>
          <w:lang w:eastAsia="en-AU"/>
        </w:rPr>
        <w:t>hat and give a hearty rebels</w:t>
      </w:r>
      <w:r>
        <w:rPr>
          <w:shd w:val="clear" w:color="auto" w:fill="FFFFFF"/>
          <w:lang w:eastAsia="en-AU"/>
        </w:rPr>
        <w:t xml:space="preserve"> </w:t>
      </w:r>
      <w:r w:rsidRPr="00FD211A">
        <w:rPr>
          <w:shd w:val="clear" w:color="auto" w:fill="FFFFFF"/>
          <w:lang w:eastAsia="en-AU"/>
        </w:rPr>
        <w:t>yell to all organisations and individuals committed to being culturally aware and competent</w:t>
      </w:r>
      <w:r>
        <w:rPr>
          <w:shd w:val="clear" w:color="auto" w:fill="FFFFFF"/>
          <w:lang w:eastAsia="en-AU"/>
        </w:rPr>
        <w:t>…</w:t>
      </w:r>
      <w:r w:rsidRPr="00FD211A">
        <w:rPr>
          <w:shd w:val="clear" w:color="auto" w:fill="FFFFFF"/>
          <w:lang w:eastAsia="en-AU"/>
        </w:rPr>
        <w:t xml:space="preserve"> only together, walking hand</w:t>
      </w:r>
      <w:r>
        <w:rPr>
          <w:shd w:val="clear" w:color="auto" w:fill="FFFFFF"/>
          <w:lang w:eastAsia="en-AU"/>
        </w:rPr>
        <w:t xml:space="preserve"> </w:t>
      </w:r>
      <w:r w:rsidRPr="00FD211A">
        <w:rPr>
          <w:shd w:val="clear" w:color="auto" w:fill="FFFFFF"/>
          <w:lang w:eastAsia="en-AU"/>
        </w:rPr>
        <w:t>in</w:t>
      </w:r>
      <w:r>
        <w:rPr>
          <w:shd w:val="clear" w:color="auto" w:fill="FFFFFF"/>
          <w:lang w:eastAsia="en-AU"/>
        </w:rPr>
        <w:t xml:space="preserve"> </w:t>
      </w:r>
      <w:r w:rsidRPr="00FD211A">
        <w:rPr>
          <w:shd w:val="clear" w:color="auto" w:fill="FFFFFF"/>
          <w:lang w:eastAsia="en-AU"/>
        </w:rPr>
        <w:t>hand</w:t>
      </w:r>
      <w:r>
        <w:rPr>
          <w:shd w:val="clear" w:color="auto" w:fill="FFFFFF"/>
          <w:lang w:eastAsia="en-AU"/>
        </w:rPr>
        <w:t>,</w:t>
      </w:r>
      <w:r w:rsidRPr="00FD211A">
        <w:rPr>
          <w:shd w:val="clear" w:color="auto" w:fill="FFFFFF"/>
          <w:lang w:eastAsia="en-AU"/>
        </w:rPr>
        <w:t xml:space="preserve"> will we have a brighter and safer future for all.</w:t>
      </w:r>
    </w:p>
    <w:p w14:paraId="33DC0A2F" w14:textId="77777777" w:rsidR="0067764C" w:rsidRDefault="00352312" w:rsidP="0067764C">
      <w:pPr>
        <w:pStyle w:val="BodyText"/>
        <w:rPr>
          <w:shd w:val="clear" w:color="auto" w:fill="FFFFFF"/>
          <w:lang w:eastAsia="en-AU"/>
        </w:rPr>
      </w:pPr>
      <w:r>
        <w:rPr>
          <w:shd w:val="clear" w:color="auto" w:fill="FFFFFF"/>
          <w:lang w:eastAsia="en-AU"/>
        </w:rPr>
        <w:pict w14:anchorId="5FE82530">
          <v:rect id="_x0000_i1027" style="width:0;height:1.5pt" o:hralign="center" o:hrstd="t" o:hr="t" fillcolor="#a0a0a0" stroked="f"/>
        </w:pict>
      </w:r>
    </w:p>
    <w:p w14:paraId="1B7F86FE" w14:textId="77777777" w:rsidR="0067764C" w:rsidRDefault="0067764C" w:rsidP="0067764C">
      <w:pPr>
        <w:pStyle w:val="BodyText"/>
        <w:rPr>
          <w:shd w:val="clear" w:color="auto" w:fill="FFFFFF"/>
          <w:lang w:eastAsia="en-AU"/>
        </w:rPr>
      </w:pPr>
      <w:r>
        <w:rPr>
          <w:shd w:val="clear" w:color="auto" w:fill="FFFFFF"/>
          <w:lang w:eastAsia="en-AU"/>
        </w:rPr>
        <w:t>Family Drug Support</w:t>
      </w:r>
    </w:p>
    <w:p w14:paraId="066A708E" w14:textId="77777777" w:rsidR="0067764C" w:rsidRPr="00FD211A" w:rsidRDefault="00352312" w:rsidP="0067764C">
      <w:pPr>
        <w:pStyle w:val="BodyText"/>
        <w:rPr>
          <w:shd w:val="clear" w:color="auto" w:fill="FFFFFF"/>
          <w:lang w:eastAsia="en-AU"/>
        </w:rPr>
      </w:pPr>
      <w:hyperlink r:id="rId24" w:history="1">
        <w:r w:rsidR="0067764C" w:rsidRPr="00DA01B6">
          <w:rPr>
            <w:rStyle w:val="Hyperlink"/>
            <w:shd w:val="clear" w:color="auto" w:fill="FFFFFF"/>
            <w:lang w:eastAsia="en-AU"/>
          </w:rPr>
          <w:t>https://www.fds.org.au</w:t>
        </w:r>
      </w:hyperlink>
      <w:r w:rsidR="0067764C">
        <w:rPr>
          <w:shd w:val="clear" w:color="auto" w:fill="FFFFFF"/>
          <w:lang w:eastAsia="en-AU"/>
        </w:rPr>
        <w:t xml:space="preserve"> </w:t>
      </w:r>
    </w:p>
    <w:p w14:paraId="3C6CA67E" w14:textId="77777777" w:rsidR="0067764C" w:rsidRDefault="0067764C" w:rsidP="0067764C">
      <w:pPr>
        <w:pStyle w:val="BodyText"/>
        <w:rPr>
          <w:shd w:val="clear" w:color="auto" w:fill="FFFFFF"/>
          <w:lang w:eastAsia="en-AU"/>
        </w:rPr>
      </w:pPr>
    </w:p>
    <w:p w14:paraId="6EDC02DF" w14:textId="77777777" w:rsidR="0067764C" w:rsidRPr="00A8095A" w:rsidRDefault="0067764C" w:rsidP="0067764C">
      <w:pPr>
        <w:pStyle w:val="Heading1-Pagebreakbefore"/>
      </w:pPr>
      <w:bookmarkStart w:id="14" w:name="_Toc12358403"/>
      <w:r w:rsidRPr="004E0D3E">
        <w:lastRenderedPageBreak/>
        <w:t xml:space="preserve">Developing a </w:t>
      </w:r>
      <w:r>
        <w:t>c</w:t>
      </w:r>
      <w:r w:rsidRPr="004E0D3E">
        <w:t xml:space="preserve">ulturally </w:t>
      </w:r>
      <w:r>
        <w:t>s</w:t>
      </w:r>
      <w:r w:rsidRPr="004E0D3E">
        <w:t xml:space="preserve">afe </w:t>
      </w:r>
      <w:r>
        <w:t>w</w:t>
      </w:r>
      <w:r w:rsidRPr="004E0D3E">
        <w:t>orkplace</w:t>
      </w:r>
      <w:bookmarkEnd w:id="14"/>
      <w:r>
        <w:t xml:space="preserve"> </w:t>
      </w:r>
    </w:p>
    <w:p w14:paraId="0967230B" w14:textId="77777777" w:rsidR="0067764C" w:rsidRPr="00D0429B" w:rsidRDefault="0067764C" w:rsidP="0067764C">
      <w:pPr>
        <w:pStyle w:val="Author"/>
      </w:pPr>
      <w:r w:rsidRPr="00D0429B">
        <w:t xml:space="preserve">By </w:t>
      </w:r>
      <w:r w:rsidRPr="00EF575A">
        <w:t>Belinda Kendall, Managing Director, Curijo Pty Ltd</w:t>
      </w:r>
    </w:p>
    <w:p w14:paraId="54B8248D" w14:textId="77777777" w:rsidR="0067764C" w:rsidRPr="000F728A" w:rsidRDefault="0067764C" w:rsidP="0067764C">
      <w:pPr>
        <w:pStyle w:val="BodyText"/>
        <w:rPr>
          <w:shd w:val="clear" w:color="auto" w:fill="FFFFFF"/>
          <w:lang w:eastAsia="en-AU"/>
        </w:rPr>
      </w:pPr>
      <w:r w:rsidRPr="000F728A">
        <w:rPr>
          <w:shd w:val="clear" w:color="auto" w:fill="FFFFFF"/>
          <w:lang w:eastAsia="en-AU"/>
        </w:rPr>
        <w:t xml:space="preserve">Curijo is a majority Aboriginal owned and controlled company headquartered in Canberra providing high-quality offerings around Aboriginal </w:t>
      </w:r>
      <w:r>
        <w:rPr>
          <w:shd w:val="clear" w:color="auto" w:fill="FFFFFF"/>
          <w:lang w:eastAsia="en-AU"/>
        </w:rPr>
        <w:t>a</w:t>
      </w:r>
      <w:r w:rsidRPr="000F728A">
        <w:rPr>
          <w:shd w:val="clear" w:color="auto" w:fill="FFFFFF"/>
          <w:lang w:eastAsia="en-AU"/>
        </w:rPr>
        <w:t>ffairs and mainstream services including consultancy, strategic insights and capability. We strive to achieve recognition, reconciliation, opportunity and inclusion through quality and authentic practices which are culturally safe.</w:t>
      </w:r>
    </w:p>
    <w:p w14:paraId="375F20F8" w14:textId="77777777" w:rsidR="0067764C" w:rsidRPr="000F728A" w:rsidRDefault="0067764C" w:rsidP="0067764C">
      <w:pPr>
        <w:pStyle w:val="BodyText"/>
        <w:rPr>
          <w:shd w:val="clear" w:color="auto" w:fill="FFFFFF"/>
          <w:lang w:eastAsia="en-AU"/>
        </w:rPr>
      </w:pPr>
      <w:r w:rsidRPr="000F728A">
        <w:rPr>
          <w:shd w:val="clear" w:color="auto" w:fill="FFFFFF"/>
          <w:lang w:eastAsia="en-AU"/>
        </w:rPr>
        <w:t>At Curijo, we believe that cultural competence is not something that you ascertain with a one</w:t>
      </w:r>
      <w:r>
        <w:rPr>
          <w:shd w:val="clear" w:color="auto" w:fill="FFFFFF"/>
          <w:lang w:eastAsia="en-AU"/>
        </w:rPr>
        <w:t>-</w:t>
      </w:r>
      <w:r w:rsidRPr="000F728A">
        <w:rPr>
          <w:shd w:val="clear" w:color="auto" w:fill="FFFFFF"/>
          <w:lang w:eastAsia="en-AU"/>
        </w:rPr>
        <w:t xml:space="preserve">day training course or attaining a certificate. We acknowledge that those experiences contribute to becoming culturally aware and appreciative and that this plays an integral part of the process. Cultural competence is a lifetime journey of opening up to new knowledge and skills through cultural respect and understanding. It is an ongoing process which allows for new cultural experiences, interactions and developing an appreciation of Aboriginal and Torres Strait Islander diversity through ongoing relationships and sharing stories. </w:t>
      </w:r>
    </w:p>
    <w:p w14:paraId="5780AB93" w14:textId="77777777" w:rsidR="0067764C" w:rsidRPr="000F728A" w:rsidRDefault="0067764C" w:rsidP="0067764C">
      <w:pPr>
        <w:pStyle w:val="BodyText"/>
        <w:rPr>
          <w:shd w:val="clear" w:color="auto" w:fill="FFFFFF"/>
          <w:lang w:eastAsia="en-AU"/>
        </w:rPr>
      </w:pPr>
      <w:r w:rsidRPr="000F728A">
        <w:rPr>
          <w:shd w:val="clear" w:color="auto" w:fill="FFFFFF"/>
          <w:lang w:eastAsia="en-AU"/>
        </w:rPr>
        <w:t xml:space="preserve">At Curijo, our vision is to be the Aboriginal </w:t>
      </w:r>
      <w:r>
        <w:rPr>
          <w:shd w:val="clear" w:color="auto" w:fill="FFFFFF"/>
          <w:lang w:eastAsia="en-AU"/>
        </w:rPr>
        <w:t>p</w:t>
      </w:r>
      <w:r w:rsidRPr="000F728A">
        <w:rPr>
          <w:shd w:val="clear" w:color="auto" w:fill="FFFFFF"/>
          <w:lang w:eastAsia="en-AU"/>
        </w:rPr>
        <w:t xml:space="preserve">rofessional </w:t>
      </w:r>
      <w:r>
        <w:rPr>
          <w:shd w:val="clear" w:color="auto" w:fill="FFFFFF"/>
          <w:lang w:eastAsia="en-AU"/>
        </w:rPr>
        <w:t>s</w:t>
      </w:r>
      <w:r w:rsidRPr="000F728A">
        <w:rPr>
          <w:shd w:val="clear" w:color="auto" w:fill="FFFFFF"/>
          <w:lang w:eastAsia="en-AU"/>
        </w:rPr>
        <w:t xml:space="preserve">ervices </w:t>
      </w:r>
      <w:r>
        <w:rPr>
          <w:shd w:val="clear" w:color="auto" w:fill="FFFFFF"/>
          <w:lang w:eastAsia="en-AU"/>
        </w:rPr>
        <w:t>c</w:t>
      </w:r>
      <w:r w:rsidRPr="000F728A">
        <w:rPr>
          <w:shd w:val="clear" w:color="auto" w:fill="FFFFFF"/>
          <w:lang w:eastAsia="en-AU"/>
        </w:rPr>
        <w:t>ompany of choice. Our purpose is that we are trusted, relationship</w:t>
      </w:r>
      <w:r>
        <w:rPr>
          <w:shd w:val="clear" w:color="auto" w:fill="FFFFFF"/>
          <w:lang w:eastAsia="en-AU"/>
        </w:rPr>
        <w:t xml:space="preserve"> </w:t>
      </w:r>
      <w:r w:rsidRPr="000F728A">
        <w:rPr>
          <w:shd w:val="clear" w:color="auto" w:fill="FFFFFF"/>
          <w:lang w:eastAsia="en-AU"/>
        </w:rPr>
        <w:t>based and provide high</w:t>
      </w:r>
      <w:r>
        <w:rPr>
          <w:shd w:val="clear" w:color="auto" w:fill="FFFFFF"/>
          <w:lang w:eastAsia="en-AU"/>
        </w:rPr>
        <w:t xml:space="preserve"> </w:t>
      </w:r>
      <w:r w:rsidRPr="000F728A">
        <w:rPr>
          <w:shd w:val="clear" w:color="auto" w:fill="FFFFFF"/>
          <w:lang w:eastAsia="en-AU"/>
        </w:rPr>
        <w:t>quality solutions tailored t</w:t>
      </w:r>
      <w:r>
        <w:rPr>
          <w:shd w:val="clear" w:color="auto" w:fill="FFFFFF"/>
          <w:lang w:eastAsia="en-AU"/>
        </w:rPr>
        <w:t>o</w:t>
      </w:r>
      <w:r w:rsidRPr="000F728A">
        <w:rPr>
          <w:shd w:val="clear" w:color="auto" w:fill="FFFFFF"/>
          <w:lang w:eastAsia="en-AU"/>
        </w:rPr>
        <w:t xml:space="preserve"> clients’ needs via a two-way learning philosophy. We continuously try to achieve or values of recognition, reconciliation, opportunity and inclusion, quality</w:t>
      </w:r>
      <w:r>
        <w:rPr>
          <w:shd w:val="clear" w:color="auto" w:fill="FFFFFF"/>
          <w:lang w:eastAsia="en-AU"/>
        </w:rPr>
        <w:t>,</w:t>
      </w:r>
      <w:r w:rsidRPr="000F728A">
        <w:rPr>
          <w:shd w:val="clear" w:color="auto" w:fill="FFFFFF"/>
          <w:lang w:eastAsia="en-AU"/>
        </w:rPr>
        <w:t xml:space="preserve"> authenticity and culturally safe practices.</w:t>
      </w:r>
    </w:p>
    <w:p w14:paraId="7E430C4D" w14:textId="77777777" w:rsidR="0067764C" w:rsidRPr="000F728A" w:rsidRDefault="0067764C" w:rsidP="0067764C">
      <w:pPr>
        <w:pStyle w:val="BodyText"/>
        <w:rPr>
          <w:shd w:val="clear" w:color="auto" w:fill="FFFFFF"/>
          <w:lang w:eastAsia="en-AU"/>
        </w:rPr>
      </w:pPr>
      <w:r w:rsidRPr="000F728A">
        <w:rPr>
          <w:shd w:val="clear" w:color="auto" w:fill="FFFFFF"/>
          <w:lang w:eastAsia="en-AU"/>
        </w:rPr>
        <w:t>We believe that our values inform our approach which is underpinned by trust and mutual respect. We approach all facets of our business in a strength-based approach which enhances positive relationships and connections. This allows for all key stakeholders to feel valued and important</w:t>
      </w:r>
      <w:r>
        <w:rPr>
          <w:shd w:val="clear" w:color="auto" w:fill="FFFFFF"/>
          <w:lang w:eastAsia="en-AU"/>
        </w:rPr>
        <w:t>,</w:t>
      </w:r>
      <w:r w:rsidRPr="000F728A">
        <w:rPr>
          <w:shd w:val="clear" w:color="auto" w:fill="FFFFFF"/>
          <w:lang w:eastAsia="en-AU"/>
        </w:rPr>
        <w:t xml:space="preserve"> allowing for shared vision, ideas and ownership. In order to have a work environment where there is cultural respect and understanding, we foster </w:t>
      </w:r>
      <w:r>
        <w:rPr>
          <w:shd w:val="clear" w:color="auto" w:fill="FFFFFF"/>
          <w:lang w:eastAsia="en-AU"/>
        </w:rPr>
        <w:t xml:space="preserve">and </w:t>
      </w:r>
      <w:r w:rsidRPr="000F728A">
        <w:rPr>
          <w:shd w:val="clear" w:color="auto" w:fill="FFFFFF"/>
          <w:lang w:eastAsia="en-AU"/>
        </w:rPr>
        <w:t>encourage a two-way learning philosophy where all employees, clients and community members feel valued and respect</w:t>
      </w:r>
      <w:r>
        <w:rPr>
          <w:shd w:val="clear" w:color="auto" w:fill="FFFFFF"/>
          <w:lang w:eastAsia="en-AU"/>
        </w:rPr>
        <w:t>ed,</w:t>
      </w:r>
      <w:r w:rsidRPr="000F728A">
        <w:rPr>
          <w:shd w:val="clear" w:color="auto" w:fill="FFFFFF"/>
          <w:lang w:eastAsia="en-AU"/>
        </w:rPr>
        <w:t xml:space="preserve"> and opportunities are provided to learn from each</w:t>
      </w:r>
      <w:r>
        <w:rPr>
          <w:shd w:val="clear" w:color="auto" w:fill="FFFFFF"/>
          <w:lang w:eastAsia="en-AU"/>
        </w:rPr>
        <w:t xml:space="preserve"> other</w:t>
      </w:r>
      <w:r w:rsidRPr="000F728A">
        <w:rPr>
          <w:shd w:val="clear" w:color="auto" w:fill="FFFFFF"/>
          <w:lang w:eastAsia="en-AU"/>
        </w:rPr>
        <w:t>.</w:t>
      </w:r>
    </w:p>
    <w:p w14:paraId="6D3BE75F" w14:textId="77777777" w:rsidR="0067764C" w:rsidRDefault="0067764C" w:rsidP="0067764C">
      <w:pPr>
        <w:pStyle w:val="BodyText"/>
        <w:rPr>
          <w:shd w:val="clear" w:color="auto" w:fill="FFFFFF"/>
          <w:lang w:eastAsia="en-AU"/>
        </w:rPr>
      </w:pPr>
      <w:r w:rsidRPr="000F728A">
        <w:rPr>
          <w:shd w:val="clear" w:color="auto" w:fill="FFFFFF"/>
          <w:lang w:eastAsia="en-AU"/>
        </w:rPr>
        <w:t>As an Aboriginal business, we aim to have a culturally inclusive work environment that is supportive of all cultures and values diversity. Each of our employees brings a rich cultural background which can positively impact on the high</w:t>
      </w:r>
      <w:r>
        <w:rPr>
          <w:shd w:val="clear" w:color="auto" w:fill="FFFFFF"/>
          <w:lang w:eastAsia="en-AU"/>
        </w:rPr>
        <w:t xml:space="preserve"> </w:t>
      </w:r>
      <w:r w:rsidRPr="000F728A">
        <w:rPr>
          <w:shd w:val="clear" w:color="auto" w:fill="FFFFFF"/>
          <w:lang w:eastAsia="en-AU"/>
        </w:rPr>
        <w:t xml:space="preserve">quality work which we deliver. </w:t>
      </w:r>
    </w:p>
    <w:p w14:paraId="2E281C07" w14:textId="77777777" w:rsidR="0067764C" w:rsidRDefault="0067764C" w:rsidP="0067764C">
      <w:pPr>
        <w:pStyle w:val="Heading2"/>
        <w:rPr>
          <w:shd w:val="clear" w:color="auto" w:fill="FFFFFF"/>
          <w:lang w:eastAsia="en-AU"/>
        </w:rPr>
      </w:pPr>
      <w:r>
        <w:rPr>
          <w:shd w:val="clear" w:color="auto" w:fill="FFFFFF"/>
          <w:lang w:eastAsia="en-AU"/>
        </w:rPr>
        <w:t xml:space="preserve">Recruiting, supporting and retaining </w:t>
      </w:r>
      <w:r w:rsidRPr="000F728A">
        <w:rPr>
          <w:shd w:val="clear" w:color="auto" w:fill="FFFFFF"/>
          <w:lang w:eastAsia="en-AU"/>
        </w:rPr>
        <w:t>Aboriginal and Torres Strait Islander employees</w:t>
      </w:r>
    </w:p>
    <w:p w14:paraId="53C7FD67" w14:textId="77777777" w:rsidR="0067764C" w:rsidRPr="000F728A" w:rsidRDefault="0067764C" w:rsidP="0067764C">
      <w:pPr>
        <w:pStyle w:val="BodyText"/>
        <w:rPr>
          <w:shd w:val="clear" w:color="auto" w:fill="FFFFFF"/>
          <w:lang w:eastAsia="en-AU"/>
        </w:rPr>
      </w:pPr>
      <w:r w:rsidRPr="000F728A">
        <w:rPr>
          <w:shd w:val="clear" w:color="auto" w:fill="FFFFFF"/>
          <w:lang w:eastAsia="en-AU"/>
        </w:rPr>
        <w:t xml:space="preserve">For a business or organisation looking to improve their workplace to achieve a higher level of cultural understandings, we would always suggest the following </w:t>
      </w:r>
      <w:r w:rsidRPr="000F728A">
        <w:rPr>
          <w:shd w:val="clear" w:color="auto" w:fill="FFFFFF"/>
          <w:lang w:eastAsia="en-AU"/>
        </w:rPr>
        <w:lastRenderedPageBreak/>
        <w:t>to recruit, support and retain Aboriginal and Torres Strait Islander employees. A culturally safe workplace would include valuing diversity and cultural differences through having</w:t>
      </w:r>
      <w:r>
        <w:rPr>
          <w:shd w:val="clear" w:color="auto" w:fill="FFFFFF"/>
          <w:lang w:eastAsia="en-AU"/>
        </w:rPr>
        <w:t xml:space="preserve"> the following</w:t>
      </w:r>
      <w:r w:rsidRPr="000F728A">
        <w:rPr>
          <w:shd w:val="clear" w:color="auto" w:fill="FFFFFF"/>
          <w:lang w:eastAsia="en-AU"/>
        </w:rPr>
        <w:t>:</w:t>
      </w:r>
    </w:p>
    <w:p w14:paraId="3A512F7C" w14:textId="77777777" w:rsidR="0067764C" w:rsidRPr="000F728A" w:rsidRDefault="0067764C" w:rsidP="0067764C">
      <w:pPr>
        <w:pStyle w:val="ListBullet"/>
        <w:rPr>
          <w:shd w:val="clear" w:color="auto" w:fill="FFFFFF"/>
          <w:lang w:eastAsia="en-AU"/>
        </w:rPr>
      </w:pPr>
      <w:r w:rsidRPr="000F728A">
        <w:rPr>
          <w:shd w:val="clear" w:color="auto" w:fill="FFFFFF"/>
          <w:lang w:eastAsia="en-AU"/>
        </w:rPr>
        <w:t>Reconciliation Action Plan</w:t>
      </w:r>
    </w:p>
    <w:p w14:paraId="5797846F" w14:textId="77777777" w:rsidR="0067764C" w:rsidRPr="000F728A" w:rsidRDefault="0067764C" w:rsidP="0067764C">
      <w:pPr>
        <w:pStyle w:val="ListBullet"/>
        <w:rPr>
          <w:shd w:val="clear" w:color="auto" w:fill="FFFFFF"/>
          <w:lang w:eastAsia="en-AU"/>
        </w:rPr>
      </w:pPr>
      <w:r w:rsidRPr="000F728A">
        <w:rPr>
          <w:shd w:val="clear" w:color="auto" w:fill="FFFFFF"/>
          <w:lang w:eastAsia="en-AU"/>
        </w:rPr>
        <w:t xml:space="preserve">Aboriginal and Torres Strait Islander </w:t>
      </w:r>
      <w:r>
        <w:rPr>
          <w:shd w:val="clear" w:color="auto" w:fill="FFFFFF"/>
          <w:lang w:eastAsia="en-AU"/>
        </w:rPr>
        <w:t>e</w:t>
      </w:r>
      <w:r w:rsidRPr="000F728A">
        <w:rPr>
          <w:shd w:val="clear" w:color="auto" w:fill="FFFFFF"/>
          <w:lang w:eastAsia="en-AU"/>
        </w:rPr>
        <w:t xml:space="preserve">mployment </w:t>
      </w:r>
      <w:r>
        <w:rPr>
          <w:shd w:val="clear" w:color="auto" w:fill="FFFFFF"/>
          <w:lang w:eastAsia="en-AU"/>
        </w:rPr>
        <w:t>s</w:t>
      </w:r>
      <w:r w:rsidRPr="000F728A">
        <w:rPr>
          <w:shd w:val="clear" w:color="auto" w:fill="FFFFFF"/>
          <w:lang w:eastAsia="en-AU"/>
        </w:rPr>
        <w:t xml:space="preserve">trategy </w:t>
      </w:r>
    </w:p>
    <w:p w14:paraId="6AC06EBD" w14:textId="77777777" w:rsidR="0067764C" w:rsidRPr="000F728A" w:rsidRDefault="0067764C" w:rsidP="0067764C">
      <w:pPr>
        <w:pStyle w:val="ListBullet"/>
        <w:rPr>
          <w:shd w:val="clear" w:color="auto" w:fill="FFFFFF"/>
          <w:lang w:eastAsia="en-AU"/>
        </w:rPr>
      </w:pPr>
      <w:r w:rsidRPr="000F728A">
        <w:rPr>
          <w:shd w:val="clear" w:color="auto" w:fill="FFFFFF"/>
          <w:lang w:eastAsia="en-AU"/>
        </w:rPr>
        <w:t xml:space="preserve">Buddy </w:t>
      </w:r>
      <w:r>
        <w:rPr>
          <w:shd w:val="clear" w:color="auto" w:fill="FFFFFF"/>
          <w:lang w:eastAsia="en-AU"/>
        </w:rPr>
        <w:t>s</w:t>
      </w:r>
      <w:r w:rsidRPr="000F728A">
        <w:rPr>
          <w:shd w:val="clear" w:color="auto" w:fill="FFFFFF"/>
          <w:lang w:eastAsia="en-AU"/>
        </w:rPr>
        <w:t>ystem</w:t>
      </w:r>
    </w:p>
    <w:p w14:paraId="73652F62" w14:textId="77777777" w:rsidR="0067764C" w:rsidRPr="000F728A" w:rsidRDefault="0067764C" w:rsidP="0067764C">
      <w:pPr>
        <w:pStyle w:val="ListBullet"/>
        <w:rPr>
          <w:shd w:val="clear" w:color="auto" w:fill="FFFFFF"/>
          <w:lang w:eastAsia="en-AU"/>
        </w:rPr>
      </w:pPr>
      <w:r w:rsidRPr="000F728A">
        <w:rPr>
          <w:shd w:val="clear" w:color="auto" w:fill="FFFFFF"/>
          <w:lang w:eastAsia="en-AU"/>
        </w:rPr>
        <w:t xml:space="preserve">Ongoing </w:t>
      </w:r>
      <w:r>
        <w:rPr>
          <w:shd w:val="clear" w:color="auto" w:fill="FFFFFF"/>
          <w:lang w:eastAsia="en-AU"/>
        </w:rPr>
        <w:t>c</w:t>
      </w:r>
      <w:r w:rsidRPr="000F728A">
        <w:rPr>
          <w:shd w:val="clear" w:color="auto" w:fill="FFFFFF"/>
          <w:lang w:eastAsia="en-AU"/>
        </w:rPr>
        <w:t xml:space="preserve">ultural </w:t>
      </w:r>
      <w:r>
        <w:rPr>
          <w:shd w:val="clear" w:color="auto" w:fill="FFFFFF"/>
          <w:lang w:eastAsia="en-AU"/>
        </w:rPr>
        <w:t>a</w:t>
      </w:r>
      <w:r w:rsidRPr="000F728A">
        <w:rPr>
          <w:shd w:val="clear" w:color="auto" w:fill="FFFFFF"/>
          <w:lang w:eastAsia="en-AU"/>
        </w:rPr>
        <w:t xml:space="preserve">wareness </w:t>
      </w:r>
      <w:r>
        <w:rPr>
          <w:shd w:val="clear" w:color="auto" w:fill="FFFFFF"/>
          <w:lang w:eastAsia="en-AU"/>
        </w:rPr>
        <w:t>t</w:t>
      </w:r>
      <w:r w:rsidRPr="000F728A">
        <w:rPr>
          <w:shd w:val="clear" w:color="auto" w:fill="FFFFFF"/>
          <w:lang w:eastAsia="en-AU"/>
        </w:rPr>
        <w:t>raining</w:t>
      </w:r>
    </w:p>
    <w:p w14:paraId="0BD7C3EE" w14:textId="77777777" w:rsidR="0067764C" w:rsidRPr="000F728A" w:rsidRDefault="0067764C" w:rsidP="0067764C">
      <w:pPr>
        <w:pStyle w:val="ListBullet"/>
        <w:rPr>
          <w:shd w:val="clear" w:color="auto" w:fill="FFFFFF"/>
          <w:lang w:eastAsia="en-AU"/>
        </w:rPr>
      </w:pPr>
      <w:r w:rsidRPr="000F728A">
        <w:rPr>
          <w:shd w:val="clear" w:color="auto" w:fill="FFFFFF"/>
          <w:lang w:eastAsia="en-AU"/>
        </w:rPr>
        <w:t xml:space="preserve">Cultural </w:t>
      </w:r>
      <w:r>
        <w:rPr>
          <w:shd w:val="clear" w:color="auto" w:fill="FFFFFF"/>
          <w:lang w:eastAsia="en-AU"/>
        </w:rPr>
        <w:t>s</w:t>
      </w:r>
      <w:r w:rsidRPr="000F728A">
        <w:rPr>
          <w:shd w:val="clear" w:color="auto" w:fill="FFFFFF"/>
          <w:lang w:eastAsia="en-AU"/>
        </w:rPr>
        <w:t>upervision</w:t>
      </w:r>
      <w:r>
        <w:rPr>
          <w:shd w:val="clear" w:color="auto" w:fill="FFFFFF"/>
          <w:lang w:eastAsia="en-AU"/>
        </w:rPr>
        <w:t>.</w:t>
      </w:r>
    </w:p>
    <w:p w14:paraId="6F8448B7" w14:textId="77777777" w:rsidR="0067764C" w:rsidRPr="000F728A" w:rsidRDefault="0067764C" w:rsidP="0067764C">
      <w:pPr>
        <w:pStyle w:val="BodyText"/>
        <w:rPr>
          <w:shd w:val="clear" w:color="auto" w:fill="FFFFFF"/>
          <w:lang w:eastAsia="en-AU"/>
        </w:rPr>
      </w:pPr>
      <w:r w:rsidRPr="000F728A">
        <w:rPr>
          <w:shd w:val="clear" w:color="auto" w:fill="FFFFFF"/>
          <w:lang w:eastAsia="en-AU"/>
        </w:rPr>
        <w:t>These strategies or approaches are some of the ways in which a culturally safe work environment can be developed</w:t>
      </w:r>
      <w:r>
        <w:rPr>
          <w:shd w:val="clear" w:color="auto" w:fill="FFFFFF"/>
          <w:lang w:eastAsia="en-AU"/>
        </w:rPr>
        <w:t>,</w:t>
      </w:r>
      <w:r w:rsidRPr="000F728A">
        <w:rPr>
          <w:shd w:val="clear" w:color="auto" w:fill="FFFFFF"/>
          <w:lang w:eastAsia="en-AU"/>
        </w:rPr>
        <w:t xml:space="preserve"> although there are also many more and it is fundamental to implement plans and programs to embed culturally safe practices.</w:t>
      </w:r>
    </w:p>
    <w:p w14:paraId="40E68AB8" w14:textId="77777777" w:rsidR="0067764C" w:rsidRPr="000F728A" w:rsidRDefault="0067764C" w:rsidP="0067764C">
      <w:pPr>
        <w:pStyle w:val="BodyText"/>
        <w:rPr>
          <w:shd w:val="clear" w:color="auto" w:fill="FFFFFF"/>
          <w:lang w:eastAsia="en-AU"/>
        </w:rPr>
      </w:pPr>
      <w:r w:rsidRPr="000F728A">
        <w:rPr>
          <w:shd w:val="clear" w:color="auto" w:fill="FFFFFF"/>
          <w:lang w:eastAsia="en-AU"/>
        </w:rPr>
        <w:t xml:space="preserve">To effectively design, develop and implement the above, it is also important that workplaces and employees have a true understanding of Aboriginal history in Australia and acknowledge that Aboriginal and Torres Strait Islander people are the first people of Australia so they can truly embed culturally safe and respectful practices in the workplace. In order to move forward in the spirit of reconciliation, it is important to know where we have come from and how past policies and history still has detrimental effects on Aboriginal and Torres Strait Islander peoples today as we work to become more self-determined. </w:t>
      </w:r>
    </w:p>
    <w:p w14:paraId="67648098" w14:textId="77777777" w:rsidR="0067764C" w:rsidRPr="000F728A" w:rsidRDefault="0067764C" w:rsidP="0067764C">
      <w:pPr>
        <w:pStyle w:val="BodyText"/>
        <w:rPr>
          <w:shd w:val="clear" w:color="auto" w:fill="FFFFFF"/>
          <w:lang w:eastAsia="en-AU"/>
        </w:rPr>
      </w:pPr>
      <w:r w:rsidRPr="000F728A">
        <w:rPr>
          <w:shd w:val="clear" w:color="auto" w:fill="FFFFFF"/>
          <w:lang w:eastAsia="en-AU"/>
        </w:rPr>
        <w:t xml:space="preserve">We offer a range of professional services to assist with helping businesses and organisations to become more culturally appropriate. For more information, please visit our website at </w:t>
      </w:r>
      <w:hyperlink r:id="rId25" w:history="1">
        <w:r w:rsidRPr="00BF2F0E">
          <w:rPr>
            <w:rStyle w:val="Hyperlink"/>
            <w:shd w:val="clear" w:color="auto" w:fill="FFFFFF"/>
            <w:lang w:eastAsia="en-AU"/>
          </w:rPr>
          <w:t>curijo.com.au</w:t>
        </w:r>
      </w:hyperlink>
      <w:r w:rsidRPr="000F728A">
        <w:rPr>
          <w:shd w:val="clear" w:color="auto" w:fill="FFFFFF"/>
          <w:lang w:eastAsia="en-AU"/>
        </w:rPr>
        <w:t xml:space="preserve"> or call 02 6285 4802.</w:t>
      </w:r>
    </w:p>
    <w:p w14:paraId="24FB03D5" w14:textId="77777777" w:rsidR="0067764C" w:rsidRDefault="00352312" w:rsidP="0067764C">
      <w:pPr>
        <w:pStyle w:val="BodyText"/>
        <w:rPr>
          <w:shd w:val="clear" w:color="auto" w:fill="FFFFFF"/>
          <w:lang w:eastAsia="en-AU"/>
        </w:rPr>
      </w:pPr>
      <w:r>
        <w:rPr>
          <w:shd w:val="clear" w:color="auto" w:fill="FFFFFF"/>
          <w:lang w:eastAsia="en-AU"/>
        </w:rPr>
        <w:pict w14:anchorId="04B3554C">
          <v:rect id="_x0000_i1028" style="width:0;height:1.5pt" o:hralign="center" o:hrstd="t" o:hr="t" fillcolor="#a0a0a0" stroked="f"/>
        </w:pict>
      </w:r>
    </w:p>
    <w:p w14:paraId="4CCED6E6" w14:textId="77777777" w:rsidR="0067764C" w:rsidRDefault="0067764C" w:rsidP="0067764C">
      <w:pPr>
        <w:pStyle w:val="BodyText"/>
        <w:rPr>
          <w:shd w:val="clear" w:color="auto" w:fill="FFFFFF"/>
          <w:lang w:eastAsia="en-AU"/>
        </w:rPr>
      </w:pPr>
      <w:r w:rsidRPr="000F728A">
        <w:rPr>
          <w:shd w:val="clear" w:color="auto" w:fill="FFFFFF"/>
          <w:lang w:eastAsia="en-AU"/>
        </w:rPr>
        <w:t>Curijo Pty Ltd</w:t>
      </w:r>
    </w:p>
    <w:p w14:paraId="36170B33" w14:textId="77777777" w:rsidR="0067764C" w:rsidRDefault="00352312" w:rsidP="0067764C">
      <w:pPr>
        <w:pStyle w:val="BodyText"/>
        <w:rPr>
          <w:shd w:val="clear" w:color="auto" w:fill="FFFFFF"/>
          <w:lang w:eastAsia="en-AU"/>
        </w:rPr>
      </w:pPr>
      <w:hyperlink r:id="rId26" w:history="1">
        <w:r w:rsidR="0067764C" w:rsidRPr="00DA01B6">
          <w:rPr>
            <w:rStyle w:val="Hyperlink"/>
            <w:shd w:val="clear" w:color="auto" w:fill="FFFFFF"/>
            <w:lang w:eastAsia="en-AU"/>
          </w:rPr>
          <w:t>https://curijo.com.au/</w:t>
        </w:r>
      </w:hyperlink>
      <w:r w:rsidR="0067764C">
        <w:rPr>
          <w:shd w:val="clear" w:color="auto" w:fill="FFFFFF"/>
          <w:lang w:eastAsia="en-AU"/>
        </w:rPr>
        <w:t xml:space="preserve"> </w:t>
      </w:r>
    </w:p>
    <w:p w14:paraId="6C411457" w14:textId="77777777" w:rsidR="00541B86" w:rsidRDefault="00541B86" w:rsidP="00541B86">
      <w:pPr>
        <w:pStyle w:val="Heading1-Pagebreakbefore"/>
      </w:pPr>
      <w:bookmarkStart w:id="15" w:name="_Toc12358404"/>
      <w:r w:rsidRPr="00B8351D">
        <w:lastRenderedPageBreak/>
        <w:t>Share Our Pride</w:t>
      </w:r>
      <w:r>
        <w:t>: take the journey</w:t>
      </w:r>
      <w:bookmarkEnd w:id="15"/>
    </w:p>
    <w:p w14:paraId="17B63ADB" w14:textId="77777777" w:rsidR="00541B86" w:rsidRDefault="00541B86" w:rsidP="00541B86">
      <w:pPr>
        <w:pStyle w:val="BodyText"/>
      </w:pPr>
      <w:r>
        <w:t>Reconciliation Australia’s ‘</w:t>
      </w:r>
      <w:r w:rsidRPr="006D02CA">
        <w:t>Share Our Pride</w:t>
      </w:r>
      <w:r>
        <w:t>’</w:t>
      </w:r>
      <w:r w:rsidRPr="006D02CA">
        <w:t xml:space="preserve"> </w:t>
      </w:r>
      <w:r>
        <w:t>website will give you a glimpse of how life looks from an Aboriginal and Torres Strait Islander perspective.</w:t>
      </w:r>
    </w:p>
    <w:p w14:paraId="44FC90BE" w14:textId="77777777" w:rsidR="00541B86" w:rsidRDefault="00541B86" w:rsidP="00541B86">
      <w:pPr>
        <w:pStyle w:val="BodyText"/>
      </w:pPr>
      <w:r w:rsidRPr="00855EED">
        <w:t xml:space="preserve">Share </w:t>
      </w:r>
      <w:r>
        <w:t>O</w:t>
      </w:r>
      <w:r w:rsidRPr="00855EED">
        <w:t>ur Pride is designed to take you on an awareness-raising journey</w:t>
      </w:r>
      <w:r>
        <w:t xml:space="preserve">. </w:t>
      </w:r>
      <w:r w:rsidRPr="000E2772">
        <w:t>It works through material in a certain order so each chapter builds on the last. You'll get a taste of traditional cultures and learn about our shared history.</w:t>
      </w:r>
    </w:p>
    <w:p w14:paraId="284990CE" w14:textId="77777777" w:rsidR="00541B86" w:rsidRPr="00352737" w:rsidRDefault="00541B86" w:rsidP="00541B86">
      <w:pPr>
        <w:pStyle w:val="BodyText"/>
        <w:rPr>
          <w:b/>
          <w:bCs/>
          <w:lang w:val="en-US"/>
        </w:rPr>
      </w:pPr>
      <w:r w:rsidRPr="0065415D">
        <w:rPr>
          <w:b/>
          <w:bCs/>
        </w:rPr>
        <w:t xml:space="preserve">Start your journey here: </w:t>
      </w:r>
      <w:r>
        <w:rPr>
          <w:b/>
          <w:bCs/>
        </w:rPr>
        <w:br/>
      </w:r>
      <w:hyperlink r:id="rId27" w:history="1">
        <w:r w:rsidRPr="00352737">
          <w:rPr>
            <w:rStyle w:val="Hyperlink"/>
            <w:b/>
            <w:bCs/>
            <w:lang w:val="en-US"/>
          </w:rPr>
          <w:t>http://shareourpride.reconciliation.org.au/</w:t>
        </w:r>
      </w:hyperlink>
    </w:p>
    <w:p w14:paraId="29450920" w14:textId="77777777" w:rsidR="00541B86" w:rsidRDefault="00541B86" w:rsidP="00541B86">
      <w:pPr>
        <w:pStyle w:val="BodyText"/>
      </w:pPr>
      <w:r>
        <w:t>The following extract is reproduced with permission from Reconciliation Australia.</w:t>
      </w:r>
    </w:p>
    <w:p w14:paraId="587BE5BE" w14:textId="77777777" w:rsidR="00541B86" w:rsidRDefault="00541B86" w:rsidP="00541B86">
      <w:pPr>
        <w:pStyle w:val="Heading2"/>
      </w:pPr>
      <w:r>
        <w:t>Respectful Relationships – 10 Top Tips</w:t>
      </w:r>
    </w:p>
    <w:p w14:paraId="2429910D" w14:textId="77777777" w:rsidR="00541B86" w:rsidRDefault="00541B86" w:rsidP="00541B86">
      <w:pPr>
        <w:pStyle w:val="BodyText"/>
      </w:pPr>
      <w:r>
        <w:t>Research has found that any policies for Aboriginal and Torres Strait Islander communities should be based on evidence of what works, supported by strong research into how it works and why.</w:t>
      </w:r>
    </w:p>
    <w:p w14:paraId="69AE7032" w14:textId="77777777" w:rsidR="00541B86" w:rsidRDefault="00541B86" w:rsidP="00541B86">
      <w:pPr>
        <w:pStyle w:val="BodyText"/>
      </w:pPr>
      <w:r>
        <w:t>The numerous reports, studies and research papers published over the years outline clear and repeated principles that can guide successful Aboriginal and Torres Strait Islander programs and policies.</w:t>
      </w:r>
    </w:p>
    <w:p w14:paraId="64130B26" w14:textId="77777777" w:rsidR="00541B86" w:rsidRDefault="00541B86" w:rsidP="00541B86">
      <w:pPr>
        <w:pStyle w:val="BodyText"/>
      </w:pPr>
      <w:r>
        <w:t>Reconciliation Australia has identified ten ingredients for successful Aboriginal and Torres Strait Islander policies and programs:</w:t>
      </w:r>
    </w:p>
    <w:p w14:paraId="499F9A9A" w14:textId="77777777" w:rsidR="00541B86" w:rsidRDefault="00541B86" w:rsidP="00541B86">
      <w:pPr>
        <w:pStyle w:val="ListNumber"/>
      </w:pPr>
      <w:r>
        <w:t>Genuine engagement with communities in talking about, developing and implementing policies.</w:t>
      </w:r>
    </w:p>
    <w:p w14:paraId="0AFAF212" w14:textId="77777777" w:rsidR="00541B86" w:rsidRDefault="00541B86" w:rsidP="00541B86">
      <w:pPr>
        <w:pStyle w:val="ListNumber"/>
      </w:pPr>
      <w:r>
        <w:t>Active and well-supported Aboriginal and Torres Strait Islander led decision-making in program-design.</w:t>
      </w:r>
    </w:p>
    <w:p w14:paraId="58255422" w14:textId="77777777" w:rsidR="00541B86" w:rsidRDefault="00541B86" w:rsidP="00541B86">
      <w:pPr>
        <w:pStyle w:val="ListNumber"/>
      </w:pPr>
      <w:r>
        <w:t>Grass-roots, bottom-up approaches that knit together local knowledge within a national framework.</w:t>
      </w:r>
    </w:p>
    <w:p w14:paraId="2B199403" w14:textId="77777777" w:rsidR="00541B86" w:rsidRDefault="00541B86" w:rsidP="00541B86">
      <w:pPr>
        <w:pStyle w:val="ListNumber"/>
      </w:pPr>
      <w:r>
        <w:t>Local and region specific programs that are tailored to the needs of particular communities rather than “one size fits all” approaches.</w:t>
      </w:r>
    </w:p>
    <w:p w14:paraId="0F501401" w14:textId="77777777" w:rsidR="00541B86" w:rsidRDefault="00541B86" w:rsidP="00541B86">
      <w:pPr>
        <w:pStyle w:val="ListNumber"/>
      </w:pPr>
      <w:r>
        <w:t>Investment in and support for local Aboriginal and Torres Strait Islander leadership.</w:t>
      </w:r>
    </w:p>
    <w:p w14:paraId="0E1C26D5" w14:textId="77777777" w:rsidR="00541B86" w:rsidRDefault="00541B86" w:rsidP="00541B86">
      <w:pPr>
        <w:pStyle w:val="ListNumber"/>
      </w:pPr>
      <w:r>
        <w:t>Long-term investment in strengthening communities at a local level to decide and manage their own lives.</w:t>
      </w:r>
    </w:p>
    <w:p w14:paraId="690A8342" w14:textId="77777777" w:rsidR="00541B86" w:rsidRDefault="00541B86" w:rsidP="00541B86">
      <w:pPr>
        <w:pStyle w:val="ListNumber"/>
      </w:pPr>
      <w:r>
        <w:t>Programs and policy approaches that are geared towards long-term achievements.</w:t>
      </w:r>
    </w:p>
    <w:p w14:paraId="535A5890" w14:textId="77777777" w:rsidR="00541B86" w:rsidRDefault="00541B86" w:rsidP="00541B86">
      <w:pPr>
        <w:pStyle w:val="ListNumber"/>
      </w:pPr>
      <w:r>
        <w:lastRenderedPageBreak/>
        <w:t>Real investment of dollars and people based on need and ongoing support for programs that work.</w:t>
      </w:r>
    </w:p>
    <w:p w14:paraId="4C046122" w14:textId="77777777" w:rsidR="00541B86" w:rsidRDefault="00541B86" w:rsidP="00541B86">
      <w:pPr>
        <w:pStyle w:val="ListNumber"/>
      </w:pPr>
      <w:r>
        <w:t>Regular and independent public evaluation of programs and policies to make sure we learn from mistakes and successes.</w:t>
      </w:r>
    </w:p>
    <w:p w14:paraId="5F0F2081" w14:textId="77777777" w:rsidR="00541B86" w:rsidRDefault="00541B86" w:rsidP="00541B86">
      <w:pPr>
        <w:pStyle w:val="ListNumber"/>
      </w:pPr>
      <w:r>
        <w:t>Co-operative, cross sector approaches which reduce the burden of duplication and red-tape on community organisations.</w:t>
      </w:r>
    </w:p>
    <w:p w14:paraId="625ED5D2" w14:textId="77777777" w:rsidR="00541B86" w:rsidRPr="00352737" w:rsidRDefault="00541B86" w:rsidP="00541B86">
      <w:pPr>
        <w:pStyle w:val="BodyText"/>
      </w:pPr>
      <w:r>
        <w:t xml:space="preserve">See more at Reconciliation Australia’s website, </w:t>
      </w:r>
      <w:r w:rsidRPr="006D02CA">
        <w:t>Share Our Pride:</w:t>
      </w:r>
      <w:r>
        <w:br/>
      </w:r>
      <w:hyperlink r:id="rId28" w:history="1">
        <w:r w:rsidRPr="00352737">
          <w:rPr>
            <w:rStyle w:val="Hyperlink"/>
            <w:bCs/>
            <w:lang w:val="en-US"/>
          </w:rPr>
          <w:t>http://shareourpride.reconciliation.org.au/</w:t>
        </w:r>
      </w:hyperlink>
    </w:p>
    <w:p w14:paraId="743E5D99" w14:textId="77777777" w:rsidR="00B97353" w:rsidRPr="00A8095A" w:rsidRDefault="00B97353" w:rsidP="00B97353">
      <w:pPr>
        <w:pStyle w:val="Heading1-Pagebreakbefore"/>
      </w:pPr>
      <w:bookmarkStart w:id="16" w:name="_Toc12358405"/>
      <w:r w:rsidRPr="00630AB0">
        <w:lastRenderedPageBreak/>
        <w:t>The need for a settlement between the ACT Government and the Traditional Owners of the ACT region</w:t>
      </w:r>
      <w:bookmarkEnd w:id="16"/>
    </w:p>
    <w:p w14:paraId="17999AD7" w14:textId="77777777" w:rsidR="00B97353" w:rsidRPr="00D0429B" w:rsidRDefault="00B97353" w:rsidP="00B97353">
      <w:pPr>
        <w:pStyle w:val="Author"/>
      </w:pPr>
      <w:r w:rsidRPr="00D0429B">
        <w:t xml:space="preserve">By </w:t>
      </w:r>
      <w:r>
        <w:t>Ed Wensing (Life Fellow) MPIA FHEA, PhD Scholar and Honorary Senior Lecturer, National Centre for Indigenous Studies, ANU, ACTCOSS Associate Member since 1973</w:t>
      </w:r>
    </w:p>
    <w:p w14:paraId="7AD5DF14" w14:textId="77777777" w:rsidR="00B97353" w:rsidRPr="00F10AB2" w:rsidRDefault="00B97353" w:rsidP="00B97353">
      <w:pPr>
        <w:pStyle w:val="BodyText"/>
        <w:rPr>
          <w:shd w:val="clear" w:color="auto" w:fill="FFFFFF"/>
          <w:lang w:eastAsia="en-AU"/>
        </w:rPr>
      </w:pPr>
      <w:r w:rsidRPr="00F10AB2">
        <w:rPr>
          <w:shd w:val="clear" w:color="auto" w:fill="FFFFFF"/>
          <w:lang w:eastAsia="en-AU"/>
        </w:rPr>
        <w:t>The Aboriginal peoples of Australia have owned and occupied these lands for over 65,000 years, possibly 80,000 years. They have the oldest living culture on Earth, the oldest continuing system of land tenure in the world, and, in all likelihood, also the oldest continuing system of land use planning and management in the world. Aboriginal and Torres Strait Islander peoples are continuing to assert their ongoing presence, connection to and responsibilities for their traditional country. It is inherent in their culture and an integral part of who they are and their wellbeing for present and future generations. Aboriginal and Torres Strait Islander peoples’ knowledge, culture and traditions should therefore be seen as a gift to all Australians and not as a hindrance.</w:t>
      </w:r>
    </w:p>
    <w:p w14:paraId="79DBEC36" w14:textId="15ACEA43" w:rsidR="00B97353" w:rsidRPr="00F10AB2" w:rsidRDefault="00B97353" w:rsidP="00B97353">
      <w:pPr>
        <w:pStyle w:val="BodyText"/>
        <w:rPr>
          <w:shd w:val="clear" w:color="auto" w:fill="FFFFFF"/>
          <w:lang w:eastAsia="en-AU"/>
        </w:rPr>
      </w:pPr>
      <w:r w:rsidRPr="00F10AB2">
        <w:rPr>
          <w:shd w:val="clear" w:color="auto" w:fill="FFFFFF"/>
          <w:lang w:eastAsia="en-AU"/>
        </w:rPr>
        <w:t xml:space="preserve">The uncomfortable truth is that in Australia, the consent of the Aboriginal peoples was neither sought nor given when possession of the land was taken by the Settlers for the Crown from 1788 onwards. Until the High Court of Australia’s decision in </w:t>
      </w:r>
      <w:r w:rsidRPr="00F10AB2">
        <w:rPr>
          <w:rStyle w:val="Emphasis"/>
          <w:lang w:eastAsia="en-AU"/>
        </w:rPr>
        <w:t>Mabo v State of Queensland (No. 2)</w:t>
      </w:r>
      <w:r w:rsidRPr="00F10AB2">
        <w:rPr>
          <w:shd w:val="clear" w:color="auto" w:fill="FFFFFF"/>
          <w:lang w:eastAsia="en-AU"/>
        </w:rPr>
        <w:t xml:space="preserve"> (1992), the generally accepted legal position was that at the moment when the Crown acquired sovereignty over land in Australia, all land became the property of the Crown. Prior to </w:t>
      </w:r>
      <w:r w:rsidRPr="00F10AB2">
        <w:rPr>
          <w:rStyle w:val="Emphasis"/>
          <w:lang w:eastAsia="en-AU"/>
        </w:rPr>
        <w:t>Mabo (No. 2)</w:t>
      </w:r>
      <w:r w:rsidRPr="00F10AB2">
        <w:rPr>
          <w:shd w:val="clear" w:color="auto" w:fill="FFFFFF"/>
          <w:lang w:eastAsia="en-AU"/>
        </w:rPr>
        <w:t xml:space="preserve"> the legal imaginary of </w:t>
      </w:r>
      <w:r w:rsidRPr="00F10AB2">
        <w:rPr>
          <w:rStyle w:val="Emphasis"/>
          <w:lang w:eastAsia="en-AU"/>
        </w:rPr>
        <w:t>terra nullius</w:t>
      </w:r>
      <w:r w:rsidRPr="00F10AB2">
        <w:rPr>
          <w:shd w:val="clear" w:color="auto" w:fill="FFFFFF"/>
          <w:lang w:eastAsia="en-AU"/>
        </w:rPr>
        <w:t xml:space="preserve"> enabled the creation of a property system as if the pre-existing land rights and interests of the Aboriginal and Torres Strait Islander peoples simply did not exist.</w:t>
      </w:r>
    </w:p>
    <w:p w14:paraId="0501CDD4" w14:textId="77777777" w:rsidR="00B97353" w:rsidRPr="00F10AB2" w:rsidRDefault="00B97353" w:rsidP="00B97353">
      <w:pPr>
        <w:pStyle w:val="BodyText"/>
        <w:rPr>
          <w:shd w:val="clear" w:color="auto" w:fill="FFFFFF"/>
          <w:lang w:eastAsia="en-AU"/>
        </w:rPr>
      </w:pPr>
      <w:bookmarkStart w:id="17" w:name="_Hlk7510462"/>
      <w:r w:rsidRPr="00F10AB2">
        <w:rPr>
          <w:shd w:val="clear" w:color="auto" w:fill="FFFFFF"/>
          <w:lang w:eastAsia="en-AU"/>
        </w:rPr>
        <w:t>Canberra is the city that Federation created</w:t>
      </w:r>
      <w:bookmarkEnd w:id="17"/>
      <w:r w:rsidRPr="00F10AB2">
        <w:rPr>
          <w:shd w:val="clear" w:color="auto" w:fill="FFFFFF"/>
          <w:lang w:eastAsia="en-AU"/>
        </w:rPr>
        <w:t xml:space="preserve"> because the six States could not decide which of their existing capital cities could be the nation’s capital. The debate was driven by interstate rivalries and parochial self-interest, with New South Wales (NSW) and Victoria as the principal protagonists. So, the States decided to create a separate federal territory free from the political or commercial domination by any of the existing States. Section 125 of the Australian Constitution states that the Seat of Government of the Commonwealth will be determined by the Parliament, within a territory to be acquired by, be vested in and belong to, the Commonwealth. The territory shall be in NSW and shall be granted to the Commonwealth without any payment.</w:t>
      </w:r>
    </w:p>
    <w:p w14:paraId="3141FB62" w14:textId="77777777" w:rsidR="00B97353" w:rsidRPr="00F10AB2" w:rsidRDefault="00B97353" w:rsidP="00B97353">
      <w:pPr>
        <w:pStyle w:val="BodyText"/>
        <w:rPr>
          <w:shd w:val="clear" w:color="auto" w:fill="FFFFFF"/>
          <w:lang w:eastAsia="en-AU"/>
        </w:rPr>
      </w:pPr>
      <w:r w:rsidRPr="00F10AB2">
        <w:rPr>
          <w:shd w:val="clear" w:color="auto" w:fill="FFFFFF"/>
          <w:lang w:eastAsia="en-AU"/>
        </w:rPr>
        <w:t xml:space="preserve">The selection of a site went through several rounds before a site on the Southern Tablelands – Monaro district of southern NSW was selected and handed over to the Commonwealth in 1911. But the origins of Australia’s capital cities cannot be divorced from the origins of the colonial settlement of Australia. </w:t>
      </w:r>
      <w:r w:rsidRPr="00F10AB2">
        <w:rPr>
          <w:shd w:val="clear" w:color="auto" w:fill="FFFFFF"/>
          <w:lang w:eastAsia="en-AU"/>
        </w:rPr>
        <w:lastRenderedPageBreak/>
        <w:t>In every location that is now a major Australian city or urban settlement, colonists were met with resistance by local Aboriginal people, the histories of which are well documented.</w:t>
      </w:r>
    </w:p>
    <w:p w14:paraId="4B55AF60" w14:textId="77777777" w:rsidR="00B97353" w:rsidRPr="00F10AB2" w:rsidRDefault="00B97353" w:rsidP="00B97353">
      <w:pPr>
        <w:pStyle w:val="BodyText"/>
        <w:rPr>
          <w:shd w:val="clear" w:color="auto" w:fill="FFFFFF"/>
          <w:lang w:eastAsia="en-AU"/>
        </w:rPr>
      </w:pPr>
      <w:r w:rsidRPr="00F10AB2">
        <w:rPr>
          <w:shd w:val="clear" w:color="auto" w:fill="FFFFFF"/>
          <w:lang w:eastAsia="en-AU"/>
        </w:rPr>
        <w:t>Canberra is situated on the lands of the Ngunnawal people. The stark reality is the First Nations peoples of the Canberra region have suffered the injustice of having their land taken from them without their consent. This was done without a treaty and without compensation. These matters are yet to be resolved.</w:t>
      </w:r>
    </w:p>
    <w:p w14:paraId="3135C85F" w14:textId="77777777" w:rsidR="00B97353" w:rsidRPr="00F10AB2" w:rsidRDefault="00B97353" w:rsidP="00B97353">
      <w:pPr>
        <w:pStyle w:val="BodyText"/>
        <w:rPr>
          <w:shd w:val="clear" w:color="auto" w:fill="FFFFFF"/>
          <w:lang w:eastAsia="en-AU"/>
        </w:rPr>
      </w:pPr>
      <w:r w:rsidRPr="00F10AB2">
        <w:rPr>
          <w:shd w:val="clear" w:color="auto" w:fill="FFFFFF"/>
          <w:lang w:eastAsia="en-AU"/>
        </w:rPr>
        <w:t>The deep-seated issues of sovereignty, self-determination and the need for a political settlement can no longer be ignored or denied. The settlement could be a treaty or some other kind of negotiated agreement between the Aboriginal peoples on whose ancestral lands the ACT is situated and the people of the ACT represented by the ACT Government. A settlement must not only be seen as an outcome of the negotiations between the parties, but also as a process of reconciling longstanding grievances and injustices and rebuilding the relationship based on mutual respect, parity and justice. A process for addressing past wrongs provides a legitimate basis for the parties to transform the relationship between the people of the ACT and the Traditional Owners on whose ancestral lands the A</w:t>
      </w:r>
      <w:r>
        <w:rPr>
          <w:shd w:val="clear" w:color="auto" w:fill="FFFFFF"/>
          <w:lang w:eastAsia="en-AU"/>
        </w:rPr>
        <w:t>CT</w:t>
      </w:r>
      <w:r w:rsidRPr="00F10AB2">
        <w:rPr>
          <w:shd w:val="clear" w:color="auto" w:fill="FFFFFF"/>
          <w:lang w:eastAsia="en-AU"/>
        </w:rPr>
        <w:t xml:space="preserve"> is situated, and begin the healing process.</w:t>
      </w:r>
    </w:p>
    <w:p w14:paraId="7754BDD3" w14:textId="251450DF" w:rsidR="00B97353" w:rsidRPr="00F10AB2" w:rsidRDefault="00B97353" w:rsidP="00B97353">
      <w:pPr>
        <w:pStyle w:val="BodyText"/>
        <w:rPr>
          <w:shd w:val="clear" w:color="auto" w:fill="FFFFFF"/>
          <w:lang w:eastAsia="en-AU"/>
        </w:rPr>
      </w:pPr>
      <w:r w:rsidRPr="00F10AB2">
        <w:rPr>
          <w:shd w:val="clear" w:color="auto" w:fill="FFFFFF"/>
          <w:lang w:eastAsia="en-AU"/>
        </w:rPr>
        <w:t xml:space="preserve">Australia has never formally come to terms with the reality of Indigenous peoples’ laws and customs and has never dealt fairly with the them about the loss of their lands. Australia has also not developed a mutual understanding of the basis on which coexistence could occur. A significant component of any settlement must be land justice. This is where the international human rights framework and recent national events in Australia come into play. Especially, the United Nations </w:t>
      </w:r>
      <w:r w:rsidRPr="00F10AB2">
        <w:rPr>
          <w:rStyle w:val="Emphasis"/>
          <w:lang w:eastAsia="en-AU"/>
        </w:rPr>
        <w:t>Declaration on the Rights of Indigenous Peoples</w:t>
      </w:r>
      <w:r w:rsidRPr="00F10AB2">
        <w:rPr>
          <w:shd w:val="clear" w:color="auto" w:fill="FFFFFF"/>
          <w:lang w:eastAsia="en-AU"/>
        </w:rPr>
        <w:t xml:space="preserve"> (UNDRIP) and the </w:t>
      </w:r>
      <w:r w:rsidR="008B6D34">
        <w:rPr>
          <w:rStyle w:val="Emphasis"/>
          <w:lang w:eastAsia="en-AU"/>
        </w:rPr>
        <w:t>Uluru S</w:t>
      </w:r>
      <w:r w:rsidRPr="00F10AB2">
        <w:rPr>
          <w:rStyle w:val="Emphasis"/>
          <w:lang w:eastAsia="en-AU"/>
        </w:rPr>
        <w:t>tatement from the Heart</w:t>
      </w:r>
      <w:r w:rsidRPr="00F10AB2">
        <w:rPr>
          <w:i/>
          <w:shd w:val="clear" w:color="auto" w:fill="FFFFFF"/>
          <w:lang w:eastAsia="en-AU"/>
        </w:rPr>
        <w:t>.</w:t>
      </w:r>
      <w:r w:rsidR="003D65AC">
        <w:rPr>
          <w:shd w:val="clear" w:color="auto" w:fill="FFFFFF"/>
          <w:lang w:eastAsia="en-AU"/>
        </w:rPr>
        <w:t xml:space="preserve"> </w:t>
      </w:r>
    </w:p>
    <w:p w14:paraId="09033547" w14:textId="2267FFC7" w:rsidR="00B97353" w:rsidRPr="00F10AB2" w:rsidRDefault="00B97353" w:rsidP="00B97353">
      <w:pPr>
        <w:pStyle w:val="BodyText"/>
        <w:rPr>
          <w:shd w:val="clear" w:color="auto" w:fill="FFFFFF"/>
          <w:lang w:eastAsia="en-AU"/>
        </w:rPr>
      </w:pPr>
      <w:r w:rsidRPr="00F10AB2">
        <w:rPr>
          <w:shd w:val="clear" w:color="auto" w:fill="FFFFFF"/>
          <w:lang w:eastAsia="en-AU"/>
        </w:rPr>
        <w:t>The UNDRIP may not be a direct source of law, but it was adopted by the UN General Assembly, it was compiled in consultations with, and the support of, Indigenous peoples worldwide. The UNDRIP expresses rights and by doing so, it explains how Indigenous peoples want nation states (and others) to conduct themselves about matters that may affect Indigenous peoples’ rights and interests.</w:t>
      </w:r>
      <w:r w:rsidR="003D65AC">
        <w:rPr>
          <w:shd w:val="clear" w:color="auto" w:fill="FFFFFF"/>
          <w:lang w:eastAsia="en-AU"/>
        </w:rPr>
        <w:t xml:space="preserve"> </w:t>
      </w:r>
    </w:p>
    <w:p w14:paraId="5B1F8E60" w14:textId="40712430" w:rsidR="00B97353" w:rsidRPr="00F10AB2" w:rsidRDefault="00B97353" w:rsidP="00B97353">
      <w:pPr>
        <w:pStyle w:val="BodyText"/>
        <w:rPr>
          <w:shd w:val="clear" w:color="auto" w:fill="FFFFFF"/>
          <w:lang w:eastAsia="en-AU"/>
        </w:rPr>
      </w:pPr>
      <w:r w:rsidRPr="00F10AB2">
        <w:rPr>
          <w:bCs/>
          <w:shd w:val="clear" w:color="auto" w:fill="FFFFFF"/>
          <w:lang w:eastAsia="en-AU"/>
        </w:rPr>
        <w:t xml:space="preserve">The </w:t>
      </w:r>
      <w:r w:rsidRPr="008D6846">
        <w:rPr>
          <w:rStyle w:val="Emphasis"/>
        </w:rPr>
        <w:t>Uluru Statement from the Heart</w:t>
      </w:r>
      <w:r w:rsidRPr="00F10AB2">
        <w:rPr>
          <w:shd w:val="clear" w:color="auto" w:fill="FFFFFF"/>
          <w:lang w:eastAsia="en-AU"/>
        </w:rPr>
        <w:t xml:space="preserve"> emerged from three days of intensive negotiations at the Indigenous National Constitutional Convention held at Uluru in May 2017 and in which the United Ngunnawal Elders Council participated.</w:t>
      </w:r>
      <w:r w:rsidR="003D65AC">
        <w:rPr>
          <w:shd w:val="clear" w:color="auto" w:fill="FFFFFF"/>
          <w:lang w:eastAsia="en-AU"/>
        </w:rPr>
        <w:t xml:space="preserve"> </w:t>
      </w:r>
      <w:r w:rsidRPr="00F10AB2">
        <w:rPr>
          <w:bCs/>
          <w:shd w:val="clear" w:color="auto" w:fill="FFFFFF"/>
          <w:lang w:eastAsia="en-AU"/>
        </w:rPr>
        <w:t xml:space="preserve">The Statement is a declaration to the Australian people and was deliberately intended to engage our hearts and minds, a moral challenge to hear the First Nations peoples’ voices, to pause and reflect on the grievances that have been inflicted upon them, and to commence the healing process. </w:t>
      </w:r>
      <w:r w:rsidRPr="00F10AB2">
        <w:rPr>
          <w:shd w:val="clear" w:color="auto" w:fill="FFFFFF"/>
          <w:lang w:eastAsia="en-AU"/>
        </w:rPr>
        <w:t xml:space="preserve">We, as a nation, need to come to terms with the significance of the Statement, not only as a </w:t>
      </w:r>
      <w:r w:rsidRPr="00F10AB2">
        <w:rPr>
          <w:shd w:val="clear" w:color="auto" w:fill="FFFFFF"/>
          <w:lang w:eastAsia="en-AU"/>
        </w:rPr>
        <w:lastRenderedPageBreak/>
        <w:t>declaration of sovereignty, but also as a way toward finding a settlement. It calls for a Makarrata and a Makarrata Commission. ‘Makarrata’ is a Yolngu word from north-eastern Arnhem Land sometimes translated as ‘things are alright again after a conflict’ or ‘coming together after a struggle’.</w:t>
      </w:r>
      <w:r w:rsidRPr="00F10AB2">
        <w:rPr>
          <w:shd w:val="clear" w:color="auto" w:fill="FFFFFF"/>
          <w:vertAlign w:val="superscript"/>
          <w:lang w:eastAsia="en-AU"/>
        </w:rPr>
        <w:footnoteReference w:id="15"/>
      </w:r>
      <w:r w:rsidR="003D65AC">
        <w:rPr>
          <w:shd w:val="clear" w:color="auto" w:fill="FFFFFF"/>
          <w:lang w:eastAsia="en-AU"/>
        </w:rPr>
        <w:t xml:space="preserve"> </w:t>
      </w:r>
    </w:p>
    <w:p w14:paraId="64A5F1CF" w14:textId="649EF8AA" w:rsidR="00B97353" w:rsidRPr="00F10AB2" w:rsidRDefault="00B97353" w:rsidP="00B97353">
      <w:pPr>
        <w:pStyle w:val="BodyText"/>
        <w:rPr>
          <w:shd w:val="clear" w:color="auto" w:fill="FFFFFF"/>
          <w:lang w:eastAsia="en-AU"/>
        </w:rPr>
      </w:pPr>
      <w:r w:rsidRPr="00F10AB2">
        <w:rPr>
          <w:shd w:val="clear" w:color="auto" w:fill="FFFFFF"/>
          <w:lang w:eastAsia="en-AU"/>
        </w:rPr>
        <w:t>We need to shrug off our inheritance of denial and dispossession, our lack of political will and refusal to make a long-lasting commitment to justice for the First Nations peoples of Australia. The truth is that we have failed the First Nations peoples of this region in the past. We can, and should do better, because continuing failure in this space is no longer an option.</w:t>
      </w:r>
      <w:r w:rsidR="003D65AC">
        <w:rPr>
          <w:shd w:val="clear" w:color="auto" w:fill="FFFFFF"/>
          <w:lang w:eastAsia="en-AU"/>
        </w:rPr>
        <w:t xml:space="preserve"> </w:t>
      </w:r>
    </w:p>
    <w:p w14:paraId="4D3A727B" w14:textId="77777777" w:rsidR="00B97353" w:rsidRPr="00F10AB2" w:rsidRDefault="00B97353" w:rsidP="00B97353">
      <w:pPr>
        <w:pStyle w:val="BodyText"/>
        <w:rPr>
          <w:shd w:val="clear" w:color="auto" w:fill="FFFFFF"/>
          <w:lang w:eastAsia="en-AU"/>
        </w:rPr>
      </w:pPr>
      <w:r w:rsidRPr="00F10AB2">
        <w:rPr>
          <w:shd w:val="clear" w:color="auto" w:fill="FFFFFF"/>
          <w:lang w:eastAsia="en-AU"/>
        </w:rPr>
        <w:t xml:space="preserve">I will have more to say about this in a forthcoming Discussion Paper. </w:t>
      </w:r>
    </w:p>
    <w:p w14:paraId="1478E3C5" w14:textId="0B68934A" w:rsidR="001D1C28" w:rsidRPr="00A8095A" w:rsidRDefault="009657C5" w:rsidP="001D1C28">
      <w:pPr>
        <w:pStyle w:val="Heading1-Pagebreakbefore"/>
      </w:pPr>
      <w:bookmarkStart w:id="18" w:name="_Toc12358406"/>
      <w:r w:rsidRPr="00B010EA">
        <w:lastRenderedPageBreak/>
        <w:t>NAIDOC Week</w:t>
      </w:r>
      <w:r w:rsidR="00193BE2">
        <w:t xml:space="preserve"> </w:t>
      </w:r>
      <w:r w:rsidR="00193BE2" w:rsidRPr="00B010EA">
        <w:t>2019</w:t>
      </w:r>
      <w:bookmarkEnd w:id="18"/>
    </w:p>
    <w:p w14:paraId="7ACDA0A4" w14:textId="32C5D7F1" w:rsidR="00374BAF" w:rsidRPr="00374BAF" w:rsidRDefault="00374BAF" w:rsidP="00374BAF">
      <w:pPr>
        <w:pStyle w:val="BodyText"/>
        <w:rPr>
          <w:rStyle w:val="Strong"/>
          <w:lang w:val="en-US" w:eastAsia="en-AU"/>
        </w:rPr>
      </w:pPr>
      <w:r w:rsidRPr="00374BAF">
        <w:rPr>
          <w:rStyle w:val="Strong"/>
          <w:lang w:val="en-US" w:eastAsia="en-AU"/>
        </w:rPr>
        <w:t xml:space="preserve">Sunday 7 July </w:t>
      </w:r>
      <w:r w:rsidRPr="00374BAF">
        <w:rPr>
          <w:rStyle w:val="Strong"/>
        </w:rPr>
        <w:t>to</w:t>
      </w:r>
      <w:r w:rsidRPr="00374BAF">
        <w:rPr>
          <w:rStyle w:val="Strong"/>
          <w:lang w:val="en-US" w:eastAsia="en-AU"/>
        </w:rPr>
        <w:t xml:space="preserve"> Sunday 14 July</w:t>
      </w:r>
    </w:p>
    <w:p w14:paraId="3D98B8F3" w14:textId="74C8B35E" w:rsidR="00374BAF" w:rsidRPr="00374BAF" w:rsidRDefault="00374BAF" w:rsidP="00374BAF">
      <w:pPr>
        <w:pStyle w:val="BodyText"/>
        <w:rPr>
          <w:shd w:val="clear" w:color="auto" w:fill="FFFFFF"/>
          <w:lang w:val="en-US" w:eastAsia="en-AU"/>
        </w:rPr>
      </w:pPr>
      <w:r w:rsidRPr="00374BAF">
        <w:rPr>
          <w:shd w:val="clear" w:color="auto" w:fill="FFFFFF"/>
          <w:lang w:val="en-US" w:eastAsia="en-AU"/>
        </w:rPr>
        <w:t>NAIDOC celebrations are held around Australia each July to celebrate the history, culture and achievements of Aboriginal and</w:t>
      </w:r>
      <w:r>
        <w:rPr>
          <w:shd w:val="clear" w:color="auto" w:fill="FFFFFF"/>
          <w:lang w:val="en-US" w:eastAsia="en-AU"/>
        </w:rPr>
        <w:t>/or</w:t>
      </w:r>
      <w:r w:rsidRPr="00374BAF">
        <w:rPr>
          <w:shd w:val="clear" w:color="auto" w:fill="FFFFFF"/>
          <w:lang w:val="en-US" w:eastAsia="en-AU"/>
        </w:rPr>
        <w:t xml:space="preserve"> Torres Strait Islander peoples. The week is a great opportunity to participate in a range of activities and to support your local Aboriginal and</w:t>
      </w:r>
      <w:r w:rsidR="007F543C">
        <w:rPr>
          <w:shd w:val="clear" w:color="auto" w:fill="FFFFFF"/>
          <w:lang w:val="en-US" w:eastAsia="en-AU"/>
        </w:rPr>
        <w:t>/or</w:t>
      </w:r>
      <w:r w:rsidRPr="00374BAF">
        <w:rPr>
          <w:shd w:val="clear" w:color="auto" w:fill="FFFFFF"/>
          <w:lang w:val="en-US" w:eastAsia="en-AU"/>
        </w:rPr>
        <w:t xml:space="preserve"> Torres Strait Islander communities.</w:t>
      </w:r>
    </w:p>
    <w:p w14:paraId="26FC2868" w14:textId="77777777" w:rsidR="00374BAF" w:rsidRPr="00374BAF" w:rsidRDefault="00374BAF" w:rsidP="00374BAF">
      <w:pPr>
        <w:pStyle w:val="BodyText"/>
        <w:rPr>
          <w:bCs/>
          <w:shd w:val="clear" w:color="auto" w:fill="FFFFFF"/>
          <w:lang w:val="en-US" w:eastAsia="en-AU"/>
        </w:rPr>
      </w:pPr>
      <w:r w:rsidRPr="00374BAF">
        <w:rPr>
          <w:b/>
          <w:bCs/>
          <w:shd w:val="clear" w:color="auto" w:fill="FFFFFF"/>
          <w:lang w:val="en-US" w:eastAsia="en-AU"/>
        </w:rPr>
        <w:t xml:space="preserve">The focus city for 2019 is Canberra. </w:t>
      </w:r>
      <w:r w:rsidRPr="00374BAF">
        <w:rPr>
          <w:bCs/>
          <w:shd w:val="clear" w:color="auto" w:fill="FFFFFF"/>
          <w:lang w:val="en-US" w:eastAsia="en-AU"/>
        </w:rPr>
        <w:t>The 2019 National NAIDOC Awards Ceremony will be held in Canberra on Saturday 6 July 2019.</w:t>
      </w:r>
    </w:p>
    <w:p w14:paraId="32A6E75D" w14:textId="2A025ED6" w:rsidR="00374BAF" w:rsidRPr="00374BAF" w:rsidRDefault="00374BAF" w:rsidP="00374BAF">
      <w:pPr>
        <w:pStyle w:val="BodyText"/>
        <w:rPr>
          <w:b/>
          <w:bCs/>
          <w:shd w:val="clear" w:color="auto" w:fill="FFFFFF"/>
          <w:lang w:val="en-US" w:eastAsia="en-AU"/>
        </w:rPr>
      </w:pPr>
      <w:r w:rsidRPr="00374BAF">
        <w:rPr>
          <w:b/>
          <w:bCs/>
          <w:shd w:val="clear" w:color="auto" w:fill="FFFFFF"/>
          <w:lang w:val="en-US" w:eastAsia="en-AU"/>
        </w:rPr>
        <w:t>The National NAIDOC Committee invites all Australians to walk with Aboriginal and</w:t>
      </w:r>
      <w:r w:rsidR="007F543C">
        <w:rPr>
          <w:b/>
          <w:bCs/>
          <w:shd w:val="clear" w:color="auto" w:fill="FFFFFF"/>
          <w:lang w:val="en-US" w:eastAsia="en-AU"/>
        </w:rPr>
        <w:t>/or</w:t>
      </w:r>
      <w:r w:rsidRPr="00374BAF">
        <w:rPr>
          <w:b/>
          <w:bCs/>
          <w:shd w:val="clear" w:color="auto" w:fill="FFFFFF"/>
          <w:lang w:val="en-US" w:eastAsia="en-AU"/>
        </w:rPr>
        <w:t xml:space="preserve"> Torres Strait Islander peoples in a movement of the nation for a better future. </w:t>
      </w:r>
    </w:p>
    <w:p w14:paraId="48069C7F" w14:textId="778CA04A" w:rsidR="00374BAF" w:rsidRPr="00374BAF" w:rsidRDefault="00374BAF" w:rsidP="00374BAF">
      <w:pPr>
        <w:pStyle w:val="BodyText"/>
        <w:rPr>
          <w:shd w:val="clear" w:color="auto" w:fill="FFFFFF"/>
          <w:lang w:val="en-US" w:eastAsia="en-AU"/>
        </w:rPr>
      </w:pPr>
      <w:r w:rsidRPr="00374BAF">
        <w:rPr>
          <w:b/>
          <w:bCs/>
          <w:shd w:val="clear" w:color="auto" w:fill="FFFFFF"/>
          <w:lang w:val="en-US" w:eastAsia="en-AU"/>
        </w:rPr>
        <w:t xml:space="preserve">The 2019 theme: Voice. Treaty. Truth. </w:t>
      </w:r>
      <w:r w:rsidRPr="00374BAF">
        <w:rPr>
          <w:shd w:val="clear" w:color="auto" w:fill="FFFFFF"/>
          <w:lang w:val="en-US" w:eastAsia="en-AU"/>
        </w:rPr>
        <w:t xml:space="preserve">were three key elements to the reforms set out in the </w:t>
      </w:r>
      <w:r w:rsidRPr="00374BAF">
        <w:rPr>
          <w:rStyle w:val="Emphasis"/>
          <w:lang w:val="en-US" w:eastAsia="en-AU"/>
        </w:rPr>
        <w:t>Uluru Statement from the Heart</w:t>
      </w:r>
      <w:r w:rsidRPr="00374BAF">
        <w:rPr>
          <w:shd w:val="clear" w:color="auto" w:fill="FFFFFF"/>
          <w:lang w:val="en-US" w:eastAsia="en-AU"/>
        </w:rPr>
        <w:t>. These reforms represent the unified position of First Nations Australians. The theme acknowledges that Aboriginal and</w:t>
      </w:r>
      <w:r w:rsidR="0055506A">
        <w:rPr>
          <w:shd w:val="clear" w:color="auto" w:fill="FFFFFF"/>
          <w:lang w:val="en-US" w:eastAsia="en-AU"/>
        </w:rPr>
        <w:t>/or</w:t>
      </w:r>
      <w:r w:rsidRPr="00374BAF">
        <w:rPr>
          <w:shd w:val="clear" w:color="auto" w:fill="FFFFFF"/>
          <w:lang w:val="en-US" w:eastAsia="en-AU"/>
        </w:rPr>
        <w:t xml:space="preserve"> Torres Strait Islander peoples have always wanted an enhanced role in decision-making in Australia’s democracy. The theme also aims at highlighting our various First Nations’ desires for lasting and effective agreements such as Treaties </w:t>
      </w:r>
      <w:r w:rsidR="0055506A">
        <w:rPr>
          <w:shd w:val="clear" w:color="auto" w:fill="FFFFFF"/>
          <w:lang w:val="en-US" w:eastAsia="en-AU"/>
        </w:rPr>
        <w:t>–</w:t>
      </w:r>
      <w:r w:rsidRPr="00374BAF">
        <w:rPr>
          <w:shd w:val="clear" w:color="auto" w:fill="FFFFFF"/>
          <w:lang w:val="en-US" w:eastAsia="en-AU"/>
        </w:rPr>
        <w:t xml:space="preserve"> which</w:t>
      </w:r>
      <w:r w:rsidR="0055506A">
        <w:rPr>
          <w:shd w:val="clear" w:color="auto" w:fill="FFFFFF"/>
          <w:lang w:val="en-US" w:eastAsia="en-AU"/>
        </w:rPr>
        <w:t xml:space="preserve"> </w:t>
      </w:r>
      <w:r w:rsidRPr="00374BAF">
        <w:rPr>
          <w:shd w:val="clear" w:color="auto" w:fill="FFFFFF"/>
          <w:lang w:val="en-US" w:eastAsia="en-AU"/>
        </w:rPr>
        <w:t>cannot be achieved unless we have a shared, truthful understanding of the nature of the dispute, of the history, of how we got to where we stand.</w:t>
      </w:r>
    </w:p>
    <w:p w14:paraId="40AE9971" w14:textId="0F576793" w:rsidR="00374BAF" w:rsidRDefault="00374BAF" w:rsidP="00374BAF">
      <w:pPr>
        <w:pStyle w:val="BodyText"/>
        <w:rPr>
          <w:shd w:val="clear" w:color="auto" w:fill="FFFFFF"/>
          <w:lang w:val="en-US" w:eastAsia="en-AU"/>
        </w:rPr>
      </w:pPr>
      <w:r w:rsidRPr="00374BAF">
        <w:rPr>
          <w:shd w:val="clear" w:color="auto" w:fill="FFFFFF"/>
          <w:lang w:val="en-US" w:eastAsia="en-AU"/>
        </w:rPr>
        <w:t>Local community celebrations during NAIDOC Week are encouraged and often organised by communities, government agencies, local councils, schools and workplaces.</w:t>
      </w:r>
    </w:p>
    <w:p w14:paraId="272D1D90" w14:textId="594AC308" w:rsidR="00A513BB" w:rsidRPr="00374BAF" w:rsidRDefault="00A513BB" w:rsidP="00A513BB">
      <w:pPr>
        <w:pStyle w:val="Heading2"/>
        <w:rPr>
          <w:shd w:val="clear" w:color="auto" w:fill="FFFFFF"/>
          <w:lang w:val="en-US" w:eastAsia="en-AU"/>
        </w:rPr>
      </w:pPr>
      <w:r>
        <w:rPr>
          <w:shd w:val="clear" w:color="auto" w:fill="FFFFFF"/>
          <w:lang w:val="en-US" w:eastAsia="en-AU"/>
        </w:rPr>
        <w:t>NAIDOC Week events</w:t>
      </w:r>
    </w:p>
    <w:p w14:paraId="354EE16F" w14:textId="2B4C91F5" w:rsidR="00374BAF" w:rsidRPr="00374BAF" w:rsidRDefault="00444170" w:rsidP="00374BAF">
      <w:pPr>
        <w:pStyle w:val="BodyText"/>
        <w:rPr>
          <w:shd w:val="clear" w:color="auto" w:fill="FFFFFF"/>
          <w:lang w:val="en-US" w:eastAsia="en-AU"/>
        </w:rPr>
      </w:pPr>
      <w:r>
        <w:rPr>
          <w:shd w:val="clear" w:color="auto" w:fill="FFFFFF"/>
          <w:lang w:val="en-US" w:eastAsia="en-AU"/>
        </w:rPr>
        <w:t>T</w:t>
      </w:r>
      <w:r w:rsidR="00374BAF" w:rsidRPr="00374BAF">
        <w:rPr>
          <w:shd w:val="clear" w:color="auto" w:fill="FFFFFF"/>
          <w:lang w:val="en-US" w:eastAsia="en-AU"/>
        </w:rPr>
        <w:t xml:space="preserve">hought about organising a NAIDOC event? A few suggestions about how you can celebrate NAIDOC can be found on the NAIDOC website: </w:t>
      </w:r>
      <w:hyperlink r:id="rId29" w:history="1">
        <w:r w:rsidR="00AA3240" w:rsidRPr="0050130A">
          <w:rPr>
            <w:rStyle w:val="Hyperlink"/>
            <w:shd w:val="clear" w:color="auto" w:fill="FFFFFF"/>
            <w:lang w:val="en-US" w:eastAsia="en-AU"/>
          </w:rPr>
          <w:t>https://www.naidoc.org.au/</w:t>
        </w:r>
      </w:hyperlink>
      <w:r w:rsidR="00AA3240">
        <w:rPr>
          <w:shd w:val="clear" w:color="auto" w:fill="FFFFFF"/>
          <w:lang w:val="en-US" w:eastAsia="en-AU"/>
        </w:rPr>
        <w:t xml:space="preserve"> </w:t>
      </w:r>
    </w:p>
    <w:p w14:paraId="78BD3D02" w14:textId="05E12F13" w:rsidR="002601B0" w:rsidRPr="00374BAF" w:rsidRDefault="00374BAF" w:rsidP="00374BAF">
      <w:pPr>
        <w:pStyle w:val="BodyText"/>
        <w:rPr>
          <w:shd w:val="clear" w:color="auto" w:fill="FFFFFF"/>
          <w:lang w:val="en-US" w:eastAsia="en-AU"/>
        </w:rPr>
      </w:pPr>
      <w:r w:rsidRPr="00374BAF">
        <w:rPr>
          <w:b/>
          <w:shd w:val="clear" w:color="auto" w:fill="FFFFFF"/>
          <w:lang w:val="en-US" w:eastAsia="en-AU"/>
        </w:rPr>
        <w:t xml:space="preserve">The Canberra and District NAIDOC Aboriginal Corporation </w:t>
      </w:r>
      <w:r w:rsidRPr="00374BAF">
        <w:rPr>
          <w:shd w:val="clear" w:color="auto" w:fill="FFFFFF"/>
          <w:lang w:val="en-US" w:eastAsia="en-AU"/>
        </w:rPr>
        <w:t>will host the Canberra and District NAIDOC Awards Ball at the Arboretum on Saturday 29 June</w:t>
      </w:r>
      <w:r w:rsidR="004F7E1D">
        <w:rPr>
          <w:shd w:val="clear" w:color="auto" w:fill="FFFFFF"/>
          <w:lang w:val="en-US" w:eastAsia="en-AU"/>
        </w:rPr>
        <w:t xml:space="preserve"> (tickets sold out)</w:t>
      </w:r>
      <w:r w:rsidRPr="00374BAF">
        <w:rPr>
          <w:shd w:val="clear" w:color="auto" w:fill="FFFFFF"/>
          <w:lang w:val="en-US" w:eastAsia="en-AU"/>
        </w:rPr>
        <w:t xml:space="preserve"> and the ACT NAIDOC Family Day</w:t>
      </w:r>
      <w:r w:rsidR="004F7E1D">
        <w:rPr>
          <w:shd w:val="clear" w:color="auto" w:fill="FFFFFF"/>
          <w:lang w:val="en-US" w:eastAsia="en-AU"/>
        </w:rPr>
        <w:t xml:space="preserve"> </w:t>
      </w:r>
      <w:r w:rsidRPr="00374BAF">
        <w:rPr>
          <w:shd w:val="clear" w:color="auto" w:fill="FFFFFF"/>
          <w:lang w:val="en-US" w:eastAsia="en-AU"/>
        </w:rPr>
        <w:t>at the University of Canberra on Sunday 7 July.</w:t>
      </w:r>
      <w:r w:rsidR="00601A09">
        <w:rPr>
          <w:shd w:val="clear" w:color="auto" w:fill="FFFFFF"/>
          <w:lang w:val="en-US" w:eastAsia="en-AU"/>
        </w:rPr>
        <w:t xml:space="preserve"> Find out more at th</w:t>
      </w:r>
      <w:r w:rsidR="00B010EA">
        <w:rPr>
          <w:shd w:val="clear" w:color="auto" w:fill="FFFFFF"/>
          <w:lang w:val="en-US" w:eastAsia="en-AU"/>
        </w:rPr>
        <w:t xml:space="preserve">e Facebook page: </w:t>
      </w:r>
      <w:hyperlink r:id="rId30" w:history="1">
        <w:r w:rsidR="00B010EA" w:rsidRPr="00781176">
          <w:rPr>
            <w:rStyle w:val="Hyperlink"/>
            <w:shd w:val="clear" w:color="auto" w:fill="FFFFFF"/>
            <w:lang w:val="en-US" w:eastAsia="en-AU"/>
          </w:rPr>
          <w:t>https://www.facebook.com/naidocACT/</w:t>
        </w:r>
      </w:hyperlink>
      <w:r w:rsidR="00B010EA">
        <w:rPr>
          <w:shd w:val="clear" w:color="auto" w:fill="FFFFFF"/>
          <w:lang w:val="en-US" w:eastAsia="en-AU"/>
        </w:rPr>
        <w:t xml:space="preserve"> </w:t>
      </w:r>
    </w:p>
    <w:p w14:paraId="67E90063" w14:textId="4616D59D" w:rsidR="001D1C28" w:rsidRDefault="00444170" w:rsidP="00AA3240">
      <w:pPr>
        <w:pStyle w:val="BodyText"/>
        <w:rPr>
          <w:shd w:val="clear" w:color="auto" w:fill="FFFFFF"/>
          <w:lang w:val="en-US" w:eastAsia="en-AU"/>
        </w:rPr>
      </w:pPr>
      <w:r w:rsidRPr="00444170">
        <w:rPr>
          <w:b/>
          <w:shd w:val="clear" w:color="auto" w:fill="FFFFFF"/>
          <w:lang w:val="en-US" w:eastAsia="en-AU"/>
        </w:rPr>
        <w:t xml:space="preserve">Looking for more events in Canberra? </w:t>
      </w:r>
      <w:r w:rsidRPr="00444170">
        <w:rPr>
          <w:lang w:val="en-US" w:eastAsia="en-AU"/>
        </w:rPr>
        <w:t>Check out the events calendar the ACTCOSS Gulanga Program has put together:</w:t>
      </w:r>
      <w:r w:rsidR="00FA6324" w:rsidRPr="00444170">
        <w:t xml:space="preserve"> </w:t>
      </w:r>
      <w:hyperlink r:id="rId31" w:history="1">
        <w:r w:rsidR="00B85172" w:rsidRPr="00781176">
          <w:rPr>
            <w:rStyle w:val="Hyperlink"/>
            <w:shd w:val="clear" w:color="auto" w:fill="FFFFFF"/>
            <w:lang w:val="en-US" w:eastAsia="en-AU"/>
          </w:rPr>
          <w:t>https://www.actcoss.org.au/naidocweekcalendar2019</w:t>
        </w:r>
      </w:hyperlink>
      <w:r w:rsidR="003D65AC">
        <w:rPr>
          <w:shd w:val="clear" w:color="auto" w:fill="FFFFFF"/>
          <w:lang w:val="en-US" w:eastAsia="en-AU"/>
        </w:rPr>
        <w:t xml:space="preserve"> </w:t>
      </w:r>
    </w:p>
    <w:p w14:paraId="06B53DD8" w14:textId="06988284" w:rsidR="0054041F" w:rsidRPr="00A8095A" w:rsidRDefault="001932E4" w:rsidP="0054041F">
      <w:pPr>
        <w:pStyle w:val="Heading1-Pagebreakbefore"/>
      </w:pPr>
      <w:bookmarkStart w:id="19" w:name="_Toc12358407"/>
      <w:r w:rsidRPr="005005A0">
        <w:lastRenderedPageBreak/>
        <w:t>NAIDOC Week 2019 Community Celebration – 9 July</w:t>
      </w:r>
      <w:r w:rsidR="005005A0">
        <w:t xml:space="preserve"> 2019</w:t>
      </w:r>
      <w:bookmarkEnd w:id="19"/>
    </w:p>
    <w:p w14:paraId="5E97FED4" w14:textId="77777777" w:rsidR="00DD3DAA" w:rsidRPr="00DD3DAA" w:rsidRDefault="00DD3DAA" w:rsidP="00DD3DAA">
      <w:pPr>
        <w:pStyle w:val="BodyText"/>
        <w:rPr>
          <w:shd w:val="clear" w:color="auto" w:fill="FFFFFF"/>
          <w:lang w:eastAsia="en-AU"/>
        </w:rPr>
      </w:pPr>
      <w:r w:rsidRPr="00DD3DAA">
        <w:rPr>
          <w:shd w:val="clear" w:color="auto" w:fill="FFFFFF"/>
          <w:lang w:eastAsia="en-AU"/>
        </w:rPr>
        <w:t>A FREE day of fun for everyone with live music performances, displays, children’s art/craft workshop, stalls and more. Join us as we celebrate the voices of local Aboriginal and Torres Strait Islander peoples, the stories our First Peoples, the story of Australia.</w:t>
      </w:r>
    </w:p>
    <w:p w14:paraId="5887CD3E" w14:textId="684DF93D" w:rsidR="00DD3DAA" w:rsidRDefault="00DD3DAA" w:rsidP="00DD3DAA">
      <w:pPr>
        <w:pStyle w:val="BodyText"/>
        <w:rPr>
          <w:shd w:val="clear" w:color="auto" w:fill="FFFFFF"/>
          <w:lang w:eastAsia="en-AU"/>
        </w:rPr>
      </w:pPr>
      <w:r w:rsidRPr="005005A0">
        <w:rPr>
          <w:rStyle w:val="Bold"/>
        </w:rPr>
        <w:t>When:</w:t>
      </w:r>
      <w:r>
        <w:rPr>
          <w:shd w:val="clear" w:color="auto" w:fill="FFFFFF"/>
          <w:lang w:eastAsia="en-AU"/>
        </w:rPr>
        <w:t xml:space="preserve"> Tuesday 9 July 2019, 11am-2pm</w:t>
      </w:r>
    </w:p>
    <w:p w14:paraId="0817EE13" w14:textId="1B85545B" w:rsidR="00DD3DAA" w:rsidRPr="00DD3DAA" w:rsidRDefault="00DD3DAA" w:rsidP="00DD3DAA">
      <w:pPr>
        <w:pStyle w:val="BodyText"/>
        <w:rPr>
          <w:shd w:val="clear" w:color="auto" w:fill="FFFFFF"/>
          <w:lang w:eastAsia="en-AU"/>
        </w:rPr>
      </w:pPr>
      <w:r w:rsidRPr="005005A0">
        <w:rPr>
          <w:rStyle w:val="Bold"/>
          <w:lang w:eastAsia="en-AU"/>
        </w:rPr>
        <w:t>W</w:t>
      </w:r>
      <w:r w:rsidRPr="005005A0">
        <w:rPr>
          <w:rStyle w:val="Bold"/>
        </w:rPr>
        <w:t>here</w:t>
      </w:r>
      <w:r w:rsidRPr="005005A0">
        <w:rPr>
          <w:rStyle w:val="Bold"/>
          <w:lang w:eastAsia="en-AU"/>
        </w:rPr>
        <w:t>:</w:t>
      </w:r>
      <w:r w:rsidRPr="00DD3DAA">
        <w:rPr>
          <w:shd w:val="clear" w:color="auto" w:fill="FFFFFF"/>
          <w:lang w:eastAsia="en-AU"/>
        </w:rPr>
        <w:t xml:space="preserve"> Woden Town Square, Woden ACT</w:t>
      </w:r>
    </w:p>
    <w:p w14:paraId="19150753" w14:textId="4F2B42B7" w:rsidR="00DD3DAA" w:rsidRPr="00DD3DAA" w:rsidRDefault="00DD3DAA" w:rsidP="00DD3DAA">
      <w:pPr>
        <w:pStyle w:val="BodyText"/>
        <w:rPr>
          <w:shd w:val="clear" w:color="auto" w:fill="FFFFFF"/>
          <w:lang w:eastAsia="en-AU"/>
        </w:rPr>
      </w:pPr>
      <w:r w:rsidRPr="005005A0">
        <w:rPr>
          <w:rStyle w:val="Bold"/>
          <w:lang w:eastAsia="en-AU"/>
        </w:rPr>
        <w:t>C</w:t>
      </w:r>
      <w:r w:rsidRPr="005005A0">
        <w:rPr>
          <w:rStyle w:val="Bold"/>
        </w:rPr>
        <w:t>ost</w:t>
      </w:r>
      <w:r w:rsidRPr="005005A0">
        <w:rPr>
          <w:rStyle w:val="Bold"/>
          <w:lang w:eastAsia="en-AU"/>
        </w:rPr>
        <w:t>:</w:t>
      </w:r>
      <w:r w:rsidRPr="00DD3DAA">
        <w:rPr>
          <w:shd w:val="clear" w:color="auto" w:fill="FFFFFF"/>
          <w:lang w:eastAsia="en-AU"/>
        </w:rPr>
        <w:t xml:space="preserve"> FREE – Lunch provided</w:t>
      </w:r>
    </w:p>
    <w:p w14:paraId="4C2BEB02" w14:textId="06476F96" w:rsidR="0054041F" w:rsidRPr="005005A0" w:rsidRDefault="00DD3DAA" w:rsidP="00AA3240">
      <w:pPr>
        <w:pStyle w:val="BodyText"/>
        <w:rPr>
          <w:shd w:val="clear" w:color="auto" w:fill="FFFFFF"/>
          <w:lang w:eastAsia="en-AU"/>
        </w:rPr>
      </w:pPr>
      <w:r w:rsidRPr="005005A0">
        <w:rPr>
          <w:rStyle w:val="Bold"/>
        </w:rPr>
        <w:t>Hosted by</w:t>
      </w:r>
      <w:r w:rsidRPr="005005A0">
        <w:rPr>
          <w:rStyle w:val="Bold"/>
          <w:lang w:eastAsia="en-AU"/>
        </w:rPr>
        <w:t>:</w:t>
      </w:r>
      <w:r w:rsidRPr="00DD3DAA">
        <w:rPr>
          <w:shd w:val="clear" w:color="auto" w:fill="FFFFFF"/>
          <w:lang w:eastAsia="en-AU"/>
        </w:rPr>
        <w:t xml:space="preserve"> Directions</w:t>
      </w:r>
      <w:r>
        <w:rPr>
          <w:shd w:val="clear" w:color="auto" w:fill="FFFFFF"/>
          <w:lang w:eastAsia="en-AU"/>
        </w:rPr>
        <w:t>,</w:t>
      </w:r>
      <w:r w:rsidRPr="00DD3DAA">
        <w:rPr>
          <w:shd w:val="clear" w:color="auto" w:fill="FFFFFF"/>
          <w:lang w:eastAsia="en-AU"/>
        </w:rPr>
        <w:t xml:space="preserve"> Karralika</w:t>
      </w:r>
      <w:r>
        <w:rPr>
          <w:shd w:val="clear" w:color="auto" w:fill="FFFFFF"/>
          <w:lang w:eastAsia="en-AU"/>
        </w:rPr>
        <w:t>,</w:t>
      </w:r>
      <w:r w:rsidRPr="00DD3DAA">
        <w:rPr>
          <w:shd w:val="clear" w:color="auto" w:fill="FFFFFF"/>
          <w:lang w:eastAsia="en-AU"/>
        </w:rPr>
        <w:t xml:space="preserve"> Woden Community Service</w:t>
      </w:r>
      <w:r>
        <w:rPr>
          <w:shd w:val="clear" w:color="auto" w:fill="FFFFFF"/>
          <w:lang w:eastAsia="en-AU"/>
        </w:rPr>
        <w:t>,</w:t>
      </w:r>
      <w:r w:rsidRPr="00DD3DAA">
        <w:rPr>
          <w:shd w:val="clear" w:color="auto" w:fill="FFFFFF"/>
          <w:lang w:eastAsia="en-AU"/>
        </w:rPr>
        <w:t xml:space="preserve"> St John</w:t>
      </w:r>
      <w:r w:rsidR="00AB62AF">
        <w:rPr>
          <w:shd w:val="clear" w:color="auto" w:fill="FFFFFF"/>
          <w:lang w:eastAsia="en-AU"/>
        </w:rPr>
        <w:t>,</w:t>
      </w:r>
      <w:r w:rsidRPr="00DD3DAA">
        <w:rPr>
          <w:shd w:val="clear" w:color="auto" w:fill="FFFFFF"/>
          <w:lang w:eastAsia="en-AU"/>
        </w:rPr>
        <w:t xml:space="preserve"> Wellways</w:t>
      </w:r>
      <w:r w:rsidR="00AB62AF">
        <w:rPr>
          <w:shd w:val="clear" w:color="auto" w:fill="FFFFFF"/>
          <w:lang w:eastAsia="en-AU"/>
        </w:rPr>
        <w:t>,</w:t>
      </w:r>
      <w:r w:rsidRPr="00DD3DAA">
        <w:rPr>
          <w:shd w:val="clear" w:color="auto" w:fill="FFFFFF"/>
          <w:lang w:eastAsia="en-AU"/>
        </w:rPr>
        <w:t xml:space="preserve"> Australian Red Cross</w:t>
      </w:r>
      <w:r w:rsidR="00AB62AF">
        <w:rPr>
          <w:shd w:val="clear" w:color="auto" w:fill="FFFFFF"/>
          <w:lang w:eastAsia="en-AU"/>
        </w:rPr>
        <w:t>,</w:t>
      </w:r>
      <w:r w:rsidRPr="00DD3DAA">
        <w:rPr>
          <w:shd w:val="clear" w:color="auto" w:fill="FFFFFF"/>
          <w:lang w:eastAsia="en-AU"/>
        </w:rPr>
        <w:t xml:space="preserve"> The Smith Family</w:t>
      </w:r>
      <w:r w:rsidR="00AB62AF">
        <w:rPr>
          <w:shd w:val="clear" w:color="auto" w:fill="FFFFFF"/>
          <w:lang w:eastAsia="en-AU"/>
        </w:rPr>
        <w:t>,</w:t>
      </w:r>
      <w:r w:rsidRPr="00DD3DAA">
        <w:rPr>
          <w:shd w:val="clear" w:color="auto" w:fill="FFFFFF"/>
          <w:lang w:eastAsia="en-AU"/>
        </w:rPr>
        <w:t xml:space="preserve"> YWCA Canberra</w:t>
      </w:r>
      <w:r w:rsidR="00AB62AF">
        <w:rPr>
          <w:shd w:val="clear" w:color="auto" w:fill="FFFFFF"/>
          <w:lang w:eastAsia="en-AU"/>
        </w:rPr>
        <w:t>,</w:t>
      </w:r>
      <w:r w:rsidRPr="00DD3DAA">
        <w:rPr>
          <w:shd w:val="clear" w:color="auto" w:fill="FFFFFF"/>
          <w:lang w:eastAsia="en-AU"/>
        </w:rPr>
        <w:t xml:space="preserve"> Marymead</w:t>
      </w:r>
      <w:r w:rsidR="00AB62AF">
        <w:rPr>
          <w:shd w:val="clear" w:color="auto" w:fill="FFFFFF"/>
          <w:lang w:eastAsia="en-AU"/>
        </w:rPr>
        <w:t>,</w:t>
      </w:r>
      <w:r w:rsidRPr="00DD3DAA">
        <w:rPr>
          <w:shd w:val="clear" w:color="auto" w:fill="FFFFFF"/>
          <w:lang w:eastAsia="en-AU"/>
        </w:rPr>
        <w:t xml:space="preserve"> Community Services #1</w:t>
      </w:r>
      <w:r w:rsidR="00AB62AF">
        <w:rPr>
          <w:shd w:val="clear" w:color="auto" w:fill="FFFFFF"/>
          <w:lang w:eastAsia="en-AU"/>
        </w:rPr>
        <w:t>,</w:t>
      </w:r>
      <w:r w:rsidRPr="00DD3DAA">
        <w:rPr>
          <w:shd w:val="clear" w:color="auto" w:fill="FFFFFF"/>
          <w:lang w:eastAsia="en-AU"/>
        </w:rPr>
        <w:t xml:space="preserve"> OzHarvest</w:t>
      </w:r>
      <w:r w:rsidR="00AB62AF">
        <w:rPr>
          <w:shd w:val="clear" w:color="auto" w:fill="FFFFFF"/>
          <w:lang w:eastAsia="en-AU"/>
        </w:rPr>
        <w:t>.</w:t>
      </w:r>
    </w:p>
    <w:p w14:paraId="6CFAB553" w14:textId="35556041" w:rsidR="00B05F60" w:rsidRPr="004207F2" w:rsidRDefault="00B05F60" w:rsidP="00B05F60">
      <w:pPr>
        <w:pStyle w:val="Heading1-Pagebreakbefore"/>
        <w:rPr>
          <w:highlight w:val="yellow"/>
        </w:rPr>
      </w:pPr>
      <w:bookmarkStart w:id="20" w:name="_Toc12358408"/>
      <w:r w:rsidRPr="00FE6974">
        <w:lastRenderedPageBreak/>
        <w:t xml:space="preserve">Gulanga Program: </w:t>
      </w:r>
      <w:r w:rsidR="00340095">
        <w:t>S</w:t>
      </w:r>
      <w:r w:rsidR="004F19B6" w:rsidRPr="00FE6974">
        <w:t xml:space="preserve">ervices </w:t>
      </w:r>
      <w:r w:rsidR="00340095">
        <w:t xml:space="preserve">&amp; resources </w:t>
      </w:r>
      <w:r w:rsidR="004F19B6" w:rsidRPr="00FE6974">
        <w:t>for your organisation</w:t>
      </w:r>
      <w:bookmarkEnd w:id="20"/>
    </w:p>
    <w:p w14:paraId="212162A1" w14:textId="77777777" w:rsidR="00B07E93" w:rsidRPr="00B07E93" w:rsidRDefault="00B07E93" w:rsidP="00B07E93">
      <w:pPr>
        <w:pStyle w:val="BodyText"/>
        <w:rPr>
          <w:shd w:val="clear" w:color="auto" w:fill="FFFFFF"/>
          <w:lang w:eastAsia="en-AU"/>
        </w:rPr>
      </w:pPr>
      <w:r w:rsidRPr="00B07E93">
        <w:rPr>
          <w:shd w:val="clear" w:color="auto" w:fill="FFFFFF"/>
          <w:lang w:eastAsia="en-AU"/>
        </w:rPr>
        <w:t>The Gulanga Program supports ACT community organisations to develop and improve upon good, culturally appropriate practice. The program employs Aboriginal and/or Torres Strait Islander workers and assists organisations to better engage with Aboriginal and/or Torres Strait Islander peoples and their families to access the services that will best meet their needs.</w:t>
      </w:r>
    </w:p>
    <w:p w14:paraId="18D1704A" w14:textId="77777777" w:rsidR="00B07E93" w:rsidRPr="00B07E93" w:rsidRDefault="00B07E93" w:rsidP="00B07E93">
      <w:pPr>
        <w:pStyle w:val="Heading2"/>
        <w:rPr>
          <w:shd w:val="clear" w:color="auto" w:fill="FFFFFF"/>
          <w:lang w:eastAsia="en-AU"/>
        </w:rPr>
      </w:pPr>
      <w:r w:rsidRPr="00B07E93">
        <w:rPr>
          <w:shd w:val="clear" w:color="auto" w:fill="FFFFFF"/>
          <w:lang w:eastAsia="en-AU"/>
        </w:rPr>
        <w:t>Resources and Tools</w:t>
      </w:r>
    </w:p>
    <w:p w14:paraId="35CD8A65" w14:textId="105AE95B" w:rsidR="00B07E93" w:rsidRPr="00B07E93" w:rsidRDefault="00B07E93" w:rsidP="00B07E93">
      <w:pPr>
        <w:pStyle w:val="BodyText"/>
        <w:rPr>
          <w:shd w:val="clear" w:color="auto" w:fill="FFFFFF"/>
          <w:lang w:eastAsia="en-AU"/>
        </w:rPr>
      </w:pPr>
      <w:r w:rsidRPr="00B07E93">
        <w:rPr>
          <w:shd w:val="clear" w:color="auto" w:fill="FFFFFF"/>
          <w:lang w:eastAsia="en-AU"/>
        </w:rPr>
        <w:t>We develop free resources and tools to assist your organisation to improve upon practice and engagement with Aboriginal and/or Torres Strait Islander peoples and their families. S</w:t>
      </w:r>
      <w:r>
        <w:rPr>
          <w:shd w:val="clear" w:color="auto" w:fill="FFFFFF"/>
          <w:lang w:eastAsia="en-AU"/>
        </w:rPr>
        <w:t>ee below</w:t>
      </w:r>
      <w:r w:rsidRPr="00B07E93">
        <w:rPr>
          <w:shd w:val="clear" w:color="auto" w:fill="FFFFFF"/>
          <w:lang w:eastAsia="en-AU"/>
        </w:rPr>
        <w:t xml:space="preserve"> for a current list.</w:t>
      </w:r>
    </w:p>
    <w:p w14:paraId="2943116B" w14:textId="77777777" w:rsidR="00B07E93" w:rsidRPr="00B07E93" w:rsidRDefault="00B07E93" w:rsidP="00B07E93">
      <w:pPr>
        <w:pStyle w:val="Heading2"/>
        <w:rPr>
          <w:shd w:val="clear" w:color="auto" w:fill="FFFFFF"/>
          <w:lang w:eastAsia="en-AU"/>
        </w:rPr>
      </w:pPr>
      <w:r w:rsidRPr="00B07E93">
        <w:rPr>
          <w:i/>
          <w:iCs w:val="0"/>
          <w:shd w:val="clear" w:color="auto" w:fill="FFFFFF"/>
          <w:lang w:eastAsia="en-AU"/>
        </w:rPr>
        <w:t>COMING SOON!</w:t>
      </w:r>
      <w:r w:rsidRPr="00B07E93">
        <w:rPr>
          <w:shd w:val="clear" w:color="auto" w:fill="FFFFFF"/>
          <w:lang w:eastAsia="en-AU"/>
        </w:rPr>
        <w:t xml:space="preserve"> Aboriginal and/or Torres Strait Islander Attraction and Retention Self-Assessment Tool</w:t>
      </w:r>
    </w:p>
    <w:p w14:paraId="0D000FB7" w14:textId="77777777" w:rsidR="00B07E93" w:rsidRPr="00B07E93" w:rsidRDefault="00B07E93" w:rsidP="00B07E93">
      <w:pPr>
        <w:pStyle w:val="BodyText"/>
        <w:rPr>
          <w:shd w:val="clear" w:color="auto" w:fill="FFFFFF"/>
          <w:lang w:eastAsia="en-AU"/>
        </w:rPr>
      </w:pPr>
      <w:r w:rsidRPr="00B07E93">
        <w:rPr>
          <w:shd w:val="clear" w:color="auto" w:fill="FFFFFF"/>
          <w:lang w:eastAsia="en-AU"/>
        </w:rPr>
        <w:t>The Attraction and Retention Self-Assessment Tool is designed to help you think holistically about how to seek, engage, employ and retain Aboriginal and/or Torres Strait Islander staff within your organisation.</w:t>
      </w:r>
    </w:p>
    <w:p w14:paraId="56678ACA" w14:textId="77777777" w:rsidR="00B07E93" w:rsidRPr="00B07E93" w:rsidRDefault="00B07E93" w:rsidP="00B07E93">
      <w:pPr>
        <w:pStyle w:val="Heading2"/>
        <w:rPr>
          <w:shd w:val="clear" w:color="auto" w:fill="FFFFFF"/>
          <w:lang w:eastAsia="en-AU"/>
        </w:rPr>
      </w:pPr>
      <w:r w:rsidRPr="00B07E93">
        <w:rPr>
          <w:shd w:val="clear" w:color="auto" w:fill="FFFFFF"/>
          <w:lang w:eastAsia="en-AU"/>
        </w:rPr>
        <w:t>Learning and Development</w:t>
      </w:r>
    </w:p>
    <w:p w14:paraId="5D4440C5" w14:textId="77777777" w:rsidR="00B07E93" w:rsidRPr="00B07E93" w:rsidRDefault="00B07E93" w:rsidP="00B07E93">
      <w:pPr>
        <w:pStyle w:val="BodyText"/>
        <w:rPr>
          <w:shd w:val="clear" w:color="auto" w:fill="FFFFFF"/>
          <w:lang w:eastAsia="en-AU"/>
        </w:rPr>
      </w:pPr>
      <w:r w:rsidRPr="00B07E93">
        <w:rPr>
          <w:shd w:val="clear" w:color="auto" w:fill="FFFFFF"/>
          <w:lang w:eastAsia="en-AU"/>
        </w:rPr>
        <w:t>We coordinate workshops and seminars to assist you with improving your knowledge and understanding of Aboriginal and/or Torres Strait Islander peoples and their cultures.</w:t>
      </w:r>
    </w:p>
    <w:p w14:paraId="1E75BA28" w14:textId="77777777" w:rsidR="00B07E93" w:rsidRPr="00B07E93" w:rsidRDefault="00B07E93" w:rsidP="00B07E93">
      <w:pPr>
        <w:pStyle w:val="Heading2"/>
        <w:rPr>
          <w:shd w:val="clear" w:color="auto" w:fill="FFFFFF"/>
          <w:lang w:eastAsia="en-AU"/>
        </w:rPr>
      </w:pPr>
      <w:r w:rsidRPr="00B07E93">
        <w:rPr>
          <w:shd w:val="clear" w:color="auto" w:fill="FFFFFF"/>
          <w:lang w:eastAsia="en-AU"/>
        </w:rPr>
        <w:t>Events</w:t>
      </w:r>
    </w:p>
    <w:p w14:paraId="25735C49" w14:textId="77777777" w:rsidR="00B07E93" w:rsidRPr="00B07E93" w:rsidRDefault="00B07E93" w:rsidP="00B07E93">
      <w:pPr>
        <w:pStyle w:val="BodyText"/>
        <w:rPr>
          <w:shd w:val="clear" w:color="auto" w:fill="FFFFFF"/>
          <w:lang w:eastAsia="en-AU"/>
        </w:rPr>
      </w:pPr>
      <w:r w:rsidRPr="00B07E93">
        <w:rPr>
          <w:shd w:val="clear" w:color="auto" w:fill="FFFFFF"/>
          <w:lang w:eastAsia="en-AU"/>
        </w:rPr>
        <w:t>We organise local events individually or in partnership to celebrate dates of significance to Aboriginal and/or Torres Strait Islander peoples and their communities such as NAIDOC Week, Reconciliation Week, the Anniversary of the Apology, and more. You’re welcome to come along.</w:t>
      </w:r>
    </w:p>
    <w:p w14:paraId="55A8287F" w14:textId="77777777" w:rsidR="00B07E93" w:rsidRPr="00B07E93" w:rsidRDefault="00B07E93" w:rsidP="00B07E93">
      <w:pPr>
        <w:pStyle w:val="Heading2"/>
        <w:rPr>
          <w:shd w:val="clear" w:color="auto" w:fill="FFFFFF"/>
          <w:lang w:eastAsia="en-AU"/>
        </w:rPr>
      </w:pPr>
      <w:r w:rsidRPr="00B07E93">
        <w:rPr>
          <w:shd w:val="clear" w:color="auto" w:fill="FFFFFF"/>
          <w:lang w:eastAsia="en-AU"/>
        </w:rPr>
        <w:t>Tailored Support and Engagement</w:t>
      </w:r>
    </w:p>
    <w:p w14:paraId="2F267105" w14:textId="77777777" w:rsidR="00B07E93" w:rsidRPr="00B07E93" w:rsidRDefault="00B07E93" w:rsidP="00B07E93">
      <w:pPr>
        <w:pStyle w:val="BodyText"/>
        <w:rPr>
          <w:shd w:val="clear" w:color="auto" w:fill="FFFFFF"/>
          <w:lang w:eastAsia="en-AU"/>
        </w:rPr>
      </w:pPr>
      <w:r w:rsidRPr="00B07E93">
        <w:rPr>
          <w:shd w:val="clear" w:color="auto" w:fill="FFFFFF"/>
          <w:lang w:eastAsia="en-AU"/>
        </w:rPr>
        <w:t>The Gulanga Program also:</w:t>
      </w:r>
    </w:p>
    <w:p w14:paraId="70CAA155" w14:textId="570AFEA1" w:rsidR="00B07E93" w:rsidRPr="00B07E93" w:rsidRDefault="00B07E93" w:rsidP="00B07E93">
      <w:pPr>
        <w:pStyle w:val="ListBullet"/>
        <w:rPr>
          <w:shd w:val="clear" w:color="auto" w:fill="FFFFFF"/>
          <w:lang w:eastAsia="en-AU"/>
        </w:rPr>
      </w:pPr>
      <w:r w:rsidRPr="00B07E93">
        <w:rPr>
          <w:shd w:val="clear" w:color="auto" w:fill="FFFFFF"/>
          <w:lang w:eastAsia="en-AU"/>
        </w:rPr>
        <w:t>Provides support to organisations and their staff on a wide range of issues such as good practice standards, peer support and mentoring</w:t>
      </w:r>
    </w:p>
    <w:p w14:paraId="289C35E3" w14:textId="6A9DD5C4" w:rsidR="00B07E93" w:rsidRPr="00B07E93" w:rsidRDefault="00B07E93" w:rsidP="00B07E93">
      <w:pPr>
        <w:pStyle w:val="ListBullet"/>
        <w:rPr>
          <w:shd w:val="clear" w:color="auto" w:fill="FFFFFF"/>
          <w:lang w:eastAsia="en-AU"/>
        </w:rPr>
      </w:pPr>
      <w:r w:rsidRPr="00B07E93">
        <w:rPr>
          <w:shd w:val="clear" w:color="auto" w:fill="FFFFFF"/>
          <w:lang w:eastAsia="en-AU"/>
        </w:rPr>
        <w:t>Engages with Aboriginal and/or Torres Strait Islander staff working in the community sector through networks and one-on-one</w:t>
      </w:r>
    </w:p>
    <w:p w14:paraId="0BCC109F" w14:textId="669237F3" w:rsidR="00B07E93" w:rsidRPr="00B07E93" w:rsidRDefault="00B07E93" w:rsidP="00B07E93">
      <w:pPr>
        <w:pStyle w:val="ListBullet"/>
        <w:rPr>
          <w:shd w:val="clear" w:color="auto" w:fill="FFFFFF"/>
          <w:lang w:eastAsia="en-AU"/>
        </w:rPr>
      </w:pPr>
      <w:r w:rsidRPr="00B07E93">
        <w:rPr>
          <w:shd w:val="clear" w:color="auto" w:fill="FFFFFF"/>
          <w:lang w:eastAsia="en-AU"/>
        </w:rPr>
        <w:lastRenderedPageBreak/>
        <w:t>Coordinates and participates in networks, consultations and working groups</w:t>
      </w:r>
    </w:p>
    <w:p w14:paraId="697D6F53" w14:textId="55DFBFC6" w:rsidR="00B05F60" w:rsidRDefault="00B07E93" w:rsidP="00B07E93">
      <w:pPr>
        <w:pStyle w:val="ListBullet"/>
        <w:rPr>
          <w:shd w:val="clear" w:color="auto" w:fill="FFFFFF"/>
          <w:lang w:eastAsia="en-AU"/>
        </w:rPr>
      </w:pPr>
      <w:r w:rsidRPr="00B07E93">
        <w:rPr>
          <w:shd w:val="clear" w:color="auto" w:fill="FFFFFF"/>
          <w:lang w:eastAsia="en-AU"/>
        </w:rPr>
        <w:t>Develops partnerships with the community sector, the Aboriginal and/or Torres Strait Islander community and other agencies.</w:t>
      </w:r>
      <w:r w:rsidR="00B05F60">
        <w:rPr>
          <w:shd w:val="clear" w:color="auto" w:fill="FFFFFF"/>
          <w:lang w:eastAsia="en-AU"/>
        </w:rPr>
        <w:t xml:space="preserve"> </w:t>
      </w:r>
    </w:p>
    <w:p w14:paraId="384AFD68" w14:textId="77777777" w:rsidR="00D23979" w:rsidRPr="00D23979" w:rsidRDefault="00D23979" w:rsidP="00D23979">
      <w:pPr>
        <w:pStyle w:val="BodyText"/>
      </w:pPr>
      <w:r w:rsidRPr="00D23979">
        <w:t>Interested in Gulanga resources and services? Please contact us!</w:t>
      </w:r>
    </w:p>
    <w:p w14:paraId="2AEFD10E" w14:textId="77777777" w:rsidR="00D23979" w:rsidRDefault="00D23979" w:rsidP="00D23979">
      <w:pPr>
        <w:pStyle w:val="BodyText"/>
      </w:pPr>
      <w:r w:rsidRPr="00D23979">
        <w:rPr>
          <w:b/>
        </w:rPr>
        <w:t>Website:</w:t>
      </w:r>
      <w:r>
        <w:rPr>
          <w:b/>
        </w:rPr>
        <w:t xml:space="preserve"> </w:t>
      </w:r>
      <w:hyperlink r:id="rId32" w:history="1">
        <w:r w:rsidRPr="00D23979">
          <w:rPr>
            <w:rStyle w:val="Hyperlink"/>
          </w:rPr>
          <w:t>actcoss.org.au/gulanga</w:t>
        </w:r>
      </w:hyperlink>
    </w:p>
    <w:p w14:paraId="0093D251" w14:textId="1C14E786" w:rsidR="00D23979" w:rsidRPr="00D23979" w:rsidRDefault="00D23979" w:rsidP="00D23979">
      <w:pPr>
        <w:pStyle w:val="BodyText"/>
      </w:pPr>
      <w:r>
        <w:rPr>
          <w:b/>
        </w:rPr>
        <w:t>P</w:t>
      </w:r>
      <w:r w:rsidRPr="00D23979">
        <w:rPr>
          <w:b/>
        </w:rPr>
        <w:t>hone:</w:t>
      </w:r>
      <w:r>
        <w:rPr>
          <w:b/>
        </w:rPr>
        <w:t xml:space="preserve"> </w:t>
      </w:r>
      <w:r w:rsidRPr="00D23979">
        <w:t>02 6202 7200</w:t>
      </w:r>
    </w:p>
    <w:p w14:paraId="41F81750" w14:textId="26E907CB" w:rsidR="00D23979" w:rsidRPr="00D23979" w:rsidRDefault="00D23979" w:rsidP="00D23979">
      <w:pPr>
        <w:pStyle w:val="BodyText"/>
      </w:pPr>
      <w:r w:rsidRPr="00D23979">
        <w:rPr>
          <w:b/>
        </w:rPr>
        <w:t>Email:</w:t>
      </w:r>
      <w:r>
        <w:rPr>
          <w:b/>
        </w:rPr>
        <w:t xml:space="preserve"> </w:t>
      </w:r>
      <w:hyperlink r:id="rId33" w:history="1">
        <w:r w:rsidRPr="00D23979">
          <w:rPr>
            <w:rStyle w:val="Hyperlink"/>
          </w:rPr>
          <w:t>gulanga@actcoss.org.au</w:t>
        </w:r>
      </w:hyperlink>
    </w:p>
    <w:p w14:paraId="2DA0CE50" w14:textId="4F0B920E" w:rsidR="00D23979" w:rsidRPr="00D23979" w:rsidRDefault="00D23979" w:rsidP="00D23979">
      <w:pPr>
        <w:pStyle w:val="BodyText"/>
      </w:pPr>
      <w:r>
        <w:rPr>
          <w:b/>
        </w:rPr>
        <w:t>Address</w:t>
      </w:r>
      <w:r w:rsidRPr="00D23979">
        <w:rPr>
          <w:b/>
        </w:rPr>
        <w:t xml:space="preserve">: </w:t>
      </w:r>
      <w:r w:rsidRPr="00D23979">
        <w:t>1/6 Gritten Street</w:t>
      </w:r>
      <w:r w:rsidR="00F4210B">
        <w:t xml:space="preserve">, </w:t>
      </w:r>
      <w:r w:rsidRPr="00D23979">
        <w:t>W</w:t>
      </w:r>
      <w:r w:rsidR="00F4210B">
        <w:t>eston</w:t>
      </w:r>
      <w:r w:rsidRPr="00D23979">
        <w:t xml:space="preserve"> ACT 2611</w:t>
      </w:r>
    </w:p>
    <w:p w14:paraId="10B0D375" w14:textId="212F68AF" w:rsidR="00BE5562" w:rsidRDefault="00313826" w:rsidP="00313826">
      <w:pPr>
        <w:pStyle w:val="Heading1"/>
        <w:rPr>
          <w:shd w:val="clear" w:color="auto" w:fill="FFFFFF"/>
          <w:lang w:eastAsia="en-AU"/>
        </w:rPr>
      </w:pPr>
      <w:bookmarkStart w:id="21" w:name="_Toc12358409"/>
      <w:r w:rsidRPr="00313826">
        <w:rPr>
          <w:shd w:val="clear" w:color="auto" w:fill="FFFFFF"/>
          <w:lang w:eastAsia="en-AU"/>
        </w:rPr>
        <w:t>Gulanga Program Resources and Tools</w:t>
      </w:r>
      <w:bookmarkEnd w:id="21"/>
    </w:p>
    <w:p w14:paraId="6D9559BF" w14:textId="4280705C" w:rsidR="00533044" w:rsidRDefault="00352312" w:rsidP="00533044">
      <w:pPr>
        <w:pStyle w:val="BodyText"/>
        <w:rPr>
          <w:lang w:eastAsia="en-AU"/>
        </w:rPr>
      </w:pPr>
      <w:hyperlink r:id="rId34" w:history="1">
        <w:r w:rsidR="00533044" w:rsidRPr="00AB3E11">
          <w:rPr>
            <w:rStyle w:val="Hyperlink"/>
            <w:b/>
            <w:bCs/>
            <w:lang w:eastAsia="en-AU"/>
          </w:rPr>
          <w:t>Aboriginal and Torres Strait Islander Cultural Awareness Self-Assessment Toolkit</w:t>
        </w:r>
      </w:hyperlink>
      <w:r w:rsidR="00533044" w:rsidRPr="00AB3E11">
        <w:rPr>
          <w:rStyle w:val="Bold"/>
          <w:b w:val="0"/>
          <w:bCs/>
        </w:rPr>
        <w:t>:</w:t>
      </w:r>
      <w:r w:rsidR="00533044">
        <w:rPr>
          <w:lang w:eastAsia="en-AU"/>
        </w:rPr>
        <w:t xml:space="preserve"> A set of good practice standards to assist community service organisations improve the quality of their services to Aboriginal and/or Torres Strait Islander clients and communities and to strengthen the organisation’s knowledge and understanding of Aboriginal and/or Torres Strait Islander cultures.</w:t>
      </w:r>
    </w:p>
    <w:p w14:paraId="15A0F8DD" w14:textId="78F8EA64" w:rsidR="00533044" w:rsidRDefault="00352312" w:rsidP="00533044">
      <w:pPr>
        <w:pStyle w:val="BodyText"/>
        <w:rPr>
          <w:lang w:eastAsia="en-AU"/>
        </w:rPr>
      </w:pPr>
      <w:hyperlink r:id="rId35" w:history="1">
        <w:r w:rsidR="00533044" w:rsidRPr="00AB3E11">
          <w:rPr>
            <w:rStyle w:val="Hyperlink"/>
            <w:b/>
            <w:bCs/>
            <w:lang w:eastAsia="en-AU"/>
          </w:rPr>
          <w:t>Aboriginal &amp; Torres Strait Islander Cultural Resource for Community Sector Workers (ACT &amp; Region)</w:t>
        </w:r>
      </w:hyperlink>
      <w:r w:rsidR="00533044" w:rsidRPr="00AB3E11">
        <w:rPr>
          <w:rStyle w:val="Bold"/>
          <w:b w:val="0"/>
          <w:bCs/>
        </w:rPr>
        <w:t>:</w:t>
      </w:r>
      <w:r w:rsidR="00533044">
        <w:rPr>
          <w:lang w:eastAsia="en-AU"/>
        </w:rPr>
        <w:t xml:space="preserve"> Provides basic information relating to Aboriginal and/or Torres Strait Islander peoples and their communities. Can be used as a guide to start further research and conversation.</w:t>
      </w:r>
    </w:p>
    <w:p w14:paraId="5B77EF28" w14:textId="263B5808" w:rsidR="00533044" w:rsidRDefault="00352312" w:rsidP="00533044">
      <w:pPr>
        <w:pStyle w:val="BodyText"/>
        <w:rPr>
          <w:lang w:eastAsia="en-AU"/>
        </w:rPr>
      </w:pPr>
      <w:hyperlink r:id="rId36" w:history="1">
        <w:r w:rsidR="00533044" w:rsidRPr="006C63F9">
          <w:rPr>
            <w:rStyle w:val="Hyperlink"/>
            <w:b/>
            <w:bCs/>
            <w:lang w:eastAsia="en-AU"/>
          </w:rPr>
          <w:t>Aboriginal and/or Torres Strait Islander Men's Resource Booklet: Canberra Region</w:t>
        </w:r>
      </w:hyperlink>
      <w:r w:rsidR="00533044" w:rsidRPr="006C63F9">
        <w:rPr>
          <w:rStyle w:val="Bold"/>
          <w:b w:val="0"/>
          <w:bCs/>
        </w:rPr>
        <w:t>:</w:t>
      </w:r>
      <w:r w:rsidR="00533044" w:rsidRPr="00533044">
        <w:rPr>
          <w:rStyle w:val="Bold"/>
        </w:rPr>
        <w:t xml:space="preserve"> </w:t>
      </w:r>
      <w:r w:rsidR="00533044">
        <w:rPr>
          <w:lang w:eastAsia="en-AU"/>
        </w:rPr>
        <w:t>Aims to support Aboriginal and/or Torres Strait Islander men and their families, and the agencies supporting Aboriginal and/or Torres Strait Islander men in the Canberra region, by raising awareness of available services in the area. It also includes topics such as researching your family and helplines.</w:t>
      </w:r>
    </w:p>
    <w:p w14:paraId="231EA634" w14:textId="66DFA580" w:rsidR="00533044" w:rsidRDefault="00352312" w:rsidP="00533044">
      <w:pPr>
        <w:pStyle w:val="BodyText"/>
        <w:rPr>
          <w:lang w:eastAsia="en-AU"/>
        </w:rPr>
      </w:pPr>
      <w:hyperlink r:id="rId37" w:history="1">
        <w:r w:rsidR="00533044" w:rsidRPr="00C2273F">
          <w:rPr>
            <w:rStyle w:val="Hyperlink"/>
            <w:b/>
            <w:bCs/>
            <w:lang w:eastAsia="en-AU"/>
          </w:rPr>
          <w:t>Gulanga Activity Book</w:t>
        </w:r>
      </w:hyperlink>
      <w:r w:rsidR="00533044" w:rsidRPr="00C2273F">
        <w:rPr>
          <w:rStyle w:val="Bold"/>
          <w:b w:val="0"/>
          <w:bCs/>
        </w:rPr>
        <w:t>:</w:t>
      </w:r>
      <w:r w:rsidR="00533044">
        <w:rPr>
          <w:lang w:eastAsia="en-AU"/>
        </w:rPr>
        <w:t xml:space="preserve"> Aims to assist organisations with supporting Aboriginal and/or Torres Strait Islander families. The activities can assist you to connect with Aboriginal and/or Torres Strait Islander young people and their families.</w:t>
      </w:r>
    </w:p>
    <w:p w14:paraId="69DAD61B" w14:textId="11A70806" w:rsidR="00533044" w:rsidRDefault="00352312" w:rsidP="00533044">
      <w:pPr>
        <w:pStyle w:val="BodyText"/>
        <w:rPr>
          <w:lang w:eastAsia="en-AU"/>
        </w:rPr>
      </w:pPr>
      <w:hyperlink r:id="rId38" w:history="1">
        <w:r w:rsidR="00533044" w:rsidRPr="00CD4A8C">
          <w:rPr>
            <w:rStyle w:val="Hyperlink"/>
            <w:b/>
            <w:bCs/>
            <w:lang w:eastAsia="en-AU"/>
          </w:rPr>
          <w:t>Gulanga Good Practice Guides</w:t>
        </w:r>
      </w:hyperlink>
      <w:r w:rsidR="00533044" w:rsidRPr="00CD4A8C">
        <w:rPr>
          <w:rStyle w:val="Bold"/>
          <w:b w:val="0"/>
          <w:bCs/>
        </w:rPr>
        <w:t>:</w:t>
      </w:r>
      <w:r w:rsidR="00533044">
        <w:rPr>
          <w:lang w:eastAsia="en-AU"/>
        </w:rPr>
        <w:t xml:space="preserve"> Each guide aims to assist organisations to implement and embed good practice when working and engaging with Aboriginal and/or Torres Strait Islander peoples.</w:t>
      </w:r>
    </w:p>
    <w:p w14:paraId="0B54B303" w14:textId="605AE6F9" w:rsidR="00533044" w:rsidRDefault="00352312" w:rsidP="00533044">
      <w:pPr>
        <w:pStyle w:val="BodyText"/>
        <w:rPr>
          <w:lang w:eastAsia="en-AU"/>
        </w:rPr>
      </w:pPr>
      <w:hyperlink r:id="rId39" w:history="1">
        <w:r w:rsidR="00533044" w:rsidRPr="006C63F9">
          <w:rPr>
            <w:rStyle w:val="Hyperlink"/>
            <w:b/>
            <w:bCs/>
            <w:lang w:eastAsia="en-AU"/>
          </w:rPr>
          <w:t>Options for Our Community: Housing, Accommodation, Respite and Support in the ACT</w:t>
        </w:r>
      </w:hyperlink>
      <w:r w:rsidR="00533044" w:rsidRPr="006C63F9">
        <w:rPr>
          <w:rStyle w:val="Bold"/>
          <w:b w:val="0"/>
          <w:bCs/>
        </w:rPr>
        <w:t>:</w:t>
      </w:r>
      <w:r w:rsidR="00533044">
        <w:rPr>
          <w:lang w:eastAsia="en-AU"/>
        </w:rPr>
        <w:t xml:space="preserve"> Aims to raise awareness of housing, accommodation, respite and support services in the Canberra region and to engage Aboriginal and/or Torres Strait Islander peoples and their families to access those services.</w:t>
      </w:r>
    </w:p>
    <w:p w14:paraId="4B642E77" w14:textId="75E4F2FE" w:rsidR="00533044" w:rsidRDefault="00352312" w:rsidP="00533044">
      <w:pPr>
        <w:pStyle w:val="BodyText"/>
        <w:rPr>
          <w:lang w:eastAsia="en-AU"/>
        </w:rPr>
      </w:pPr>
      <w:hyperlink r:id="rId40" w:history="1">
        <w:r w:rsidR="00533044" w:rsidRPr="00F9661B">
          <w:rPr>
            <w:rStyle w:val="Hyperlink"/>
            <w:b/>
            <w:bCs/>
            <w:lang w:eastAsia="en-AU"/>
          </w:rPr>
          <w:t>Perpetual Calendar for Reconciliation and Health</w:t>
        </w:r>
      </w:hyperlink>
      <w:r w:rsidR="00533044" w:rsidRPr="00F9661B">
        <w:rPr>
          <w:rStyle w:val="Bold"/>
          <w:b w:val="0"/>
          <w:bCs/>
        </w:rPr>
        <w:t>:</w:t>
      </w:r>
      <w:r w:rsidR="00533044">
        <w:rPr>
          <w:lang w:eastAsia="en-AU"/>
        </w:rPr>
        <w:t xml:space="preserve"> Supports community organisations to celebrate the diversity of Aboriginal and/or Torres Strait Islander cultures and peoples and their ongoing contribution to this nation. It also contains a health tip for each month.</w:t>
      </w:r>
    </w:p>
    <w:p w14:paraId="7C9C5768" w14:textId="2DD6FC7B" w:rsidR="00533044" w:rsidRDefault="00352312" w:rsidP="00533044">
      <w:pPr>
        <w:pStyle w:val="BodyText"/>
        <w:rPr>
          <w:lang w:eastAsia="en-AU"/>
        </w:rPr>
      </w:pPr>
      <w:hyperlink r:id="rId41" w:history="1">
        <w:r w:rsidR="00533044" w:rsidRPr="00C2273F">
          <w:rPr>
            <w:rStyle w:val="Hyperlink"/>
            <w:b/>
            <w:bCs/>
            <w:lang w:eastAsia="en-AU"/>
          </w:rPr>
          <w:t>Reconciliation Calendar Poster</w:t>
        </w:r>
      </w:hyperlink>
      <w:r w:rsidR="00533044" w:rsidRPr="00C2273F">
        <w:rPr>
          <w:rStyle w:val="Bold"/>
          <w:b w:val="0"/>
          <w:bCs/>
        </w:rPr>
        <w:t>:</w:t>
      </w:r>
      <w:r w:rsidR="00533044">
        <w:rPr>
          <w:lang w:eastAsia="en-AU"/>
        </w:rPr>
        <w:t xml:space="preserve"> Reflects on Australia’s shared history and maps events that have helped shape the reconciliation journey for Aboriginal and/or Torres Strait Islander peoples and the wider Australian community.</w:t>
      </w:r>
    </w:p>
    <w:p w14:paraId="14D229DE" w14:textId="10ABD4B0" w:rsidR="00533044" w:rsidRDefault="00352312" w:rsidP="00533044">
      <w:pPr>
        <w:pStyle w:val="BodyText"/>
        <w:rPr>
          <w:lang w:eastAsia="en-AU"/>
        </w:rPr>
      </w:pPr>
      <w:hyperlink r:id="rId42" w:history="1">
        <w:r w:rsidR="00533044" w:rsidRPr="0079527E">
          <w:rPr>
            <w:rStyle w:val="Hyperlink"/>
            <w:b/>
            <w:bCs/>
            <w:lang w:eastAsia="en-AU"/>
          </w:rPr>
          <w:t xml:space="preserve">ACTCOSS quarterly journal, </w:t>
        </w:r>
        <w:r w:rsidR="00533044" w:rsidRPr="0079527E">
          <w:rPr>
            <w:rStyle w:val="Hyperlink"/>
            <w:b/>
            <w:bCs/>
            <w:i/>
            <w:iCs/>
            <w:lang w:eastAsia="en-AU"/>
          </w:rPr>
          <w:t>Update</w:t>
        </w:r>
        <w:r w:rsidR="00533044" w:rsidRPr="0079527E">
          <w:rPr>
            <w:rStyle w:val="Hyperlink"/>
            <w:b/>
            <w:bCs/>
            <w:lang w:eastAsia="en-AU"/>
          </w:rPr>
          <w:t xml:space="preserve"> – Winter </w:t>
        </w:r>
        <w:r w:rsidR="00A23552">
          <w:rPr>
            <w:rStyle w:val="Hyperlink"/>
            <w:b/>
            <w:bCs/>
            <w:lang w:eastAsia="en-AU"/>
          </w:rPr>
          <w:t>e</w:t>
        </w:r>
        <w:r w:rsidR="00533044" w:rsidRPr="0079527E">
          <w:rPr>
            <w:rStyle w:val="Hyperlink"/>
            <w:b/>
            <w:bCs/>
            <w:lang w:eastAsia="en-AU"/>
          </w:rPr>
          <w:t>dition</w:t>
        </w:r>
      </w:hyperlink>
      <w:r w:rsidR="00A23552">
        <w:rPr>
          <w:rStyle w:val="Hyperlink"/>
          <w:b/>
          <w:bCs/>
          <w:lang w:eastAsia="en-AU"/>
        </w:rPr>
        <w:t>s</w:t>
      </w:r>
      <w:r w:rsidR="00533044" w:rsidRPr="0079527E">
        <w:rPr>
          <w:rStyle w:val="Bold"/>
          <w:b w:val="0"/>
          <w:bCs/>
        </w:rPr>
        <w:t>:</w:t>
      </w:r>
      <w:r w:rsidR="00533044">
        <w:rPr>
          <w:lang w:eastAsia="en-AU"/>
        </w:rPr>
        <w:t xml:space="preserve"> Each year the winter edition has an Aboriginal and/or Torres Strait Islander theme. The 2019 Winter theme is: Cultural competency: Working together with Aboriginal and/or Torres Strait Islander peoples &amp; communities.</w:t>
      </w:r>
    </w:p>
    <w:p w14:paraId="32CFBA5F" w14:textId="1253E59C" w:rsidR="00313826" w:rsidRPr="00313826" w:rsidRDefault="00533044" w:rsidP="00533044">
      <w:pPr>
        <w:pStyle w:val="BodyText"/>
        <w:rPr>
          <w:lang w:eastAsia="en-AU"/>
        </w:rPr>
      </w:pPr>
      <w:r>
        <w:rPr>
          <w:lang w:eastAsia="en-AU"/>
        </w:rPr>
        <w:t xml:space="preserve">Find these free tools and resources online at </w:t>
      </w:r>
      <w:hyperlink r:id="rId43" w:history="1">
        <w:r w:rsidRPr="00533044">
          <w:rPr>
            <w:rStyle w:val="Hyperlink"/>
            <w:lang w:eastAsia="en-AU"/>
          </w:rPr>
          <w:t>actcoss.org.au/gulanga</w:t>
        </w:r>
      </w:hyperlink>
    </w:p>
    <w:p w14:paraId="7EF405E7" w14:textId="458DB9C8" w:rsidR="00157A15" w:rsidRPr="00F4210B" w:rsidRDefault="00F4210B" w:rsidP="00B63E34">
      <w:pPr>
        <w:pStyle w:val="BodyText"/>
      </w:pPr>
      <w:r w:rsidRPr="00D23979">
        <w:t>The program is supported by funding under the National Affordable Housing Agreement (NAHA), which is jointly funded by the ACT and Australian Governments, and the Child, Youth and Family Services Program (CYFSP), an ACT Government funded initiative.</w:t>
      </w:r>
    </w:p>
    <w:p w14:paraId="71EF1A6C" w14:textId="77777777" w:rsidR="00B63E34" w:rsidRPr="00892DA2" w:rsidRDefault="00B63E34" w:rsidP="001D1C28">
      <w:pPr>
        <w:pStyle w:val="BodyText"/>
        <w:rPr>
          <w:shd w:val="clear" w:color="auto" w:fill="FFFFFF"/>
          <w:lang w:eastAsia="en-AU"/>
        </w:rPr>
      </w:pPr>
    </w:p>
    <w:p w14:paraId="3F33818E" w14:textId="77777777" w:rsidR="001D1C28" w:rsidRPr="00892DA2" w:rsidRDefault="001D1C28" w:rsidP="006C7CE7">
      <w:pPr>
        <w:pStyle w:val="BodyText"/>
        <w:rPr>
          <w:shd w:val="clear" w:color="auto" w:fill="FFFFFF"/>
          <w:lang w:eastAsia="en-AU"/>
        </w:rPr>
      </w:pPr>
    </w:p>
    <w:p w14:paraId="540F42E8" w14:textId="77777777" w:rsidR="00D0429B" w:rsidRPr="005D6223" w:rsidRDefault="005D6223" w:rsidP="00392D8C">
      <w:pPr>
        <w:pStyle w:val="BodyText"/>
        <w:rPr>
          <w:rStyle w:val="Hyperlink"/>
        </w:rPr>
      </w:pPr>
      <w:r w:rsidRPr="005D6223">
        <w:rPr>
          <w:rStyle w:val="Hyperlink"/>
        </w:rPr>
        <w:t xml:space="preserve"> </w:t>
      </w:r>
    </w:p>
    <w:p w14:paraId="7F590A16" w14:textId="77777777" w:rsidR="00E13FD0" w:rsidRDefault="00E13FD0" w:rsidP="00E13FD0">
      <w:pPr>
        <w:pStyle w:val="BodyText"/>
      </w:pPr>
    </w:p>
    <w:p w14:paraId="15E4F790" w14:textId="77777777" w:rsidR="00E13FD0" w:rsidRPr="00E13FD0" w:rsidRDefault="00E13FD0" w:rsidP="00E13FD0">
      <w:pPr>
        <w:pStyle w:val="BodyText"/>
      </w:pPr>
    </w:p>
    <w:p w14:paraId="0BFA15AC" w14:textId="77777777" w:rsidR="0082775C" w:rsidRPr="0082775C" w:rsidRDefault="0082775C" w:rsidP="0082775C">
      <w:pPr>
        <w:pStyle w:val="BodyText"/>
      </w:pPr>
    </w:p>
    <w:p w14:paraId="141E3078" w14:textId="77777777" w:rsidR="005025DC" w:rsidRDefault="005025DC" w:rsidP="005025DC">
      <w:pPr>
        <w:pStyle w:val="BodyText"/>
      </w:pPr>
    </w:p>
    <w:p w14:paraId="65361BEC" w14:textId="77777777" w:rsidR="00567D03" w:rsidRDefault="006F3938" w:rsidP="00567D03">
      <w:pPr>
        <w:pStyle w:val="Heading1-Pagebreakbefore"/>
      </w:pPr>
      <w:bookmarkStart w:id="22" w:name="_Toc443402055"/>
      <w:bookmarkStart w:id="23" w:name="_Toc12358410"/>
      <w:r w:rsidRPr="00536E69">
        <w:lastRenderedPageBreak/>
        <w:t>ACTCOSS l</w:t>
      </w:r>
      <w:r w:rsidR="00567D03" w:rsidRPr="00536E69">
        <w:t>earning &amp; development calendar</w:t>
      </w:r>
      <w:bookmarkEnd w:id="22"/>
      <w:bookmarkEnd w:id="23"/>
    </w:p>
    <w:tbl>
      <w:tblPr>
        <w:tblW w:w="502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4517"/>
        <w:gridCol w:w="1709"/>
        <w:gridCol w:w="2319"/>
      </w:tblGrid>
      <w:tr w:rsidR="00034F7E" w:rsidRPr="00034F7E" w14:paraId="49B5BE77" w14:textId="77777777" w:rsidTr="00440CB8">
        <w:trPr>
          <w:cantSplit/>
          <w:trHeight w:val="262"/>
          <w:tblHeader/>
        </w:trPr>
        <w:tc>
          <w:tcPr>
            <w:tcW w:w="2643" w:type="pct"/>
            <w:tcBorders>
              <w:top w:val="single" w:sz="4" w:space="0" w:color="auto"/>
              <w:left w:val="nil"/>
              <w:bottom w:val="single" w:sz="4" w:space="0" w:color="auto"/>
              <w:right w:val="nil"/>
            </w:tcBorders>
            <w:shd w:val="clear" w:color="auto" w:fill="BFBFBF" w:themeFill="background1" w:themeFillShade="BF"/>
            <w:tcMar>
              <w:top w:w="102" w:type="dxa"/>
              <w:left w:w="113" w:type="dxa"/>
              <w:bottom w:w="102" w:type="dxa"/>
              <w:right w:w="113" w:type="dxa"/>
            </w:tcMar>
          </w:tcPr>
          <w:p w14:paraId="130E9822" w14:textId="77777777" w:rsidR="00034F7E" w:rsidRPr="00034F7E" w:rsidRDefault="00034F7E" w:rsidP="00034F7E">
            <w:pPr>
              <w:rPr>
                <w:b/>
                <w:color w:val="262626"/>
                <w:sz w:val="20"/>
                <w:szCs w:val="18"/>
              </w:rPr>
            </w:pPr>
            <w:r w:rsidRPr="00034F7E">
              <w:rPr>
                <w:b/>
                <w:color w:val="262626"/>
                <w:sz w:val="20"/>
                <w:szCs w:val="18"/>
              </w:rPr>
              <w:t>Training / Forum</w:t>
            </w:r>
          </w:p>
        </w:tc>
        <w:tc>
          <w:tcPr>
            <w:tcW w:w="1000" w:type="pct"/>
            <w:tcBorders>
              <w:top w:val="single" w:sz="4" w:space="0" w:color="auto"/>
              <w:left w:val="nil"/>
              <w:bottom w:val="single" w:sz="4" w:space="0" w:color="auto"/>
              <w:right w:val="nil"/>
            </w:tcBorders>
            <w:shd w:val="clear" w:color="auto" w:fill="BFBFBF" w:themeFill="background1" w:themeFillShade="BF"/>
            <w:tcMar>
              <w:top w:w="102" w:type="dxa"/>
              <w:left w:w="113" w:type="dxa"/>
              <w:bottom w:w="102" w:type="dxa"/>
              <w:right w:w="113" w:type="dxa"/>
            </w:tcMar>
          </w:tcPr>
          <w:p w14:paraId="31EF1C68" w14:textId="77777777" w:rsidR="00034F7E" w:rsidRPr="00034F7E" w:rsidRDefault="00034F7E" w:rsidP="00034F7E">
            <w:pPr>
              <w:rPr>
                <w:b/>
                <w:color w:val="262626"/>
                <w:sz w:val="20"/>
                <w:szCs w:val="18"/>
              </w:rPr>
            </w:pPr>
            <w:r w:rsidRPr="00034F7E">
              <w:rPr>
                <w:b/>
                <w:color w:val="262626"/>
                <w:sz w:val="20"/>
                <w:szCs w:val="18"/>
              </w:rPr>
              <w:t>Date / Time</w:t>
            </w:r>
          </w:p>
        </w:tc>
        <w:tc>
          <w:tcPr>
            <w:tcW w:w="1357" w:type="pct"/>
            <w:tcBorders>
              <w:top w:val="single" w:sz="4" w:space="0" w:color="auto"/>
              <w:left w:val="nil"/>
              <w:bottom w:val="single" w:sz="4" w:space="0" w:color="auto"/>
              <w:right w:val="nil"/>
            </w:tcBorders>
            <w:shd w:val="clear" w:color="auto" w:fill="BFBFBF" w:themeFill="background1" w:themeFillShade="BF"/>
            <w:tcMar>
              <w:top w:w="102" w:type="dxa"/>
              <w:left w:w="113" w:type="dxa"/>
              <w:bottom w:w="102" w:type="dxa"/>
              <w:right w:w="113" w:type="dxa"/>
            </w:tcMar>
          </w:tcPr>
          <w:p w14:paraId="3D218345" w14:textId="77777777" w:rsidR="00034F7E" w:rsidRPr="00034F7E" w:rsidRDefault="00034F7E" w:rsidP="00034F7E">
            <w:pPr>
              <w:rPr>
                <w:b/>
                <w:color w:val="262626"/>
                <w:sz w:val="20"/>
                <w:szCs w:val="18"/>
              </w:rPr>
            </w:pPr>
            <w:r w:rsidRPr="00034F7E">
              <w:rPr>
                <w:b/>
                <w:color w:val="262626"/>
                <w:sz w:val="20"/>
                <w:szCs w:val="18"/>
              </w:rPr>
              <w:t>Cost: Member / Non-member / Corp. or Govt.</w:t>
            </w:r>
          </w:p>
        </w:tc>
      </w:tr>
      <w:tr w:rsidR="00034F7E" w:rsidRPr="00034F7E" w14:paraId="5F00DA9C" w14:textId="77777777" w:rsidTr="00440CB8">
        <w:trPr>
          <w:cantSplit/>
          <w:trHeight w:val="30"/>
        </w:trPr>
        <w:tc>
          <w:tcPr>
            <w:tcW w:w="2643" w:type="pct"/>
            <w:tcBorders>
              <w:top w:val="single" w:sz="4" w:space="0" w:color="auto"/>
              <w:left w:val="nil"/>
              <w:bottom w:val="single" w:sz="4" w:space="0" w:color="auto"/>
              <w:right w:val="nil"/>
            </w:tcBorders>
            <w:shd w:val="clear" w:color="auto" w:fill="CDEEFF"/>
            <w:tcMar>
              <w:top w:w="102" w:type="dxa"/>
              <w:left w:w="113" w:type="dxa"/>
              <w:bottom w:w="102" w:type="dxa"/>
              <w:right w:w="113" w:type="dxa"/>
            </w:tcMar>
          </w:tcPr>
          <w:p w14:paraId="5C58B13F" w14:textId="77777777" w:rsidR="00034F7E" w:rsidRPr="00034F7E" w:rsidRDefault="00034F7E" w:rsidP="00034F7E">
            <w:pPr>
              <w:rPr>
                <w:b/>
                <w:color w:val="262626"/>
                <w:sz w:val="20"/>
                <w:szCs w:val="18"/>
              </w:rPr>
            </w:pPr>
            <w:r w:rsidRPr="00034F7E">
              <w:rPr>
                <w:b/>
                <w:color w:val="262626"/>
                <w:sz w:val="20"/>
                <w:szCs w:val="18"/>
              </w:rPr>
              <w:t>Reconciliation</w:t>
            </w:r>
          </w:p>
        </w:tc>
        <w:tc>
          <w:tcPr>
            <w:tcW w:w="1000" w:type="pct"/>
            <w:tcBorders>
              <w:top w:val="single" w:sz="4" w:space="0" w:color="auto"/>
              <w:left w:val="nil"/>
              <w:bottom w:val="single" w:sz="4" w:space="0" w:color="auto"/>
              <w:right w:val="nil"/>
            </w:tcBorders>
            <w:shd w:val="clear" w:color="auto" w:fill="CDEEFF"/>
            <w:tcMar>
              <w:top w:w="102" w:type="dxa"/>
              <w:left w:w="113" w:type="dxa"/>
              <w:bottom w:w="102" w:type="dxa"/>
              <w:right w:w="113" w:type="dxa"/>
            </w:tcMar>
          </w:tcPr>
          <w:p w14:paraId="5194ABCE" w14:textId="77777777" w:rsidR="00034F7E" w:rsidRPr="00034F7E" w:rsidRDefault="00034F7E" w:rsidP="00034F7E">
            <w:pPr>
              <w:rPr>
                <w:b/>
                <w:color w:val="262626"/>
                <w:sz w:val="20"/>
                <w:szCs w:val="18"/>
              </w:rPr>
            </w:pPr>
          </w:p>
        </w:tc>
        <w:tc>
          <w:tcPr>
            <w:tcW w:w="1357" w:type="pct"/>
            <w:tcBorders>
              <w:top w:val="single" w:sz="4" w:space="0" w:color="auto"/>
              <w:left w:val="nil"/>
              <w:bottom w:val="single" w:sz="4" w:space="0" w:color="auto"/>
              <w:right w:val="nil"/>
            </w:tcBorders>
            <w:shd w:val="clear" w:color="auto" w:fill="CDEEFF"/>
            <w:tcMar>
              <w:top w:w="102" w:type="dxa"/>
              <w:left w:w="113" w:type="dxa"/>
              <w:bottom w:w="102" w:type="dxa"/>
              <w:right w:w="113" w:type="dxa"/>
            </w:tcMar>
          </w:tcPr>
          <w:p w14:paraId="4F8FE995" w14:textId="77777777" w:rsidR="00034F7E" w:rsidRPr="00034F7E" w:rsidRDefault="00034F7E" w:rsidP="00034F7E">
            <w:pPr>
              <w:rPr>
                <w:b/>
                <w:color w:val="262626"/>
                <w:sz w:val="20"/>
                <w:szCs w:val="18"/>
              </w:rPr>
            </w:pPr>
          </w:p>
        </w:tc>
      </w:tr>
      <w:tr w:rsidR="00034F7E" w:rsidRPr="00034F7E" w14:paraId="74CC41C5" w14:textId="77777777" w:rsidTr="00440CB8">
        <w:trPr>
          <w:cantSplit/>
        </w:trPr>
        <w:tc>
          <w:tcPr>
            <w:tcW w:w="2643" w:type="pct"/>
            <w:tcBorders>
              <w:top w:val="single" w:sz="4" w:space="0" w:color="auto"/>
              <w:left w:val="nil"/>
              <w:right w:val="nil"/>
            </w:tcBorders>
            <w:tcMar>
              <w:top w:w="102" w:type="dxa"/>
              <w:left w:w="113" w:type="dxa"/>
              <w:bottom w:w="102" w:type="dxa"/>
              <w:right w:w="113" w:type="dxa"/>
            </w:tcMar>
          </w:tcPr>
          <w:p w14:paraId="3ECF7893" w14:textId="77777777" w:rsidR="00034F7E" w:rsidRPr="00034F7E" w:rsidRDefault="00034F7E" w:rsidP="00034F7E">
            <w:pPr>
              <w:spacing w:after="60"/>
              <w:rPr>
                <w:b/>
                <w:color w:val="262626"/>
                <w:sz w:val="20"/>
              </w:rPr>
            </w:pPr>
            <w:r w:rsidRPr="00034F7E">
              <w:rPr>
                <w:b/>
                <w:color w:val="262626"/>
                <w:sz w:val="20"/>
              </w:rPr>
              <w:t>Reconciliation Peer Network</w:t>
            </w:r>
          </w:p>
          <w:p w14:paraId="38517A71"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034F7E">
              <w:rPr>
                <w:sz w:val="18"/>
              </w:rPr>
              <w:t>Facilitated by ACTCOSS</w:t>
            </w:r>
          </w:p>
          <w:p w14:paraId="28D30F21"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p>
        </w:tc>
        <w:tc>
          <w:tcPr>
            <w:tcW w:w="1000" w:type="pct"/>
            <w:tcBorders>
              <w:top w:val="single" w:sz="4" w:space="0" w:color="auto"/>
              <w:left w:val="nil"/>
              <w:right w:val="nil"/>
            </w:tcBorders>
            <w:tcMar>
              <w:top w:w="102" w:type="dxa"/>
              <w:left w:w="113" w:type="dxa"/>
              <w:bottom w:w="102" w:type="dxa"/>
              <w:right w:w="113" w:type="dxa"/>
            </w:tcMar>
          </w:tcPr>
          <w:p w14:paraId="43F822CE"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5 Sep 2019</w:t>
            </w:r>
          </w:p>
          <w:p w14:paraId="215C0D0F"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rPr>
              <w:t>7 Nov 2019</w:t>
            </w:r>
          </w:p>
          <w:p w14:paraId="636DB238"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10am-11.30am</w:t>
            </w:r>
          </w:p>
        </w:tc>
        <w:tc>
          <w:tcPr>
            <w:tcW w:w="1357" w:type="pct"/>
            <w:tcBorders>
              <w:top w:val="single" w:sz="4" w:space="0" w:color="auto"/>
              <w:left w:val="nil"/>
              <w:right w:val="nil"/>
            </w:tcBorders>
            <w:tcMar>
              <w:top w:w="102" w:type="dxa"/>
              <w:left w:w="113" w:type="dxa"/>
              <w:bottom w:w="102" w:type="dxa"/>
              <w:right w:w="113" w:type="dxa"/>
            </w:tcMar>
          </w:tcPr>
          <w:p w14:paraId="025AE9E9"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Free</w:t>
            </w:r>
          </w:p>
        </w:tc>
      </w:tr>
      <w:tr w:rsidR="00034F7E" w:rsidRPr="00034F7E" w14:paraId="51D69684" w14:textId="77777777" w:rsidTr="00440CB8">
        <w:trPr>
          <w:cantSplit/>
        </w:trPr>
        <w:tc>
          <w:tcPr>
            <w:tcW w:w="2643" w:type="pct"/>
            <w:tcBorders>
              <w:left w:val="nil"/>
              <w:right w:val="nil"/>
            </w:tcBorders>
            <w:tcMar>
              <w:top w:w="102" w:type="dxa"/>
              <w:left w:w="113" w:type="dxa"/>
              <w:bottom w:w="102" w:type="dxa"/>
              <w:right w:w="113" w:type="dxa"/>
            </w:tcMar>
          </w:tcPr>
          <w:p w14:paraId="5B041043" w14:textId="77777777" w:rsidR="00034F7E" w:rsidRPr="00034F7E" w:rsidRDefault="00034F7E" w:rsidP="00034F7E">
            <w:pPr>
              <w:spacing w:after="60"/>
              <w:rPr>
                <w:b/>
                <w:color w:val="262626"/>
                <w:sz w:val="20"/>
              </w:rPr>
            </w:pPr>
            <w:r w:rsidRPr="00034F7E">
              <w:rPr>
                <w:b/>
                <w:color w:val="262626"/>
                <w:sz w:val="20"/>
              </w:rPr>
              <w:t>Aboriginal Cultural Awareness Training</w:t>
            </w:r>
          </w:p>
          <w:p w14:paraId="45F0C842"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034F7E">
              <w:rPr>
                <w:sz w:val="18"/>
              </w:rPr>
              <w:t>Facilitated by Koorimunication</w:t>
            </w:r>
          </w:p>
          <w:p w14:paraId="413F77B9"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p>
        </w:tc>
        <w:tc>
          <w:tcPr>
            <w:tcW w:w="1000" w:type="pct"/>
            <w:tcBorders>
              <w:left w:val="nil"/>
              <w:right w:val="nil"/>
            </w:tcBorders>
            <w:tcMar>
              <w:top w:w="102" w:type="dxa"/>
              <w:left w:w="113" w:type="dxa"/>
              <w:bottom w:w="102" w:type="dxa"/>
              <w:right w:w="113" w:type="dxa"/>
            </w:tcMar>
          </w:tcPr>
          <w:p w14:paraId="3AE0D5B0"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13 Aug 2019</w:t>
            </w:r>
          </w:p>
          <w:p w14:paraId="5E72A6D7"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9.30am-4.30pm</w:t>
            </w:r>
          </w:p>
        </w:tc>
        <w:tc>
          <w:tcPr>
            <w:tcW w:w="1357" w:type="pct"/>
            <w:tcBorders>
              <w:left w:val="nil"/>
              <w:right w:val="nil"/>
            </w:tcBorders>
            <w:tcMar>
              <w:top w:w="102" w:type="dxa"/>
              <w:left w:w="113" w:type="dxa"/>
              <w:bottom w:w="102" w:type="dxa"/>
              <w:right w:w="113" w:type="dxa"/>
            </w:tcMar>
          </w:tcPr>
          <w:p w14:paraId="6F776124"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$300 / $330 / $360</w:t>
            </w:r>
          </w:p>
        </w:tc>
      </w:tr>
      <w:tr w:rsidR="00034F7E" w:rsidRPr="00034F7E" w14:paraId="662F08A3" w14:textId="77777777" w:rsidTr="00440CB8">
        <w:trPr>
          <w:cantSplit/>
        </w:trPr>
        <w:tc>
          <w:tcPr>
            <w:tcW w:w="2643" w:type="pct"/>
            <w:tcBorders>
              <w:left w:val="nil"/>
              <w:right w:val="nil"/>
            </w:tcBorders>
            <w:tcMar>
              <w:top w:w="102" w:type="dxa"/>
              <w:left w:w="113" w:type="dxa"/>
              <w:bottom w:w="102" w:type="dxa"/>
              <w:right w:w="113" w:type="dxa"/>
            </w:tcMar>
          </w:tcPr>
          <w:p w14:paraId="30592A49" w14:textId="77777777" w:rsidR="00034F7E" w:rsidRPr="00034F7E" w:rsidRDefault="00034F7E" w:rsidP="00034F7E">
            <w:pPr>
              <w:spacing w:after="60"/>
              <w:rPr>
                <w:b/>
                <w:sz w:val="20"/>
              </w:rPr>
            </w:pPr>
            <w:r w:rsidRPr="00034F7E">
              <w:rPr>
                <w:b/>
                <w:sz w:val="20"/>
              </w:rPr>
              <w:t>Strategic Indigenous Awareness: To Understand Our Present, We Must Understand Our Past</w:t>
            </w:r>
          </w:p>
          <w:p w14:paraId="67B7EE4F"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034F7E">
              <w:rPr>
                <w:sz w:val="18"/>
              </w:rPr>
              <w:t>Facilitated by Grant Sarra Consultancy</w:t>
            </w:r>
          </w:p>
        </w:tc>
        <w:tc>
          <w:tcPr>
            <w:tcW w:w="1000" w:type="pct"/>
            <w:tcBorders>
              <w:left w:val="nil"/>
              <w:right w:val="nil"/>
            </w:tcBorders>
            <w:tcMar>
              <w:top w:w="102" w:type="dxa"/>
              <w:left w:w="113" w:type="dxa"/>
              <w:bottom w:w="102" w:type="dxa"/>
              <w:right w:w="113" w:type="dxa"/>
            </w:tcMar>
          </w:tcPr>
          <w:p w14:paraId="163E4AF5"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Aug 2019</w:t>
            </w:r>
          </w:p>
          <w:p w14:paraId="6ECE4EF3"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(Date TBC)</w:t>
            </w:r>
          </w:p>
          <w:p w14:paraId="7BB7B816"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rPr>
              <w:t>9.30am-4.30pm</w:t>
            </w:r>
          </w:p>
        </w:tc>
        <w:tc>
          <w:tcPr>
            <w:tcW w:w="1357" w:type="pct"/>
            <w:tcBorders>
              <w:left w:val="nil"/>
              <w:right w:val="nil"/>
            </w:tcBorders>
            <w:tcMar>
              <w:top w:w="102" w:type="dxa"/>
              <w:left w:w="113" w:type="dxa"/>
              <w:bottom w:w="102" w:type="dxa"/>
              <w:right w:w="113" w:type="dxa"/>
            </w:tcMar>
          </w:tcPr>
          <w:p w14:paraId="521E0EEA"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$300 / $330 / $360</w:t>
            </w:r>
          </w:p>
        </w:tc>
      </w:tr>
      <w:tr w:rsidR="00034F7E" w:rsidRPr="00034F7E" w14:paraId="68EC7635" w14:textId="77777777" w:rsidTr="00440CB8">
        <w:trPr>
          <w:cantSplit/>
        </w:trPr>
        <w:tc>
          <w:tcPr>
            <w:tcW w:w="2643" w:type="pct"/>
            <w:tcBorders>
              <w:left w:val="nil"/>
              <w:right w:val="nil"/>
            </w:tcBorders>
            <w:tcMar>
              <w:top w:w="102" w:type="dxa"/>
              <w:left w:w="113" w:type="dxa"/>
              <w:bottom w:w="102" w:type="dxa"/>
              <w:right w:w="113" w:type="dxa"/>
            </w:tcMar>
          </w:tcPr>
          <w:p w14:paraId="356B490E" w14:textId="77777777" w:rsidR="00034F7E" w:rsidRPr="00034F7E" w:rsidRDefault="00034F7E" w:rsidP="00034F7E">
            <w:pPr>
              <w:spacing w:after="60"/>
              <w:rPr>
                <w:b/>
                <w:sz w:val="20"/>
              </w:rPr>
            </w:pPr>
            <w:r w:rsidRPr="00034F7E">
              <w:rPr>
                <w:b/>
                <w:sz w:val="20"/>
              </w:rPr>
              <w:t>Cultural Awareness on Country Tour</w:t>
            </w:r>
          </w:p>
          <w:p w14:paraId="6FDE70E1"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034F7E">
              <w:rPr>
                <w:sz w:val="18"/>
              </w:rPr>
              <w:t>Facilitated by Richie Allan, TOAC</w:t>
            </w:r>
          </w:p>
        </w:tc>
        <w:tc>
          <w:tcPr>
            <w:tcW w:w="1000" w:type="pct"/>
            <w:tcBorders>
              <w:left w:val="nil"/>
              <w:right w:val="nil"/>
            </w:tcBorders>
            <w:tcMar>
              <w:top w:w="102" w:type="dxa"/>
              <w:left w:w="113" w:type="dxa"/>
              <w:bottom w:w="102" w:type="dxa"/>
              <w:right w:w="113" w:type="dxa"/>
            </w:tcMar>
          </w:tcPr>
          <w:p w14:paraId="439D5CED"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Nov 2019</w:t>
            </w:r>
          </w:p>
          <w:p w14:paraId="0702CD3D"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(Date TBC)</w:t>
            </w:r>
          </w:p>
          <w:p w14:paraId="1188482C"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9am-4pm</w:t>
            </w:r>
          </w:p>
        </w:tc>
        <w:tc>
          <w:tcPr>
            <w:tcW w:w="1357" w:type="pct"/>
            <w:tcBorders>
              <w:left w:val="nil"/>
              <w:right w:val="nil"/>
            </w:tcBorders>
            <w:tcMar>
              <w:top w:w="102" w:type="dxa"/>
              <w:left w:w="113" w:type="dxa"/>
              <w:bottom w:w="102" w:type="dxa"/>
              <w:right w:w="113" w:type="dxa"/>
            </w:tcMar>
          </w:tcPr>
          <w:p w14:paraId="34457D80"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$540 / $600 / $660</w:t>
            </w:r>
          </w:p>
        </w:tc>
      </w:tr>
      <w:tr w:rsidR="00034F7E" w:rsidRPr="00034F7E" w14:paraId="182D86B6" w14:textId="77777777" w:rsidTr="00440CB8">
        <w:trPr>
          <w:cantSplit/>
        </w:trPr>
        <w:tc>
          <w:tcPr>
            <w:tcW w:w="2643"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527FBFDF" w14:textId="77777777" w:rsidR="00034F7E" w:rsidRPr="00034F7E" w:rsidRDefault="00034F7E" w:rsidP="00034F7E">
            <w:pPr>
              <w:spacing w:after="60"/>
              <w:rPr>
                <w:b/>
                <w:color w:val="262626"/>
                <w:sz w:val="20"/>
                <w:szCs w:val="18"/>
              </w:rPr>
            </w:pPr>
            <w:r w:rsidRPr="00034F7E">
              <w:rPr>
                <w:b/>
                <w:color w:val="262626"/>
                <w:sz w:val="20"/>
                <w:szCs w:val="18"/>
              </w:rPr>
              <w:t>Justice Connect Not-for-Profit Law Series</w:t>
            </w:r>
          </w:p>
        </w:tc>
        <w:tc>
          <w:tcPr>
            <w:tcW w:w="1000"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09F0A814"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p>
        </w:tc>
        <w:tc>
          <w:tcPr>
            <w:tcW w:w="1357"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706CC77A"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p>
        </w:tc>
      </w:tr>
      <w:tr w:rsidR="00034F7E" w:rsidRPr="00034F7E" w14:paraId="5B56F3A3" w14:textId="77777777" w:rsidTr="00440CB8">
        <w:trPr>
          <w:cantSplit/>
        </w:trPr>
        <w:tc>
          <w:tcPr>
            <w:tcW w:w="2643"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2595C378" w14:textId="77777777" w:rsidR="00034F7E" w:rsidRPr="00034F7E" w:rsidRDefault="00034F7E" w:rsidP="00034F7E">
            <w:pPr>
              <w:spacing w:after="60"/>
              <w:rPr>
                <w:b/>
                <w:color w:val="262626"/>
                <w:sz w:val="20"/>
                <w:szCs w:val="18"/>
              </w:rPr>
            </w:pPr>
            <w:r w:rsidRPr="00034F7E">
              <w:rPr>
                <w:b/>
                <w:color w:val="262626"/>
                <w:sz w:val="20"/>
                <w:szCs w:val="18"/>
              </w:rPr>
              <w:t>Session 1: Governing a Community Organisation</w:t>
            </w:r>
          </w:p>
          <w:p w14:paraId="0A34CD14" w14:textId="77777777" w:rsidR="00034F7E" w:rsidRPr="00034F7E" w:rsidRDefault="00034F7E" w:rsidP="00034F7E">
            <w:pPr>
              <w:spacing w:after="60"/>
              <w:rPr>
                <w:b/>
                <w:color w:val="262626"/>
                <w:sz w:val="20"/>
                <w:szCs w:val="18"/>
              </w:rPr>
            </w:pPr>
          </w:p>
        </w:tc>
        <w:tc>
          <w:tcPr>
            <w:tcW w:w="1000"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26AC1EEE"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29 Aug 2019</w:t>
            </w:r>
          </w:p>
          <w:p w14:paraId="342B5FD0"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9.30am-12.30pm</w:t>
            </w:r>
          </w:p>
        </w:tc>
        <w:tc>
          <w:tcPr>
            <w:tcW w:w="1357"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7F076FBF"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rPr>
              <w:t xml:space="preserve">$220 / $250 </w:t>
            </w:r>
            <w:r w:rsidRPr="00034F7E">
              <w:rPr>
                <w:sz w:val="18"/>
              </w:rPr>
              <w:br/>
              <w:t>(one session)</w:t>
            </w:r>
            <w:r w:rsidRPr="00034F7E">
              <w:rPr>
                <w:sz w:val="18"/>
              </w:rPr>
              <w:br/>
              <w:t xml:space="preserve">$400 / $450 </w:t>
            </w:r>
            <w:r w:rsidRPr="00034F7E">
              <w:rPr>
                <w:sz w:val="18"/>
              </w:rPr>
              <w:br/>
              <w:t>(both sessions)</w:t>
            </w:r>
          </w:p>
        </w:tc>
      </w:tr>
      <w:tr w:rsidR="00034F7E" w:rsidRPr="00034F7E" w14:paraId="7C0BFB7A" w14:textId="77777777" w:rsidTr="00440CB8">
        <w:trPr>
          <w:cantSplit/>
        </w:trPr>
        <w:tc>
          <w:tcPr>
            <w:tcW w:w="2643"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31CD9ACB" w14:textId="77777777" w:rsidR="00034F7E" w:rsidRPr="00034F7E" w:rsidRDefault="00034F7E" w:rsidP="00034F7E">
            <w:pPr>
              <w:spacing w:after="60"/>
              <w:rPr>
                <w:b/>
                <w:color w:val="262626"/>
                <w:sz w:val="20"/>
                <w:szCs w:val="18"/>
              </w:rPr>
            </w:pPr>
            <w:r w:rsidRPr="00034F7E">
              <w:rPr>
                <w:b/>
                <w:color w:val="262626"/>
                <w:sz w:val="20"/>
                <w:szCs w:val="18"/>
              </w:rPr>
              <w:t>Session 2: Social Media &amp; The Law</w:t>
            </w:r>
          </w:p>
          <w:p w14:paraId="37B82AC6" w14:textId="77777777" w:rsidR="00034F7E" w:rsidRPr="00034F7E" w:rsidRDefault="00034F7E" w:rsidP="00034F7E">
            <w:pPr>
              <w:spacing w:after="60"/>
              <w:rPr>
                <w:b/>
                <w:color w:val="262626"/>
                <w:sz w:val="20"/>
                <w:szCs w:val="18"/>
              </w:rPr>
            </w:pPr>
          </w:p>
          <w:p w14:paraId="54633458" w14:textId="77777777" w:rsidR="00034F7E" w:rsidRPr="00034F7E" w:rsidRDefault="00034F7E" w:rsidP="00034F7E">
            <w:pPr>
              <w:spacing w:after="60"/>
              <w:rPr>
                <w:b/>
                <w:color w:val="262626"/>
                <w:sz w:val="20"/>
                <w:szCs w:val="18"/>
              </w:rPr>
            </w:pPr>
          </w:p>
        </w:tc>
        <w:tc>
          <w:tcPr>
            <w:tcW w:w="1000"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7CDBEEDA"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29 Aug 2019</w:t>
            </w:r>
          </w:p>
          <w:p w14:paraId="1C672E10"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2pm-5pm</w:t>
            </w:r>
          </w:p>
        </w:tc>
        <w:tc>
          <w:tcPr>
            <w:tcW w:w="1357"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3D5EE1DF"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rPr>
              <w:t xml:space="preserve">$220 / $250 </w:t>
            </w:r>
            <w:r w:rsidRPr="00034F7E">
              <w:rPr>
                <w:sz w:val="18"/>
              </w:rPr>
              <w:br/>
              <w:t>(one session)</w:t>
            </w:r>
            <w:r w:rsidRPr="00034F7E">
              <w:rPr>
                <w:sz w:val="18"/>
              </w:rPr>
              <w:br/>
              <w:t xml:space="preserve">$400 / $450 </w:t>
            </w:r>
            <w:r w:rsidRPr="00034F7E">
              <w:rPr>
                <w:sz w:val="18"/>
              </w:rPr>
              <w:br/>
              <w:t>(both sessions)</w:t>
            </w:r>
          </w:p>
        </w:tc>
      </w:tr>
      <w:tr w:rsidR="00034F7E" w:rsidRPr="00034F7E" w14:paraId="0E024F13" w14:textId="77777777" w:rsidTr="00440CB8">
        <w:trPr>
          <w:cantSplit/>
        </w:trPr>
        <w:tc>
          <w:tcPr>
            <w:tcW w:w="2643"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72BB84DB" w14:textId="77777777" w:rsidR="00034F7E" w:rsidRPr="00034F7E" w:rsidRDefault="00034F7E" w:rsidP="00034F7E">
            <w:pPr>
              <w:spacing w:after="60"/>
              <w:rPr>
                <w:b/>
                <w:sz w:val="20"/>
                <w:szCs w:val="18"/>
              </w:rPr>
            </w:pPr>
            <w:r w:rsidRPr="00034F7E">
              <w:rPr>
                <w:b/>
                <w:color w:val="262626"/>
                <w:sz w:val="20"/>
              </w:rPr>
              <w:t>Strong and Sustainable Workforce</w:t>
            </w:r>
          </w:p>
        </w:tc>
        <w:tc>
          <w:tcPr>
            <w:tcW w:w="1000"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1EE4CA69"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p>
        </w:tc>
        <w:tc>
          <w:tcPr>
            <w:tcW w:w="1357"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4A35D391"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p>
        </w:tc>
      </w:tr>
      <w:tr w:rsidR="00034F7E" w:rsidRPr="00034F7E" w14:paraId="411C34CA" w14:textId="77777777" w:rsidTr="00440CB8">
        <w:trPr>
          <w:cantSplit/>
        </w:trPr>
        <w:tc>
          <w:tcPr>
            <w:tcW w:w="2643"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09A046E0" w14:textId="77777777" w:rsidR="00034F7E" w:rsidRPr="00034F7E" w:rsidRDefault="00034F7E" w:rsidP="00034F7E">
            <w:pPr>
              <w:spacing w:after="60"/>
              <w:rPr>
                <w:b/>
                <w:bCs/>
                <w:color w:val="262626"/>
                <w:sz w:val="20"/>
              </w:rPr>
            </w:pPr>
            <w:r w:rsidRPr="00034F7E">
              <w:rPr>
                <w:b/>
                <w:bCs/>
                <w:color w:val="262626"/>
                <w:sz w:val="20"/>
              </w:rPr>
              <w:t>Keynote: Cultivating Workers, Sustaining Community Services</w:t>
            </w:r>
          </w:p>
        </w:tc>
        <w:tc>
          <w:tcPr>
            <w:tcW w:w="1000"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64CBB0FA"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034F7E">
              <w:rPr>
                <w:sz w:val="18"/>
              </w:rPr>
              <w:t>5 Jul 2019</w:t>
            </w:r>
          </w:p>
          <w:p w14:paraId="75514A19"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rPr>
              <w:t>9.30am-12.30pm</w:t>
            </w:r>
          </w:p>
        </w:tc>
        <w:tc>
          <w:tcPr>
            <w:tcW w:w="1357"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4A9494C5"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$30 / $50</w:t>
            </w:r>
          </w:p>
        </w:tc>
      </w:tr>
      <w:tr w:rsidR="00034F7E" w:rsidRPr="00034F7E" w14:paraId="7D521C14" w14:textId="77777777" w:rsidTr="00440CB8">
        <w:trPr>
          <w:cantSplit/>
        </w:trPr>
        <w:tc>
          <w:tcPr>
            <w:tcW w:w="2643"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72220072" w14:textId="77777777" w:rsidR="00034F7E" w:rsidRPr="00034F7E" w:rsidRDefault="00034F7E" w:rsidP="00034F7E">
            <w:pPr>
              <w:spacing w:after="60"/>
              <w:rPr>
                <w:b/>
                <w:color w:val="FF0000"/>
                <w:sz w:val="20"/>
                <w:szCs w:val="18"/>
              </w:rPr>
            </w:pPr>
            <w:r w:rsidRPr="00034F7E">
              <w:rPr>
                <w:b/>
                <w:sz w:val="20"/>
                <w:szCs w:val="18"/>
              </w:rPr>
              <w:t>Workforce Development</w:t>
            </w:r>
          </w:p>
        </w:tc>
        <w:tc>
          <w:tcPr>
            <w:tcW w:w="1000"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1D78182B"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FF0000"/>
                <w:sz w:val="18"/>
                <w:szCs w:val="18"/>
              </w:rPr>
            </w:pPr>
          </w:p>
        </w:tc>
        <w:tc>
          <w:tcPr>
            <w:tcW w:w="1357"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2343DBC0"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FF0000"/>
                <w:sz w:val="18"/>
                <w:szCs w:val="18"/>
              </w:rPr>
            </w:pPr>
          </w:p>
        </w:tc>
      </w:tr>
      <w:tr w:rsidR="00034F7E" w:rsidRPr="00034F7E" w14:paraId="7CC2B635" w14:textId="77777777" w:rsidTr="00440CB8">
        <w:trPr>
          <w:cantSplit/>
        </w:trPr>
        <w:tc>
          <w:tcPr>
            <w:tcW w:w="2643"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520C2878" w14:textId="4488EC57" w:rsidR="00034F7E" w:rsidRPr="00034F7E" w:rsidRDefault="00034F7E" w:rsidP="00034F7E">
            <w:pPr>
              <w:spacing w:after="60"/>
              <w:rPr>
                <w:b/>
                <w:sz w:val="20"/>
              </w:rPr>
            </w:pPr>
            <w:r w:rsidRPr="00034F7E">
              <w:rPr>
                <w:b/>
                <w:sz w:val="20"/>
              </w:rPr>
              <w:t>N</w:t>
            </w:r>
            <w:r w:rsidR="00A24475">
              <w:rPr>
                <w:b/>
                <w:sz w:val="20"/>
              </w:rPr>
              <w:t>O</w:t>
            </w:r>
            <w:r w:rsidRPr="00034F7E">
              <w:rPr>
                <w:b/>
                <w:sz w:val="20"/>
              </w:rPr>
              <w:t>FASD – Train It Forward</w:t>
            </w:r>
          </w:p>
          <w:p w14:paraId="37797184"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FF0000"/>
                <w:sz w:val="18"/>
              </w:rPr>
            </w:pPr>
            <w:r w:rsidRPr="00034F7E">
              <w:rPr>
                <w:sz w:val="18"/>
              </w:rPr>
              <w:t>Facilitated by NOFASD Australia</w:t>
            </w:r>
          </w:p>
        </w:tc>
        <w:tc>
          <w:tcPr>
            <w:tcW w:w="100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49049A56"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24 Oct 2019</w:t>
            </w:r>
          </w:p>
          <w:p w14:paraId="50A1B6B9"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FF0000"/>
                <w:sz w:val="18"/>
                <w:szCs w:val="18"/>
              </w:rPr>
            </w:pPr>
            <w:r w:rsidRPr="00034F7E">
              <w:rPr>
                <w:sz w:val="18"/>
                <w:szCs w:val="18"/>
              </w:rPr>
              <w:t>9am-5pm</w:t>
            </w:r>
          </w:p>
        </w:tc>
        <w:tc>
          <w:tcPr>
            <w:tcW w:w="1357"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66EBBD1C"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FF0000"/>
                <w:sz w:val="18"/>
                <w:szCs w:val="18"/>
              </w:rPr>
            </w:pPr>
            <w:r w:rsidRPr="00034F7E">
              <w:rPr>
                <w:sz w:val="18"/>
                <w:szCs w:val="18"/>
              </w:rPr>
              <w:t>TBC</w:t>
            </w:r>
          </w:p>
        </w:tc>
      </w:tr>
      <w:tr w:rsidR="00034F7E" w:rsidRPr="00034F7E" w14:paraId="029894D6" w14:textId="77777777" w:rsidTr="00440CB8">
        <w:trPr>
          <w:cantSplit/>
        </w:trPr>
        <w:tc>
          <w:tcPr>
            <w:tcW w:w="2643"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54D503B1" w14:textId="77777777" w:rsidR="00034F7E" w:rsidRPr="00034F7E" w:rsidRDefault="00034F7E" w:rsidP="00034F7E">
            <w:pPr>
              <w:spacing w:after="60"/>
              <w:rPr>
                <w:b/>
                <w:sz w:val="20"/>
                <w:szCs w:val="18"/>
              </w:rPr>
            </w:pPr>
            <w:r w:rsidRPr="00034F7E">
              <w:rPr>
                <w:b/>
                <w:sz w:val="20"/>
                <w:szCs w:val="18"/>
              </w:rPr>
              <w:t>Building Better Boards</w:t>
            </w:r>
          </w:p>
        </w:tc>
        <w:tc>
          <w:tcPr>
            <w:tcW w:w="1000"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0AFB81A2"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p>
        </w:tc>
        <w:tc>
          <w:tcPr>
            <w:tcW w:w="1357"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6DA8DFA4"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p>
        </w:tc>
      </w:tr>
      <w:tr w:rsidR="00034F7E" w:rsidRPr="00034F7E" w14:paraId="361DBD7C" w14:textId="77777777" w:rsidTr="00A24475">
        <w:trPr>
          <w:cantSplit/>
          <w:trHeight w:val="446"/>
        </w:trPr>
        <w:tc>
          <w:tcPr>
            <w:tcW w:w="2643"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32928BC4" w14:textId="77777777" w:rsidR="00034F7E" w:rsidRPr="00034F7E" w:rsidRDefault="00034F7E" w:rsidP="00034F7E">
            <w:pPr>
              <w:spacing w:after="60"/>
              <w:rPr>
                <w:b/>
                <w:sz w:val="20"/>
                <w:szCs w:val="18"/>
              </w:rPr>
            </w:pPr>
            <w:r w:rsidRPr="00034F7E">
              <w:rPr>
                <w:b/>
                <w:sz w:val="20"/>
                <w:szCs w:val="18"/>
              </w:rPr>
              <w:t>Session 1: Board Governance &amp; Strategy</w:t>
            </w:r>
          </w:p>
          <w:p w14:paraId="3B08B69F" w14:textId="77777777" w:rsidR="00034F7E" w:rsidRPr="00034F7E" w:rsidRDefault="00034F7E" w:rsidP="00034F7E">
            <w:pPr>
              <w:spacing w:after="60"/>
              <w:rPr>
                <w:sz w:val="18"/>
                <w:szCs w:val="18"/>
              </w:rPr>
            </w:pPr>
            <w:r w:rsidRPr="00034F7E">
              <w:rPr>
                <w:sz w:val="18"/>
                <w:szCs w:val="18"/>
              </w:rPr>
              <w:t>Facilitated by ACTCOSS</w:t>
            </w:r>
          </w:p>
          <w:p w14:paraId="7AFAC8E2" w14:textId="77777777" w:rsidR="00034F7E" w:rsidRPr="00034F7E" w:rsidRDefault="00034F7E" w:rsidP="00034F7E">
            <w:pPr>
              <w:spacing w:after="60"/>
              <w:rPr>
                <w:sz w:val="18"/>
                <w:szCs w:val="18"/>
              </w:rPr>
            </w:pPr>
          </w:p>
        </w:tc>
        <w:tc>
          <w:tcPr>
            <w:tcW w:w="1000"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01F97466"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Nov 2019</w:t>
            </w:r>
          </w:p>
          <w:p w14:paraId="59F32EEA"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(Date TBC)</w:t>
            </w:r>
          </w:p>
          <w:p w14:paraId="615BBA40"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9.30am-12.30pm</w:t>
            </w:r>
          </w:p>
        </w:tc>
        <w:tc>
          <w:tcPr>
            <w:tcW w:w="1357"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170501AB"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rPr>
              <w:t xml:space="preserve">$110 / $140 </w:t>
            </w:r>
            <w:r w:rsidRPr="00034F7E">
              <w:rPr>
                <w:sz w:val="18"/>
              </w:rPr>
              <w:br/>
              <w:t>(one session)</w:t>
            </w:r>
            <w:r w:rsidRPr="00034F7E">
              <w:rPr>
                <w:sz w:val="18"/>
              </w:rPr>
              <w:br/>
              <w:t xml:space="preserve">$180 / $240 </w:t>
            </w:r>
            <w:r w:rsidRPr="00034F7E">
              <w:rPr>
                <w:sz w:val="18"/>
              </w:rPr>
              <w:br/>
              <w:t>(both sessions)</w:t>
            </w:r>
          </w:p>
        </w:tc>
      </w:tr>
      <w:tr w:rsidR="00034F7E" w:rsidRPr="00034F7E" w14:paraId="2FECCF79" w14:textId="77777777" w:rsidTr="00440CB8">
        <w:trPr>
          <w:cantSplit/>
          <w:trHeight w:val="1077"/>
        </w:trPr>
        <w:tc>
          <w:tcPr>
            <w:tcW w:w="2643"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2DFB1903" w14:textId="77777777" w:rsidR="00034F7E" w:rsidRPr="00034F7E" w:rsidRDefault="00034F7E" w:rsidP="00034F7E">
            <w:pPr>
              <w:spacing w:after="60"/>
              <w:rPr>
                <w:b/>
                <w:sz w:val="20"/>
                <w:szCs w:val="18"/>
              </w:rPr>
            </w:pPr>
            <w:r w:rsidRPr="00034F7E">
              <w:rPr>
                <w:b/>
                <w:sz w:val="20"/>
                <w:szCs w:val="18"/>
              </w:rPr>
              <w:t>Session 2: Financial Management</w:t>
            </w:r>
          </w:p>
          <w:p w14:paraId="14FB4F33" w14:textId="77777777" w:rsidR="00034F7E" w:rsidRPr="00034F7E" w:rsidRDefault="00034F7E" w:rsidP="00034F7E">
            <w:pPr>
              <w:spacing w:after="60"/>
              <w:rPr>
                <w:sz w:val="18"/>
                <w:szCs w:val="18"/>
              </w:rPr>
            </w:pPr>
            <w:r w:rsidRPr="00034F7E">
              <w:rPr>
                <w:sz w:val="18"/>
                <w:szCs w:val="18"/>
              </w:rPr>
              <w:t>Presented by ACTCOSS</w:t>
            </w:r>
          </w:p>
        </w:tc>
        <w:tc>
          <w:tcPr>
            <w:tcW w:w="1000"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081A1978"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Nov 2019</w:t>
            </w:r>
          </w:p>
          <w:p w14:paraId="6C4FBE13"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(Date TBC)</w:t>
            </w:r>
          </w:p>
          <w:p w14:paraId="4A3BC28F"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1.30pm-4.30pm</w:t>
            </w:r>
          </w:p>
        </w:tc>
        <w:tc>
          <w:tcPr>
            <w:tcW w:w="1357"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71A3B1E7"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rPr>
              <w:t xml:space="preserve">$110 / $140 </w:t>
            </w:r>
            <w:r w:rsidRPr="00034F7E">
              <w:rPr>
                <w:sz w:val="18"/>
              </w:rPr>
              <w:br/>
              <w:t>(one session)</w:t>
            </w:r>
            <w:r w:rsidRPr="00034F7E">
              <w:rPr>
                <w:sz w:val="18"/>
              </w:rPr>
              <w:br/>
              <w:t xml:space="preserve">$180 / $240 </w:t>
            </w:r>
            <w:r w:rsidRPr="00034F7E">
              <w:rPr>
                <w:sz w:val="18"/>
              </w:rPr>
              <w:br/>
              <w:t>(both sessions)</w:t>
            </w:r>
          </w:p>
        </w:tc>
      </w:tr>
      <w:tr w:rsidR="00034F7E" w:rsidRPr="00034F7E" w14:paraId="677BED53" w14:textId="77777777" w:rsidTr="00440CB8">
        <w:trPr>
          <w:cantSplit/>
        </w:trPr>
        <w:tc>
          <w:tcPr>
            <w:tcW w:w="2643"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2AE025CE" w14:textId="77777777" w:rsidR="00034F7E" w:rsidRPr="00034F7E" w:rsidRDefault="00034F7E" w:rsidP="00034F7E">
            <w:pPr>
              <w:spacing w:after="60"/>
              <w:rPr>
                <w:b/>
                <w:color w:val="FF0000"/>
                <w:sz w:val="20"/>
                <w:szCs w:val="18"/>
              </w:rPr>
            </w:pPr>
            <w:r w:rsidRPr="00034F7E">
              <w:rPr>
                <w:b/>
                <w:sz w:val="20"/>
                <w:szCs w:val="18"/>
              </w:rPr>
              <w:lastRenderedPageBreak/>
              <w:t>People Powered Programs</w:t>
            </w:r>
          </w:p>
        </w:tc>
        <w:tc>
          <w:tcPr>
            <w:tcW w:w="1000"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7417294C"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FF0000"/>
                <w:sz w:val="18"/>
                <w:szCs w:val="18"/>
              </w:rPr>
            </w:pPr>
          </w:p>
        </w:tc>
        <w:tc>
          <w:tcPr>
            <w:tcW w:w="1357"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3798442B"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FF0000"/>
                <w:sz w:val="18"/>
                <w:szCs w:val="18"/>
              </w:rPr>
            </w:pPr>
          </w:p>
        </w:tc>
      </w:tr>
      <w:tr w:rsidR="00034F7E" w:rsidRPr="00034F7E" w14:paraId="6D2F3563" w14:textId="77777777" w:rsidTr="00440CB8">
        <w:trPr>
          <w:cantSplit/>
        </w:trPr>
        <w:tc>
          <w:tcPr>
            <w:tcW w:w="2643"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184C82D7" w14:textId="77777777" w:rsidR="00034F7E" w:rsidRPr="00034F7E" w:rsidRDefault="00034F7E" w:rsidP="00034F7E">
            <w:pPr>
              <w:spacing w:after="60"/>
              <w:rPr>
                <w:b/>
                <w:color w:val="262626"/>
                <w:sz w:val="20"/>
              </w:rPr>
            </w:pPr>
            <w:r w:rsidRPr="00034F7E">
              <w:rPr>
                <w:b/>
                <w:color w:val="262626"/>
                <w:sz w:val="20"/>
              </w:rPr>
              <w:t>Opening up Equality in the ACT: The New Discrimination Grounds, and Beyond</w:t>
            </w:r>
          </w:p>
          <w:p w14:paraId="4A4424FB"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b/>
                <w:color w:val="FF0000"/>
                <w:sz w:val="18"/>
                <w:szCs w:val="18"/>
              </w:rPr>
            </w:pPr>
            <w:r w:rsidRPr="00034F7E">
              <w:rPr>
                <w:sz w:val="18"/>
              </w:rPr>
              <w:t>Facilitated by the ACT Human Rights Commission</w:t>
            </w:r>
          </w:p>
        </w:tc>
        <w:tc>
          <w:tcPr>
            <w:tcW w:w="1000"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334B97D6"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034F7E">
              <w:rPr>
                <w:sz w:val="18"/>
              </w:rPr>
              <w:t>21 Oct 2019</w:t>
            </w:r>
          </w:p>
          <w:p w14:paraId="760CC0BC"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FF0000"/>
                <w:sz w:val="18"/>
                <w:szCs w:val="18"/>
              </w:rPr>
            </w:pPr>
            <w:r w:rsidRPr="00034F7E">
              <w:rPr>
                <w:sz w:val="18"/>
              </w:rPr>
              <w:t>9.30am-1pm</w:t>
            </w:r>
          </w:p>
        </w:tc>
        <w:tc>
          <w:tcPr>
            <w:tcW w:w="1357"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624ADDE3"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FF0000"/>
                <w:sz w:val="18"/>
                <w:szCs w:val="18"/>
              </w:rPr>
            </w:pPr>
            <w:r w:rsidRPr="00034F7E">
              <w:rPr>
                <w:sz w:val="18"/>
                <w:szCs w:val="18"/>
              </w:rPr>
              <w:t>Free</w:t>
            </w:r>
          </w:p>
        </w:tc>
      </w:tr>
      <w:tr w:rsidR="00034F7E" w:rsidRPr="00034F7E" w14:paraId="580EC487" w14:textId="77777777" w:rsidTr="00440CB8">
        <w:trPr>
          <w:cantSplit/>
        </w:trPr>
        <w:tc>
          <w:tcPr>
            <w:tcW w:w="2643"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472014B2" w14:textId="77777777" w:rsidR="00034F7E" w:rsidRPr="00034F7E" w:rsidRDefault="00034F7E" w:rsidP="00034F7E">
            <w:pPr>
              <w:spacing w:after="60"/>
              <w:rPr>
                <w:b/>
                <w:color w:val="262626"/>
                <w:sz w:val="20"/>
                <w:szCs w:val="18"/>
              </w:rPr>
            </w:pPr>
            <w:r w:rsidRPr="00034F7E">
              <w:rPr>
                <w:b/>
                <w:color w:val="262626"/>
                <w:sz w:val="20"/>
                <w:szCs w:val="18"/>
              </w:rPr>
              <w:t>Improving Quality and Impact of Services</w:t>
            </w:r>
          </w:p>
        </w:tc>
        <w:tc>
          <w:tcPr>
            <w:tcW w:w="1000"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34C6C2B6"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p>
        </w:tc>
        <w:tc>
          <w:tcPr>
            <w:tcW w:w="1357"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482895FC"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p>
        </w:tc>
      </w:tr>
      <w:tr w:rsidR="0078666C" w:rsidRPr="00034F7E" w14:paraId="4262AD50" w14:textId="77777777" w:rsidTr="00A96910">
        <w:trPr>
          <w:cantSplit/>
        </w:trPr>
        <w:tc>
          <w:tcPr>
            <w:tcW w:w="2643"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0997F957" w14:textId="441E7D84" w:rsidR="0078666C" w:rsidRPr="00034F7E" w:rsidRDefault="0078666C" w:rsidP="00A96910">
            <w:pPr>
              <w:spacing w:after="60"/>
              <w:rPr>
                <w:b/>
                <w:color w:val="262626"/>
                <w:sz w:val="20"/>
              </w:rPr>
            </w:pPr>
            <w:r w:rsidRPr="00034F7E">
              <w:rPr>
                <w:b/>
                <w:color w:val="262626"/>
                <w:sz w:val="20"/>
              </w:rPr>
              <w:t xml:space="preserve">ACT </w:t>
            </w:r>
            <w:r w:rsidR="009F6145">
              <w:rPr>
                <w:b/>
                <w:color w:val="262626"/>
                <w:sz w:val="20"/>
              </w:rPr>
              <w:t xml:space="preserve">Community Sector </w:t>
            </w:r>
            <w:r w:rsidRPr="00034F7E">
              <w:rPr>
                <w:b/>
                <w:color w:val="262626"/>
                <w:sz w:val="20"/>
              </w:rPr>
              <w:t xml:space="preserve">Communications Peer Network </w:t>
            </w:r>
          </w:p>
          <w:p w14:paraId="264538AD" w14:textId="77777777" w:rsidR="0078666C" w:rsidRPr="00034F7E" w:rsidRDefault="0078666C" w:rsidP="00A96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034F7E">
              <w:rPr>
                <w:sz w:val="18"/>
              </w:rPr>
              <w:t>Facilitated by ACTCOSS</w:t>
            </w:r>
          </w:p>
        </w:tc>
        <w:tc>
          <w:tcPr>
            <w:tcW w:w="100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489C15EB" w14:textId="77777777" w:rsidR="0078666C" w:rsidRPr="00034F7E" w:rsidRDefault="0078666C" w:rsidP="00A96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3 Jul 2019</w:t>
            </w:r>
          </w:p>
          <w:p w14:paraId="2701C6BE" w14:textId="77777777" w:rsidR="0078666C" w:rsidRPr="00034F7E" w:rsidRDefault="0078666C" w:rsidP="00A96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9.30am-11am</w:t>
            </w:r>
          </w:p>
        </w:tc>
        <w:tc>
          <w:tcPr>
            <w:tcW w:w="1357"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0A322FDB" w14:textId="77777777" w:rsidR="0078666C" w:rsidRPr="00034F7E" w:rsidRDefault="0078666C" w:rsidP="00A96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Free</w:t>
            </w:r>
          </w:p>
        </w:tc>
      </w:tr>
      <w:tr w:rsidR="0078666C" w:rsidRPr="00034F7E" w14:paraId="6101F74A" w14:textId="77777777" w:rsidTr="00A96910">
        <w:trPr>
          <w:cantSplit/>
        </w:trPr>
        <w:tc>
          <w:tcPr>
            <w:tcW w:w="2643"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451B4E7E" w14:textId="77777777" w:rsidR="0078666C" w:rsidRPr="00034F7E" w:rsidRDefault="0078666C" w:rsidP="00A96910">
            <w:pPr>
              <w:spacing w:after="60"/>
              <w:rPr>
                <w:b/>
                <w:color w:val="262626"/>
                <w:sz w:val="20"/>
              </w:rPr>
            </w:pPr>
            <w:r w:rsidRPr="00034F7E">
              <w:rPr>
                <w:b/>
                <w:color w:val="262626"/>
                <w:sz w:val="20"/>
              </w:rPr>
              <w:t>ACT Social Enterprise Peer Network</w:t>
            </w:r>
          </w:p>
          <w:p w14:paraId="439F1117" w14:textId="77777777" w:rsidR="0078666C" w:rsidRPr="00034F7E" w:rsidRDefault="0078666C" w:rsidP="00A96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034F7E">
              <w:rPr>
                <w:sz w:val="18"/>
              </w:rPr>
              <w:t>Facilitated by ACTCOSS</w:t>
            </w:r>
          </w:p>
        </w:tc>
        <w:tc>
          <w:tcPr>
            <w:tcW w:w="100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485F669D" w14:textId="77777777" w:rsidR="0078666C" w:rsidRPr="00034F7E" w:rsidRDefault="0078666C" w:rsidP="00A96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25 Jul 2019</w:t>
            </w:r>
            <w:r w:rsidRPr="00034F7E">
              <w:rPr>
                <w:sz w:val="18"/>
                <w:szCs w:val="18"/>
              </w:rPr>
              <w:br/>
              <w:t>Sep 2019</w:t>
            </w:r>
            <w:r w:rsidRPr="00034F7E">
              <w:rPr>
                <w:sz w:val="18"/>
                <w:szCs w:val="18"/>
              </w:rPr>
              <w:br/>
              <w:t>(Dates TBC)</w:t>
            </w:r>
          </w:p>
          <w:p w14:paraId="0EF064E9" w14:textId="77777777" w:rsidR="0078666C" w:rsidRPr="00034F7E" w:rsidRDefault="0078666C" w:rsidP="00A96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12.30pm-2pm</w:t>
            </w:r>
          </w:p>
        </w:tc>
        <w:tc>
          <w:tcPr>
            <w:tcW w:w="1357"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375C0A3F" w14:textId="77777777" w:rsidR="0078666C" w:rsidRPr="00034F7E" w:rsidRDefault="0078666C" w:rsidP="00A96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Free</w:t>
            </w:r>
          </w:p>
        </w:tc>
      </w:tr>
      <w:tr w:rsidR="00034F7E" w:rsidRPr="00034F7E" w14:paraId="376BBC4C" w14:textId="77777777" w:rsidTr="00440CB8">
        <w:trPr>
          <w:cantSplit/>
        </w:trPr>
        <w:tc>
          <w:tcPr>
            <w:tcW w:w="2643"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49966308" w14:textId="77777777" w:rsidR="00034F7E" w:rsidRPr="00034F7E" w:rsidRDefault="00034F7E" w:rsidP="00034F7E">
            <w:pPr>
              <w:spacing w:after="60"/>
              <w:rPr>
                <w:b/>
                <w:color w:val="262626"/>
                <w:sz w:val="20"/>
              </w:rPr>
            </w:pPr>
            <w:r w:rsidRPr="00034F7E">
              <w:rPr>
                <w:b/>
                <w:color w:val="262626"/>
                <w:sz w:val="20"/>
              </w:rPr>
              <w:t>Leading Social Change: A Networking Event for Community Sector Board Members</w:t>
            </w:r>
          </w:p>
          <w:p w14:paraId="29620AA4"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034F7E">
              <w:rPr>
                <w:sz w:val="18"/>
              </w:rPr>
              <w:t>Facilitated by ACTCOSS</w:t>
            </w:r>
          </w:p>
        </w:tc>
        <w:tc>
          <w:tcPr>
            <w:tcW w:w="100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313EFC29"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1 Aug 2019</w:t>
            </w:r>
          </w:p>
          <w:p w14:paraId="585C8EC7"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rPr>
              <w:t>17 Oct 2019</w:t>
            </w:r>
          </w:p>
          <w:p w14:paraId="71DE58FB"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5.30pm-6.30pm</w:t>
            </w:r>
          </w:p>
        </w:tc>
        <w:tc>
          <w:tcPr>
            <w:tcW w:w="1357"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7A089C93"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Free</w:t>
            </w:r>
          </w:p>
        </w:tc>
      </w:tr>
      <w:tr w:rsidR="00034F7E" w:rsidRPr="00034F7E" w14:paraId="35158AA3" w14:textId="77777777" w:rsidTr="00440CB8">
        <w:trPr>
          <w:cantSplit/>
        </w:trPr>
        <w:tc>
          <w:tcPr>
            <w:tcW w:w="2643"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3B23840E" w14:textId="77777777" w:rsidR="00034F7E" w:rsidRPr="00034F7E" w:rsidRDefault="00034F7E" w:rsidP="00034F7E">
            <w:pPr>
              <w:spacing w:after="60"/>
              <w:rPr>
                <w:b/>
                <w:color w:val="262626"/>
                <w:sz w:val="20"/>
              </w:rPr>
            </w:pPr>
            <w:r w:rsidRPr="00034F7E">
              <w:rPr>
                <w:b/>
                <w:color w:val="262626"/>
                <w:sz w:val="20"/>
              </w:rPr>
              <w:t xml:space="preserve">ACT Community Development Peer Network </w:t>
            </w:r>
          </w:p>
          <w:p w14:paraId="5C8DDBC2"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034F7E">
              <w:rPr>
                <w:sz w:val="18"/>
              </w:rPr>
              <w:t>Facilitated by ACTCOSS</w:t>
            </w:r>
          </w:p>
        </w:tc>
        <w:tc>
          <w:tcPr>
            <w:tcW w:w="100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4934970A"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15 Aug 2019</w:t>
            </w:r>
          </w:p>
          <w:p w14:paraId="01933440"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17 Oct 2019</w:t>
            </w:r>
          </w:p>
          <w:p w14:paraId="07483805"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5 Dec 2019</w:t>
            </w:r>
          </w:p>
          <w:p w14:paraId="7899D734"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9.30am-11.30am</w:t>
            </w:r>
          </w:p>
        </w:tc>
        <w:tc>
          <w:tcPr>
            <w:tcW w:w="1357"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40E1E4DB"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Free</w:t>
            </w:r>
          </w:p>
        </w:tc>
      </w:tr>
      <w:tr w:rsidR="00034F7E" w:rsidRPr="00034F7E" w14:paraId="35110267" w14:textId="77777777" w:rsidTr="00440CB8">
        <w:trPr>
          <w:cantSplit/>
        </w:trPr>
        <w:tc>
          <w:tcPr>
            <w:tcW w:w="2643"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16746A55" w14:textId="77777777" w:rsidR="00034F7E" w:rsidRPr="00034F7E" w:rsidRDefault="00034F7E" w:rsidP="00034F7E">
            <w:pPr>
              <w:spacing w:after="60"/>
              <w:rPr>
                <w:b/>
                <w:color w:val="262626"/>
                <w:sz w:val="20"/>
              </w:rPr>
            </w:pPr>
            <w:r w:rsidRPr="00034F7E">
              <w:rPr>
                <w:b/>
                <w:bCs/>
                <w:color w:val="262626"/>
                <w:sz w:val="20"/>
              </w:rPr>
              <w:t>Developing Quality and Continuous Improvement</w:t>
            </w:r>
          </w:p>
        </w:tc>
        <w:tc>
          <w:tcPr>
            <w:tcW w:w="100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0B1FED90"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034F7E">
              <w:rPr>
                <w:sz w:val="18"/>
              </w:rPr>
              <w:t>24 Sep 2019</w:t>
            </w:r>
          </w:p>
          <w:p w14:paraId="62E96701"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rPr>
              <w:t>9.30am-12.30pm</w:t>
            </w:r>
          </w:p>
        </w:tc>
        <w:tc>
          <w:tcPr>
            <w:tcW w:w="1357"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2F218C52" w14:textId="77777777" w:rsidR="00034F7E" w:rsidRPr="00034F7E" w:rsidRDefault="00034F7E" w:rsidP="00034F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034F7E">
              <w:rPr>
                <w:sz w:val="18"/>
                <w:szCs w:val="18"/>
              </w:rPr>
              <w:t>$110 / $140 / $165</w:t>
            </w:r>
          </w:p>
        </w:tc>
      </w:tr>
    </w:tbl>
    <w:p w14:paraId="7463C5EF" w14:textId="77777777" w:rsidR="00D0429B" w:rsidRDefault="00D0429B" w:rsidP="00D0429B">
      <w:pPr>
        <w:pStyle w:val="BodyText"/>
      </w:pPr>
    </w:p>
    <w:p w14:paraId="32AD689F" w14:textId="0BB85E60" w:rsidR="00D0429B" w:rsidRDefault="00567D03" w:rsidP="00D0429B">
      <w:pPr>
        <w:pStyle w:val="BodyText"/>
      </w:pPr>
      <w:r w:rsidRPr="00567D03">
        <w:t xml:space="preserve">Find out more about our learning and development opportunities and how to register at the ACTCOSS website: </w:t>
      </w:r>
      <w:hyperlink r:id="rId44" w:history="1">
        <w:r w:rsidR="00602047">
          <w:rPr>
            <w:rStyle w:val="Hyperlink"/>
          </w:rPr>
          <w:t>actcoss.org.au</w:t>
        </w:r>
      </w:hyperlink>
      <w:r>
        <w:t xml:space="preserve"> </w:t>
      </w:r>
    </w:p>
    <w:p w14:paraId="41936CE9" w14:textId="5EEB54BC" w:rsidR="00724FDE" w:rsidRPr="009B4F6B" w:rsidRDefault="00724FDE" w:rsidP="00724FDE">
      <w:pPr>
        <w:pStyle w:val="Heading1-Pagebreakbefore"/>
      </w:pPr>
      <w:bookmarkStart w:id="24" w:name="_Toc443402056"/>
      <w:bookmarkStart w:id="25" w:name="_Toc12358411"/>
      <w:r w:rsidRPr="009B4F6B">
        <w:lastRenderedPageBreak/>
        <w:t xml:space="preserve">ACTCOSS staff </w:t>
      </w:r>
      <w:r w:rsidR="005E2E7D" w:rsidRPr="009B4F6B">
        <w:t>farewell</w:t>
      </w:r>
      <w:bookmarkEnd w:id="24"/>
      <w:bookmarkEnd w:id="25"/>
    </w:p>
    <w:p w14:paraId="786C9978" w14:textId="420F15DC" w:rsidR="00724FDE" w:rsidRPr="009B4F6B" w:rsidRDefault="00C55C5C" w:rsidP="00724FDE">
      <w:pPr>
        <w:pStyle w:val="Heading3"/>
      </w:pPr>
      <w:r w:rsidRPr="009B4F6B">
        <w:t>Vony Ramadhani, Intern</w:t>
      </w:r>
    </w:p>
    <w:p w14:paraId="63C7BB8F" w14:textId="41CF840B" w:rsidR="00473E26" w:rsidRDefault="00A462D1" w:rsidP="009B4F6B">
      <w:pPr>
        <w:pStyle w:val="BodyText"/>
      </w:pPr>
      <w:r w:rsidRPr="00473E26">
        <w:t xml:space="preserve">Over the last few months, ACTCOSS were </w:t>
      </w:r>
      <w:r w:rsidR="004B3B80" w:rsidRPr="00473E26">
        <w:t xml:space="preserve">fortunate to have </w:t>
      </w:r>
      <w:r w:rsidR="007A23E4" w:rsidRPr="00473E26">
        <w:t>Vony Ramadhani</w:t>
      </w:r>
      <w:r w:rsidR="004B3B80" w:rsidRPr="00473E26">
        <w:t xml:space="preserve"> join us through the </w:t>
      </w:r>
      <w:r w:rsidR="007A23E4" w:rsidRPr="00473E26">
        <w:t xml:space="preserve">ANU College of Business and Economics Internship Program. </w:t>
      </w:r>
      <w:r w:rsidR="004B3B80" w:rsidRPr="00473E26">
        <w:t xml:space="preserve">During this time, Vony </w:t>
      </w:r>
      <w:r w:rsidR="00473E26" w:rsidRPr="00473E26">
        <w:t>undertook analysis of 2016 Annual Information Statement data from the ACNC</w:t>
      </w:r>
      <w:r w:rsidR="00473E26">
        <w:t>,</w:t>
      </w:r>
      <w:r w:rsidR="00473E26" w:rsidRPr="00473E26">
        <w:t xml:space="preserve"> to explore the economic contribution of community service charities in the ACT.</w:t>
      </w:r>
    </w:p>
    <w:p w14:paraId="6B9B9454" w14:textId="3C14F41E" w:rsidR="005E3E58" w:rsidRDefault="00137FED" w:rsidP="009B4F6B">
      <w:pPr>
        <w:pStyle w:val="BodyText"/>
      </w:pPr>
      <w:r>
        <w:t>We enjoyed having Vony join us for this time</w:t>
      </w:r>
      <w:r w:rsidR="00473E26">
        <w:t xml:space="preserve"> and appreciate the efforts she made in delivering this quality work. ACTCOSS</w:t>
      </w:r>
      <w:r>
        <w:t xml:space="preserve"> wish</w:t>
      </w:r>
      <w:r w:rsidR="00473E26">
        <w:t>es</w:t>
      </w:r>
      <w:r>
        <w:t xml:space="preserve"> </w:t>
      </w:r>
      <w:r w:rsidR="00473E26">
        <w:t xml:space="preserve">Vony </w:t>
      </w:r>
      <w:r>
        <w:t>well with her future endeavours.</w:t>
      </w:r>
    </w:p>
    <w:p w14:paraId="329C81AA" w14:textId="4C153D4A" w:rsidR="00367026" w:rsidRPr="00A8095A" w:rsidRDefault="00D64208" w:rsidP="00D64208">
      <w:pPr>
        <w:pStyle w:val="Heading1-Pagebreakbefore"/>
      </w:pPr>
      <w:bookmarkStart w:id="26" w:name="_Toc12358412"/>
      <w:r>
        <w:lastRenderedPageBreak/>
        <w:t>Cultivating Workers, Sustaining Community Services – Keynote event - 5 Jul 2019</w:t>
      </w:r>
      <w:bookmarkEnd w:id="26"/>
    </w:p>
    <w:p w14:paraId="45B81AD2" w14:textId="77777777" w:rsidR="00D64208" w:rsidRPr="00D64208" w:rsidRDefault="00D64208" w:rsidP="00D64208">
      <w:pPr>
        <w:pStyle w:val="BodyText"/>
        <w:rPr>
          <w:shd w:val="clear" w:color="auto" w:fill="FFFFFF"/>
          <w:lang w:eastAsia="en-AU"/>
        </w:rPr>
      </w:pPr>
      <w:r w:rsidRPr="00D64208">
        <w:rPr>
          <w:shd w:val="clear" w:color="auto" w:fill="FFFFFF"/>
          <w:lang w:eastAsia="en-AU"/>
        </w:rPr>
        <w:t>Cultivation is about creating conditions for growth and actually growing – focusing on both what’s important and what’s doable.</w:t>
      </w:r>
    </w:p>
    <w:p w14:paraId="42E9B7B1" w14:textId="77777777" w:rsidR="00D64208" w:rsidRPr="00D64208" w:rsidRDefault="00D64208" w:rsidP="00D64208">
      <w:pPr>
        <w:pStyle w:val="BodyText"/>
        <w:rPr>
          <w:shd w:val="clear" w:color="auto" w:fill="FFFFFF"/>
          <w:lang w:eastAsia="en-AU"/>
        </w:rPr>
      </w:pPr>
      <w:r w:rsidRPr="00D64208">
        <w:rPr>
          <w:shd w:val="clear" w:color="auto" w:fill="FFFFFF"/>
          <w:lang w:eastAsia="en-AU"/>
        </w:rPr>
        <w:t>In his keynote, Gary Veale will encourage participants to consider a paradigm for our work that helps us to effectively increase staff engagement, foster the wellbeing of our workers and grow a workforce for the future.</w:t>
      </w:r>
    </w:p>
    <w:p w14:paraId="1B38CD21" w14:textId="77777777" w:rsidR="00D64208" w:rsidRPr="00D64208" w:rsidRDefault="00D64208" w:rsidP="00D64208">
      <w:pPr>
        <w:pStyle w:val="BodyText"/>
        <w:rPr>
          <w:shd w:val="clear" w:color="auto" w:fill="FFFFFF"/>
          <w:lang w:eastAsia="en-AU"/>
        </w:rPr>
      </w:pPr>
      <w:r w:rsidRPr="00D64208">
        <w:rPr>
          <w:shd w:val="clear" w:color="auto" w:fill="FFFFFF"/>
          <w:lang w:eastAsia="en-AU"/>
        </w:rPr>
        <w:t>This event will also include insights and practical advice from a panel of local community services leaders.</w:t>
      </w:r>
    </w:p>
    <w:p w14:paraId="16F6B202" w14:textId="5949FA08" w:rsidR="00367026" w:rsidRPr="005005A0" w:rsidRDefault="00D64208" w:rsidP="00D64208">
      <w:pPr>
        <w:pStyle w:val="BodyText"/>
        <w:rPr>
          <w:shd w:val="clear" w:color="auto" w:fill="FFFFFF"/>
          <w:lang w:eastAsia="en-AU"/>
        </w:rPr>
      </w:pPr>
      <w:r w:rsidRPr="00D64208">
        <w:rPr>
          <w:rStyle w:val="Bold"/>
          <w:lang w:eastAsia="en-AU"/>
        </w:rPr>
        <w:t>Find out more and register:</w:t>
      </w:r>
      <w:r w:rsidRPr="00D64208">
        <w:rPr>
          <w:shd w:val="clear" w:color="auto" w:fill="FFFFFF"/>
          <w:lang w:eastAsia="en-AU"/>
        </w:rPr>
        <w:t xml:space="preserve"> </w:t>
      </w:r>
      <w:hyperlink r:id="rId45" w:history="1">
        <w:r w:rsidRPr="00C65175">
          <w:rPr>
            <w:rStyle w:val="Hyperlink"/>
            <w:shd w:val="clear" w:color="auto" w:fill="FFFFFF"/>
            <w:lang w:eastAsia="en-AU"/>
          </w:rPr>
          <w:t>https://www.actcoss.org.au/keynote2019</w:t>
        </w:r>
      </w:hyperlink>
      <w:r w:rsidR="003D65AC">
        <w:rPr>
          <w:shd w:val="clear" w:color="auto" w:fill="FFFFFF"/>
          <w:lang w:eastAsia="en-AU"/>
        </w:rPr>
        <w:t xml:space="preserve"> </w:t>
      </w:r>
    </w:p>
    <w:p w14:paraId="0AE5F2B3" w14:textId="77777777" w:rsidR="00367026" w:rsidRDefault="00367026" w:rsidP="009B4F6B">
      <w:pPr>
        <w:pStyle w:val="BodyText"/>
      </w:pPr>
    </w:p>
    <w:p w14:paraId="0AED6B46" w14:textId="77777777" w:rsidR="007A6A77" w:rsidRDefault="007A6A77" w:rsidP="00EA2861">
      <w:pPr>
        <w:pStyle w:val="Heading1-Pagebreakbefore"/>
      </w:pPr>
      <w:bookmarkStart w:id="27" w:name="_Toc443402057"/>
      <w:bookmarkStart w:id="28" w:name="_Toc12358413"/>
      <w:r w:rsidRPr="00DA2478">
        <w:lastRenderedPageBreak/>
        <w:t>Next issue</w:t>
      </w:r>
      <w:bookmarkEnd w:id="27"/>
      <w:bookmarkEnd w:id="28"/>
    </w:p>
    <w:p w14:paraId="51392615" w14:textId="6FC6660D" w:rsidR="008352F6" w:rsidRDefault="00D0429B" w:rsidP="004301C1">
      <w:pPr>
        <w:pStyle w:val="BodyText"/>
        <w:rPr>
          <w:rStyle w:val="Strong"/>
        </w:rPr>
      </w:pPr>
      <w:r w:rsidRPr="00C6358F">
        <w:rPr>
          <w:rStyle w:val="Strong"/>
          <w:i/>
        </w:rPr>
        <w:t>Update</w:t>
      </w:r>
      <w:r>
        <w:rPr>
          <w:rStyle w:val="Strong"/>
        </w:rPr>
        <w:t xml:space="preserve"> Issue </w:t>
      </w:r>
      <w:r w:rsidR="00201D24">
        <w:rPr>
          <w:rStyle w:val="Strong"/>
        </w:rPr>
        <w:t>89</w:t>
      </w:r>
      <w:r w:rsidR="007A6A77" w:rsidRPr="00B62218">
        <w:rPr>
          <w:rStyle w:val="Strong"/>
        </w:rPr>
        <w:t xml:space="preserve">, </w:t>
      </w:r>
      <w:r w:rsidR="00201D24">
        <w:rPr>
          <w:rStyle w:val="Strong"/>
        </w:rPr>
        <w:t>Spring 2019</w:t>
      </w:r>
      <w:r w:rsidR="00FF3598">
        <w:rPr>
          <w:rStyle w:val="Strong"/>
        </w:rPr>
        <w:t xml:space="preserve"> </w:t>
      </w:r>
      <w:r w:rsidR="008352F6">
        <w:rPr>
          <w:rStyle w:val="Strong"/>
        </w:rPr>
        <w:t>edition:</w:t>
      </w:r>
    </w:p>
    <w:p w14:paraId="1876E2AD" w14:textId="3EF68F81" w:rsidR="007A6A77" w:rsidRPr="00B62218" w:rsidRDefault="00DA2478" w:rsidP="004301C1">
      <w:pPr>
        <w:pStyle w:val="BodyText"/>
        <w:rPr>
          <w:rStyle w:val="Strong"/>
        </w:rPr>
      </w:pPr>
      <w:r w:rsidRPr="00DA2478">
        <w:rPr>
          <w:rStyle w:val="Strong"/>
        </w:rPr>
        <w:t>Ensuring reliable supply of com</w:t>
      </w:r>
      <w:r>
        <w:rPr>
          <w:rStyle w:val="Strong"/>
        </w:rPr>
        <w:t>m</w:t>
      </w:r>
      <w:r w:rsidRPr="00DA2478">
        <w:rPr>
          <w:rStyle w:val="Strong"/>
        </w:rPr>
        <w:t>unity services as the population of Canberra grows</w:t>
      </w:r>
    </w:p>
    <w:p w14:paraId="23E2C1AB" w14:textId="77777777" w:rsidR="007A6A77" w:rsidRDefault="007A6A77" w:rsidP="00EA2861">
      <w:pPr>
        <w:pStyle w:val="BodyText"/>
      </w:pPr>
      <w:r>
        <w:t>Members are welcome to contribute articles on the theme.</w:t>
      </w:r>
    </w:p>
    <w:p w14:paraId="4D2C8726" w14:textId="1EB93B08" w:rsidR="007A6A77" w:rsidRPr="002358EB" w:rsidRDefault="007A6A77" w:rsidP="00EA2861">
      <w:pPr>
        <w:pStyle w:val="BodyText"/>
      </w:pPr>
      <w:r w:rsidRPr="002358EB">
        <w:t xml:space="preserve">Copy deadline: </w:t>
      </w:r>
      <w:r w:rsidR="00560F0F">
        <w:t>12 August 2019</w:t>
      </w:r>
    </w:p>
    <w:p w14:paraId="4049A854" w14:textId="77777777" w:rsidR="007A6A77" w:rsidRPr="002358EB" w:rsidRDefault="007A6A77" w:rsidP="00EA2861">
      <w:pPr>
        <w:pStyle w:val="BodyText"/>
      </w:pPr>
      <w:r w:rsidRPr="002358EB">
        <w:t xml:space="preserve">Space is limited! To guarantee your spot, let </w:t>
      </w:r>
      <w:r w:rsidR="001F2235" w:rsidRPr="002358EB">
        <w:t>us</w:t>
      </w:r>
      <w:r w:rsidRPr="002358EB">
        <w:t xml:space="preserve"> know as soon as possible.</w:t>
      </w:r>
    </w:p>
    <w:p w14:paraId="64CB6B17" w14:textId="7B62CCCD" w:rsidR="007A6A77" w:rsidRPr="002358EB" w:rsidRDefault="007A6A77" w:rsidP="00EA2861">
      <w:pPr>
        <w:pStyle w:val="BodyText"/>
      </w:pPr>
      <w:r w:rsidRPr="002358EB">
        <w:t xml:space="preserve">Email: </w:t>
      </w:r>
      <w:hyperlink r:id="rId46" w:history="1">
        <w:r w:rsidR="00007D44" w:rsidRPr="00DA01B6">
          <w:rPr>
            <w:rStyle w:val="Hyperlink"/>
          </w:rPr>
          <w:t>suzanne.richardson@actcoss.org.au</w:t>
        </w:r>
      </w:hyperlink>
      <w:r w:rsidR="00007D44">
        <w:t xml:space="preserve"> </w:t>
      </w:r>
    </w:p>
    <w:p w14:paraId="6AD8439E" w14:textId="77777777" w:rsidR="007A6A77" w:rsidRPr="002358EB" w:rsidRDefault="007A6A77" w:rsidP="00EA2861">
      <w:pPr>
        <w:pStyle w:val="BodyText"/>
      </w:pPr>
      <w:r w:rsidRPr="002358EB">
        <w:t>Ph: 02 6202 72</w:t>
      </w:r>
      <w:r w:rsidR="001F2235" w:rsidRPr="002358EB">
        <w:t>00</w:t>
      </w:r>
    </w:p>
    <w:p w14:paraId="05A704AE" w14:textId="12A3DC7F" w:rsidR="007A6A77" w:rsidRPr="002358EB" w:rsidRDefault="00D0429B" w:rsidP="00EA2861">
      <w:pPr>
        <w:pStyle w:val="BodyText"/>
      </w:pPr>
      <w:r w:rsidRPr="002358EB">
        <w:t xml:space="preserve">Issue </w:t>
      </w:r>
      <w:r w:rsidR="00201D24">
        <w:t>89</w:t>
      </w:r>
      <w:r w:rsidR="007A6A77" w:rsidRPr="002358EB">
        <w:t xml:space="preserve"> will be distributed in </w:t>
      </w:r>
      <w:r w:rsidR="00007D44">
        <w:t>September/October 2019</w:t>
      </w:r>
      <w:r w:rsidR="007A6A77" w:rsidRPr="002358EB">
        <w:t>.</w:t>
      </w:r>
    </w:p>
    <w:p w14:paraId="736B397C" w14:textId="77777777" w:rsidR="007A6A77" w:rsidRPr="002358EB" w:rsidRDefault="007A6A77" w:rsidP="00EA2861">
      <w:pPr>
        <w:pStyle w:val="Heading2"/>
      </w:pPr>
      <w:r w:rsidRPr="002358EB">
        <w:t>Advertise in Update</w:t>
      </w:r>
    </w:p>
    <w:p w14:paraId="738945AD" w14:textId="77777777" w:rsidR="007A6A77" w:rsidRPr="002358EB" w:rsidRDefault="007A6A77" w:rsidP="00EA2861">
      <w:pPr>
        <w:pStyle w:val="BodyText"/>
      </w:pPr>
      <w:r w:rsidRPr="002358EB">
        <w:t>Would you like ad space</w:t>
      </w:r>
      <w:r w:rsidR="001F2235" w:rsidRPr="002358EB">
        <w:t xml:space="preserve">? </w:t>
      </w:r>
      <w:r w:rsidRPr="002358EB">
        <w:t>Contact us!</w:t>
      </w:r>
    </w:p>
    <w:p w14:paraId="7442F2F5" w14:textId="77777777" w:rsidR="007A6A77" w:rsidRPr="002358EB" w:rsidRDefault="007A6A77" w:rsidP="00EA2861">
      <w:pPr>
        <w:pStyle w:val="BodyText"/>
      </w:pPr>
      <w:r w:rsidRPr="002358EB">
        <w:t xml:space="preserve">1/4 page: </w:t>
      </w:r>
      <w:r w:rsidR="001F2235" w:rsidRPr="002358EB">
        <w:t>Member $25; Non-member $55</w:t>
      </w:r>
    </w:p>
    <w:p w14:paraId="476F9D9C" w14:textId="77777777" w:rsidR="007A6A77" w:rsidRPr="002358EB" w:rsidRDefault="007A6A77" w:rsidP="00EA2861">
      <w:pPr>
        <w:pStyle w:val="BodyText"/>
      </w:pPr>
      <w:r w:rsidRPr="002358EB">
        <w:t>1/2 page: Member $</w:t>
      </w:r>
      <w:r w:rsidR="001F2235" w:rsidRPr="002358EB">
        <w:t>40</w:t>
      </w:r>
      <w:r w:rsidRPr="002358EB">
        <w:t>; Non-member $</w:t>
      </w:r>
      <w:r w:rsidR="001F2235" w:rsidRPr="002358EB">
        <w:t>85</w:t>
      </w:r>
    </w:p>
    <w:p w14:paraId="1FFE4636" w14:textId="77777777" w:rsidR="007A6A77" w:rsidRDefault="001F2235" w:rsidP="00EA2861">
      <w:pPr>
        <w:pStyle w:val="BodyText"/>
      </w:pPr>
      <w:r w:rsidRPr="002358EB">
        <w:t>Full page: Member $60</w:t>
      </w:r>
      <w:r w:rsidR="007A6A77" w:rsidRPr="002358EB">
        <w:t>; Non-member $</w:t>
      </w:r>
      <w:r w:rsidRPr="002358EB">
        <w:t>120</w:t>
      </w:r>
    </w:p>
    <w:p w14:paraId="78D8459A" w14:textId="77777777" w:rsidR="00993AD1" w:rsidRPr="00993AD1" w:rsidRDefault="00993AD1" w:rsidP="00BC6AB6">
      <w:pPr>
        <w:pStyle w:val="Heading1-Pagebreakbefore"/>
      </w:pPr>
      <w:bookmarkStart w:id="29" w:name="_Toc443402058"/>
      <w:bookmarkStart w:id="30" w:name="_Toc487545958"/>
      <w:bookmarkStart w:id="31" w:name="_Toc511985665"/>
      <w:bookmarkStart w:id="32" w:name="_Toc12358414"/>
      <w:r w:rsidRPr="00993AD1">
        <w:lastRenderedPageBreak/>
        <w:t>About ACTCOSS</w:t>
      </w:r>
      <w:bookmarkEnd w:id="29"/>
      <w:bookmarkEnd w:id="30"/>
      <w:bookmarkEnd w:id="31"/>
      <w:bookmarkEnd w:id="32"/>
    </w:p>
    <w:p w14:paraId="1BF329CC" w14:textId="443B3E3B" w:rsidR="00993AD1" w:rsidRPr="00993AD1" w:rsidRDefault="00E8336F" w:rsidP="00993A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E8336F">
        <w:t>The ACT Council of Social Service Inc. (ACTCOSS) represents not-for-profit community organisations and advocates for social justice in the Australian Capital Territory.</w:t>
      </w:r>
    </w:p>
    <w:p w14:paraId="5A972C88" w14:textId="77777777" w:rsidR="00993AD1" w:rsidRPr="00993AD1" w:rsidRDefault="00993AD1" w:rsidP="00993A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993AD1">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contributions to the ACT community.</w:t>
      </w:r>
    </w:p>
    <w:p w14:paraId="74944ACC" w14:textId="77777777" w:rsidR="00993AD1" w:rsidRPr="00993AD1" w:rsidRDefault="00993AD1" w:rsidP="00BC6AB6">
      <w:pPr>
        <w:pStyle w:val="Heading2"/>
      </w:pPr>
      <w:r w:rsidRPr="00993AD1">
        <w:t>Contact details</w:t>
      </w:r>
    </w:p>
    <w:p w14:paraId="78067BCD" w14:textId="77777777" w:rsidR="00993AD1" w:rsidRPr="00993AD1" w:rsidRDefault="00993AD1" w:rsidP="00E307B8">
      <w:pPr>
        <w:pStyle w:val="BodyText"/>
      </w:pPr>
      <w:r w:rsidRPr="00993AD1">
        <w:t>Address: Weston Community Hub, 1/6 Gritten St, Weston ACT 2611</w:t>
      </w:r>
    </w:p>
    <w:p w14:paraId="2BC865E1" w14:textId="77777777" w:rsidR="00993AD1" w:rsidRPr="00993AD1" w:rsidRDefault="00993AD1" w:rsidP="00E307B8">
      <w:pPr>
        <w:pStyle w:val="BodyText"/>
      </w:pPr>
      <w:r w:rsidRPr="00993AD1">
        <w:t>Phone: 02 6202 7200</w:t>
      </w:r>
    </w:p>
    <w:p w14:paraId="41F92CB3" w14:textId="77777777" w:rsidR="00993AD1" w:rsidRPr="00993AD1" w:rsidRDefault="00993AD1" w:rsidP="00E307B8">
      <w:pPr>
        <w:pStyle w:val="BodyText"/>
      </w:pPr>
      <w:r w:rsidRPr="00993AD1">
        <w:t xml:space="preserve">Email: </w:t>
      </w:r>
      <w:hyperlink r:id="rId47" w:history="1">
        <w:r w:rsidRPr="00E307B8">
          <w:rPr>
            <w:rStyle w:val="Hyperlink"/>
          </w:rPr>
          <w:t>actcoss@actcoss.org.au</w:t>
        </w:r>
      </w:hyperlink>
    </w:p>
    <w:p w14:paraId="0F349F34" w14:textId="77777777" w:rsidR="00993AD1" w:rsidRPr="00993AD1" w:rsidRDefault="00993AD1" w:rsidP="00E307B8">
      <w:pPr>
        <w:pStyle w:val="BodyText"/>
      </w:pPr>
      <w:r w:rsidRPr="00993AD1">
        <w:t xml:space="preserve">Web: </w:t>
      </w:r>
      <w:hyperlink r:id="rId48" w:history="1">
        <w:r w:rsidRPr="00E307B8">
          <w:rPr>
            <w:rStyle w:val="Hyperlink"/>
          </w:rPr>
          <w:t>www.actcoss.org.au</w:t>
        </w:r>
      </w:hyperlink>
    </w:p>
    <w:p w14:paraId="70CC4F00" w14:textId="77777777" w:rsidR="00993AD1" w:rsidRPr="00993AD1" w:rsidRDefault="00993AD1" w:rsidP="00E307B8">
      <w:pPr>
        <w:pStyle w:val="BodyText"/>
      </w:pPr>
      <w:r w:rsidRPr="00993AD1">
        <w:t xml:space="preserve">Twitter: </w:t>
      </w:r>
      <w:hyperlink r:id="rId49" w:history="1">
        <w:r w:rsidRPr="00E307B8">
          <w:rPr>
            <w:rStyle w:val="Hyperlink"/>
          </w:rPr>
          <w:t>twitter.com/ACTCOSS</w:t>
        </w:r>
      </w:hyperlink>
      <w:r w:rsidRPr="00993AD1">
        <w:t xml:space="preserve"> </w:t>
      </w:r>
    </w:p>
    <w:p w14:paraId="68FFAD48" w14:textId="77777777" w:rsidR="00993AD1" w:rsidRPr="00993AD1" w:rsidRDefault="00993AD1" w:rsidP="00E307B8">
      <w:pPr>
        <w:pStyle w:val="BodyText"/>
      </w:pPr>
      <w:r w:rsidRPr="00993AD1">
        <w:t xml:space="preserve">Facebook: </w:t>
      </w:r>
      <w:hyperlink r:id="rId50" w:history="1">
        <w:r w:rsidRPr="00E307B8">
          <w:rPr>
            <w:rStyle w:val="Hyperlink"/>
          </w:rPr>
          <w:t>facebook.com/actcoss/</w:t>
        </w:r>
      </w:hyperlink>
      <w:r w:rsidRPr="00993AD1">
        <w:t xml:space="preserve"> </w:t>
      </w:r>
    </w:p>
    <w:p w14:paraId="33A78DC8" w14:textId="77777777" w:rsidR="00993AD1" w:rsidRPr="00993AD1" w:rsidRDefault="00993AD1" w:rsidP="00E307B8">
      <w:pPr>
        <w:pStyle w:val="BodyText"/>
      </w:pPr>
      <w:r w:rsidRPr="00993AD1">
        <w:t>ACTCOSS welcomes feedback. Please visit the ‘Contact’ page on our website for our feedback form, or contact us using the details above.</w:t>
      </w:r>
    </w:p>
    <w:p w14:paraId="3DF6F757" w14:textId="77777777" w:rsidR="00993AD1" w:rsidRPr="00993AD1" w:rsidRDefault="00993AD1" w:rsidP="00BC6AB6">
      <w:pPr>
        <w:pStyle w:val="Heading2"/>
      </w:pPr>
      <w:r w:rsidRPr="00993AD1">
        <w:t>ACTCOSS Committee</w:t>
      </w:r>
    </w:p>
    <w:p w14:paraId="16702251" w14:textId="4727DCAF" w:rsidR="00F85EA1" w:rsidRDefault="00F85EA1" w:rsidP="00BC6AB6">
      <w:pPr>
        <w:pStyle w:val="BodyText"/>
      </w:pPr>
      <w:r>
        <w:t>President: Glenda Stevens, Associate Member</w:t>
      </w:r>
    </w:p>
    <w:p w14:paraId="66E12FDA" w14:textId="2025046F" w:rsidR="00F85EA1" w:rsidRDefault="00F85EA1" w:rsidP="00BC6AB6">
      <w:pPr>
        <w:pStyle w:val="BodyText"/>
      </w:pPr>
      <w:r>
        <w:t xml:space="preserve">Vice-President: Martin Fisk, Menslink </w:t>
      </w:r>
    </w:p>
    <w:p w14:paraId="67F5A166" w14:textId="706CFCA4" w:rsidR="00F85EA1" w:rsidRDefault="00F85EA1" w:rsidP="00BC6AB6">
      <w:pPr>
        <w:pStyle w:val="BodyText"/>
      </w:pPr>
      <w:r>
        <w:t>Treasurer: Bruce Papps, Northside Community Service</w:t>
      </w:r>
    </w:p>
    <w:p w14:paraId="146E6520" w14:textId="6A2A362B" w:rsidR="00F85EA1" w:rsidRPr="00BC6AB6" w:rsidRDefault="00F85EA1" w:rsidP="00BC6AB6">
      <w:pPr>
        <w:pStyle w:val="BodyText"/>
      </w:pPr>
      <w:r>
        <w:t>Secretary: Beth Slatyer, Associate Member</w:t>
      </w:r>
    </w:p>
    <w:p w14:paraId="23608FC0" w14:textId="3B004546" w:rsidR="00993AD1" w:rsidRPr="00993AD1" w:rsidRDefault="00993AD1" w:rsidP="00BC6AB6">
      <w:pPr>
        <w:pStyle w:val="Heading3"/>
      </w:pPr>
      <w:r w:rsidRPr="00993AD1">
        <w:t>Ordinary members</w:t>
      </w:r>
    </w:p>
    <w:p w14:paraId="1D15DFC2" w14:textId="1233CEBD" w:rsidR="00BC6AB6" w:rsidRDefault="00BC6AB6" w:rsidP="00BC6AB6">
      <w:pPr>
        <w:pStyle w:val="ListBullet"/>
      </w:pPr>
      <w:r>
        <w:t>Dalane Drexler, ACT Mental Health Consumer Network</w:t>
      </w:r>
    </w:p>
    <w:p w14:paraId="6B35E7AC" w14:textId="688EDF6E" w:rsidR="00BC6AB6" w:rsidRDefault="00BC6AB6" w:rsidP="00BC6AB6">
      <w:pPr>
        <w:pStyle w:val="ListBullet"/>
      </w:pPr>
      <w:r>
        <w:t>Lynnice Church, Associate Member</w:t>
      </w:r>
    </w:p>
    <w:p w14:paraId="0E05954B" w14:textId="4C1E76B2" w:rsidR="00BC6AB6" w:rsidRDefault="00BC6AB6" w:rsidP="00BC6AB6">
      <w:pPr>
        <w:pStyle w:val="ListBullet"/>
      </w:pPr>
      <w:r>
        <w:t>Karen McKernan, Mental Health Foundation ACT</w:t>
      </w:r>
    </w:p>
    <w:p w14:paraId="073D0FA1" w14:textId="47BC6E8B" w:rsidR="00BC6AB6" w:rsidRDefault="00BC6AB6" w:rsidP="00BC6AB6">
      <w:pPr>
        <w:pStyle w:val="ListBullet"/>
      </w:pPr>
      <w:r>
        <w:t>Petrea Messent, Dementia Australia ACT</w:t>
      </w:r>
    </w:p>
    <w:p w14:paraId="4C8D3B80" w14:textId="22E9A935" w:rsidR="00BC6AB6" w:rsidRDefault="00BC6AB6" w:rsidP="00BC6AB6">
      <w:pPr>
        <w:pStyle w:val="ListBullet"/>
      </w:pPr>
      <w:r>
        <w:t>Anthony Egeland, Anglicare NSW South, NSW West and ACT</w:t>
      </w:r>
    </w:p>
    <w:p w14:paraId="61307730" w14:textId="790D2081" w:rsidR="00BC6AB6" w:rsidRDefault="00BC6AB6" w:rsidP="00BC6AB6">
      <w:pPr>
        <w:pStyle w:val="ListBullet"/>
      </w:pPr>
      <w:r>
        <w:lastRenderedPageBreak/>
        <w:t>Alicia Flack-Konè, ACT Down Syndrome Association</w:t>
      </w:r>
    </w:p>
    <w:p w14:paraId="1B59568A" w14:textId="07A4F54B" w:rsidR="00BC6AB6" w:rsidRDefault="00BC6AB6" w:rsidP="00BC6AB6">
      <w:pPr>
        <w:pStyle w:val="ListBullet"/>
      </w:pPr>
      <w:r>
        <w:t>Lee Maiden, Communities@Work</w:t>
      </w:r>
    </w:p>
    <w:p w14:paraId="12EA3C0F" w14:textId="77777777" w:rsidR="00BC6AB6" w:rsidRDefault="00BC6AB6" w:rsidP="00B55E0D">
      <w:pPr>
        <w:pStyle w:val="ListBullet"/>
        <w:tabs>
          <w:tab w:val="left" w:pos="567"/>
        </w:tabs>
      </w:pPr>
      <w:r>
        <w:t>Andrew Scotford, CIT Student Association</w:t>
      </w:r>
    </w:p>
    <w:p w14:paraId="0DB335ED" w14:textId="761EB3F2" w:rsidR="00993AD1" w:rsidRPr="00993AD1" w:rsidRDefault="00993AD1" w:rsidP="00BC6AB6">
      <w:pPr>
        <w:pStyle w:val="BodyText"/>
      </w:pPr>
      <w:r w:rsidRPr="00993AD1">
        <w:t>If you would like to contact the Committee, please contact ACTCOSS and we will put you in touch.</w:t>
      </w:r>
    </w:p>
    <w:p w14:paraId="2F2874C1" w14:textId="77777777" w:rsidR="00993AD1" w:rsidRPr="00993AD1" w:rsidRDefault="00993AD1" w:rsidP="00E307B8">
      <w:pPr>
        <w:pStyle w:val="BodyText"/>
      </w:pPr>
      <w:r w:rsidRPr="00993AD1">
        <w:t xml:space="preserve">ACTCOSS website: </w:t>
      </w:r>
      <w:hyperlink r:id="rId51" w:history="1">
        <w:r w:rsidRPr="00E307B8">
          <w:rPr>
            <w:rStyle w:val="Hyperlink"/>
          </w:rPr>
          <w:t>www.actcoss.org.au</w:t>
        </w:r>
      </w:hyperlink>
      <w:r w:rsidRPr="00993AD1">
        <w:t xml:space="preserve"> </w:t>
      </w:r>
    </w:p>
    <w:p w14:paraId="3E13D7AC" w14:textId="77777777" w:rsidR="00993AD1" w:rsidRPr="00993AD1" w:rsidRDefault="00993AD1" w:rsidP="00BC6AB6">
      <w:pPr>
        <w:pStyle w:val="Heading2"/>
      </w:pPr>
      <w:r w:rsidRPr="00993AD1">
        <w:t>ACTCOSS staff</w:t>
      </w:r>
    </w:p>
    <w:p w14:paraId="1A45A6DF" w14:textId="77777777" w:rsidR="00993AD1" w:rsidRPr="00993AD1" w:rsidRDefault="00993AD1" w:rsidP="00E307B8">
      <w:pPr>
        <w:pStyle w:val="BodyText"/>
      </w:pPr>
      <w:r w:rsidRPr="00993AD1">
        <w:t>Director: Susan Helyar</w:t>
      </w:r>
    </w:p>
    <w:p w14:paraId="7D1F7420" w14:textId="77777777" w:rsidR="00993AD1" w:rsidRPr="00993AD1" w:rsidRDefault="00993AD1" w:rsidP="00E307B8">
      <w:pPr>
        <w:pStyle w:val="BodyText"/>
      </w:pPr>
      <w:r w:rsidRPr="00993AD1">
        <w:t>Policy Team:</w:t>
      </w:r>
    </w:p>
    <w:p w14:paraId="3AB6FBE4" w14:textId="77777777" w:rsidR="00993AD1" w:rsidRPr="00993AD1" w:rsidRDefault="00993AD1" w:rsidP="00993AD1">
      <w:pPr>
        <w:pStyle w:val="ListBullet"/>
      </w:pPr>
      <w:r w:rsidRPr="00993AD1">
        <w:t>Craig Wallace (Policy Manager)</w:t>
      </w:r>
    </w:p>
    <w:p w14:paraId="18EA34DE" w14:textId="77777777" w:rsidR="00993AD1" w:rsidRPr="00993AD1" w:rsidRDefault="00993AD1" w:rsidP="00993AD1">
      <w:pPr>
        <w:pStyle w:val="ListBullet"/>
      </w:pPr>
      <w:r w:rsidRPr="00993AD1">
        <w:t xml:space="preserve">Geoff Buchanan </w:t>
      </w:r>
    </w:p>
    <w:p w14:paraId="6BFAF6B9" w14:textId="77777777" w:rsidR="00993AD1" w:rsidRPr="00993AD1" w:rsidRDefault="00993AD1" w:rsidP="00993AD1">
      <w:pPr>
        <w:pStyle w:val="ListBullet"/>
      </w:pPr>
      <w:r w:rsidRPr="00993AD1">
        <w:t>Eliza Moloney</w:t>
      </w:r>
    </w:p>
    <w:p w14:paraId="15D7FB64" w14:textId="77777777" w:rsidR="00993AD1" w:rsidRPr="00993AD1" w:rsidRDefault="00993AD1" w:rsidP="00E307B8">
      <w:pPr>
        <w:pStyle w:val="BodyText"/>
      </w:pPr>
      <w:r w:rsidRPr="00993AD1">
        <w:t>Capability Team:</w:t>
      </w:r>
    </w:p>
    <w:p w14:paraId="19D3D943" w14:textId="77777777" w:rsidR="00993AD1" w:rsidRPr="00993AD1" w:rsidRDefault="00993AD1" w:rsidP="00993AD1">
      <w:pPr>
        <w:pStyle w:val="ListBullet"/>
      </w:pPr>
      <w:r w:rsidRPr="00993AD1">
        <w:t>Samantha Quimby (Capability Manager)</w:t>
      </w:r>
    </w:p>
    <w:p w14:paraId="6F42A013" w14:textId="77777777" w:rsidR="00993AD1" w:rsidRDefault="00993AD1" w:rsidP="00993AD1">
      <w:pPr>
        <w:pStyle w:val="ListBullet"/>
      </w:pPr>
      <w:r w:rsidRPr="00993AD1">
        <w:t>Ryan Joseph</w:t>
      </w:r>
    </w:p>
    <w:p w14:paraId="6A03F6B4" w14:textId="77777777" w:rsidR="007373CC" w:rsidRPr="00993AD1" w:rsidRDefault="007373CC" w:rsidP="007373CC">
      <w:pPr>
        <w:pStyle w:val="ListBullet"/>
      </w:pPr>
      <w:r w:rsidRPr="00993AD1">
        <w:t>Tara Prince</w:t>
      </w:r>
    </w:p>
    <w:p w14:paraId="351C56B2" w14:textId="77777777" w:rsidR="00993AD1" w:rsidRPr="00993AD1" w:rsidRDefault="00993AD1" w:rsidP="00E307B8">
      <w:pPr>
        <w:pStyle w:val="BodyText"/>
      </w:pPr>
      <w:r w:rsidRPr="00993AD1">
        <w:t>Gulanga Program Team:</w:t>
      </w:r>
    </w:p>
    <w:p w14:paraId="1B36B572" w14:textId="77777777" w:rsidR="00993AD1" w:rsidRPr="00993AD1" w:rsidRDefault="00993AD1" w:rsidP="00993AD1">
      <w:pPr>
        <w:pStyle w:val="ListBullet"/>
      </w:pPr>
      <w:r w:rsidRPr="00993AD1">
        <w:t>Julie Butler</w:t>
      </w:r>
    </w:p>
    <w:p w14:paraId="1CDB9488" w14:textId="77777777" w:rsidR="00993AD1" w:rsidRPr="00993AD1" w:rsidRDefault="00525651" w:rsidP="00993AD1">
      <w:pPr>
        <w:pStyle w:val="ListBullet"/>
      </w:pPr>
      <w:r>
        <w:t>Kim Peters</w:t>
      </w:r>
    </w:p>
    <w:p w14:paraId="2EDDEF23" w14:textId="77777777" w:rsidR="00993AD1" w:rsidRPr="00993AD1" w:rsidRDefault="00993AD1" w:rsidP="00E307B8">
      <w:pPr>
        <w:pStyle w:val="BodyText"/>
      </w:pPr>
      <w:r w:rsidRPr="00993AD1">
        <w:t>Operations Team:</w:t>
      </w:r>
    </w:p>
    <w:p w14:paraId="132BE15E" w14:textId="77777777" w:rsidR="00993AD1" w:rsidRPr="00993AD1" w:rsidRDefault="00993AD1" w:rsidP="00993AD1">
      <w:pPr>
        <w:pStyle w:val="ListBullet"/>
      </w:pPr>
      <w:r w:rsidRPr="00993AD1">
        <w:t>Stephanie Crosby (Operations Manager)</w:t>
      </w:r>
    </w:p>
    <w:p w14:paraId="157189D9" w14:textId="77777777" w:rsidR="00993AD1" w:rsidRPr="00993AD1" w:rsidRDefault="00993AD1" w:rsidP="00993AD1">
      <w:pPr>
        <w:pStyle w:val="ListBullet"/>
      </w:pPr>
      <w:r w:rsidRPr="00993AD1">
        <w:t>Suzanne Richardson</w:t>
      </w:r>
    </w:p>
    <w:p w14:paraId="3FC2143C" w14:textId="77777777" w:rsidR="00993AD1" w:rsidRDefault="007373CC" w:rsidP="00993AD1">
      <w:pPr>
        <w:pStyle w:val="ListBullet"/>
      </w:pPr>
      <w:r>
        <w:t>Kathy Ehmann</w:t>
      </w:r>
    </w:p>
    <w:p w14:paraId="138F29CD" w14:textId="77777777" w:rsidR="007373CC" w:rsidRPr="00993AD1" w:rsidRDefault="007373CC" w:rsidP="00993AD1">
      <w:pPr>
        <w:pStyle w:val="ListBullet"/>
      </w:pPr>
      <w:r>
        <w:t>Holly Zhang</w:t>
      </w:r>
    </w:p>
    <w:p w14:paraId="76435571" w14:textId="77777777" w:rsidR="00993AD1" w:rsidRPr="00993AD1" w:rsidRDefault="00993AD1" w:rsidP="00BC6AB6">
      <w:pPr>
        <w:pStyle w:val="Heading2"/>
      </w:pPr>
      <w:r w:rsidRPr="00993AD1">
        <w:t>Disclaimer</w:t>
      </w:r>
    </w:p>
    <w:p w14:paraId="1031C431" w14:textId="77777777" w:rsidR="00993AD1" w:rsidRPr="00993AD1" w:rsidRDefault="00993AD1" w:rsidP="00E307B8">
      <w:pPr>
        <w:pStyle w:val="BodyText"/>
      </w:pPr>
      <w:r w:rsidRPr="00993AD1">
        <w:rPr>
          <w:i/>
          <w:iCs/>
        </w:rPr>
        <w:t xml:space="preserve">Update </w:t>
      </w:r>
      <w:r w:rsidRPr="00993AD1">
        <w:t xml:space="preserve">is a quarterly journal that provides an opportunity for issues relevant to ACTCOSS’ membership to be discussed and for information to be shared. </w:t>
      </w:r>
      <w:r w:rsidRPr="00993AD1">
        <w:lastRenderedPageBreak/>
        <w:t>Views expressed are those of individual authors and do not necessarily reflect the policy views of ACTCOSS.</w:t>
      </w:r>
    </w:p>
    <w:sectPr w:rsidR="00993AD1" w:rsidRPr="00993AD1" w:rsidSect="00481FC1">
      <w:footerReference w:type="even" r:id="rId52"/>
      <w:footerReference w:type="default" r:id="rId53"/>
      <w:pgSz w:w="11906" w:h="16838" w:code="9"/>
      <w:pgMar w:top="1418" w:right="1701" w:bottom="123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3202C" w14:textId="77777777" w:rsidR="00352312" w:rsidRDefault="00352312">
      <w:r>
        <w:separator/>
      </w:r>
    </w:p>
  </w:endnote>
  <w:endnote w:type="continuationSeparator" w:id="0">
    <w:p w14:paraId="6AA20E27" w14:textId="77777777" w:rsidR="00352312" w:rsidRDefault="0035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52CE"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97F87" w14:textId="77777777" w:rsidR="00392D8C" w:rsidRDefault="00392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804C"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3CC">
      <w:rPr>
        <w:rStyle w:val="PageNumber"/>
        <w:noProof/>
      </w:rPr>
      <w:t>12</w:t>
    </w:r>
    <w:r>
      <w:rPr>
        <w:rStyle w:val="PageNumber"/>
      </w:rPr>
      <w:fldChar w:fldCharType="end"/>
    </w:r>
  </w:p>
  <w:p w14:paraId="29B5C877" w14:textId="77777777" w:rsidR="00392D8C" w:rsidRDefault="0039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8763" w14:textId="77777777" w:rsidR="00352312" w:rsidRDefault="00352312">
      <w:r>
        <w:separator/>
      </w:r>
    </w:p>
  </w:footnote>
  <w:footnote w:type="continuationSeparator" w:id="0">
    <w:p w14:paraId="7A4FF7D8" w14:textId="77777777" w:rsidR="00352312" w:rsidRDefault="00352312">
      <w:r>
        <w:continuationSeparator/>
      </w:r>
    </w:p>
  </w:footnote>
  <w:footnote w:id="1">
    <w:p w14:paraId="682514D1" w14:textId="49F88491" w:rsidR="0083054F" w:rsidRPr="0083054F" w:rsidRDefault="0083054F">
      <w:pPr>
        <w:pStyle w:val="FootnoteText"/>
        <w:rPr>
          <w:lang w:val="en-US"/>
        </w:rPr>
      </w:pPr>
      <w:r w:rsidRPr="0083054F">
        <w:footnoteRef/>
      </w:r>
      <w:r w:rsidRPr="0083054F">
        <w:t xml:space="preserve"> </w:t>
      </w:r>
      <w:r>
        <w:tab/>
        <w:t xml:space="preserve">J Korff, </w:t>
      </w:r>
      <w:r w:rsidRPr="008A0A79">
        <w:rPr>
          <w:rStyle w:val="Emphasis"/>
        </w:rPr>
        <w:t>Aboriginal &amp; Torres Strait Islander flags</w:t>
      </w:r>
      <w:r>
        <w:t xml:space="preserve">, </w:t>
      </w:r>
      <w:r w:rsidRPr="002F797D">
        <w:t xml:space="preserve">Creative Spirits, </w:t>
      </w:r>
      <w:r>
        <w:t>21 February 2019, accessed 21 June 2019,</w:t>
      </w:r>
      <w:r w:rsidRPr="002F797D">
        <w:t xml:space="preserve"> </w:t>
      </w:r>
      <w:r>
        <w:t>&lt;</w:t>
      </w:r>
      <w:hyperlink r:id="rId1" w:history="1">
        <w:r w:rsidRPr="00785735">
          <w:rPr>
            <w:rStyle w:val="Hyperlink"/>
          </w:rPr>
          <w:t>https://www.creativespirits.info/aboriginalculture/politics/aboriginal-torres-strait-islander-flags</w:t>
        </w:r>
      </w:hyperlink>
      <w:r>
        <w:t>&gt;.</w:t>
      </w:r>
    </w:p>
  </w:footnote>
  <w:footnote w:id="2">
    <w:p w14:paraId="30D5A5E3" w14:textId="406C0465" w:rsidR="00AF211A" w:rsidRPr="00D11D38" w:rsidRDefault="00AF211A" w:rsidP="00D11D38">
      <w:pPr>
        <w:pStyle w:val="FootnoteText"/>
      </w:pPr>
      <w:r w:rsidRPr="00CF5602">
        <w:footnoteRef/>
      </w:r>
      <w:r w:rsidRPr="00CF5602">
        <w:t xml:space="preserve"> </w:t>
      </w:r>
      <w:r w:rsidR="00CF5602">
        <w:tab/>
      </w:r>
      <w:r w:rsidR="00D11D38">
        <w:t>D Jopson</w:t>
      </w:r>
      <w:r w:rsidR="00771B12">
        <w:t xml:space="preserve">, </w:t>
      </w:r>
      <w:r w:rsidR="00B22C85">
        <w:t>‘</w:t>
      </w:r>
      <w:r w:rsidR="00CF5602" w:rsidRPr="00B22C85">
        <w:t>Aboriginal Flag Has Many Roles, Says Designer</w:t>
      </w:r>
      <w:r w:rsidR="00B22C85">
        <w:t>’</w:t>
      </w:r>
      <w:r w:rsidR="00CF5602" w:rsidRPr="00B22C85">
        <w:t>,</w:t>
      </w:r>
      <w:r w:rsidR="00CF5602">
        <w:t xml:space="preserve"> </w:t>
      </w:r>
      <w:r w:rsidR="00771B12" w:rsidRPr="00B22C85">
        <w:rPr>
          <w:rStyle w:val="Emphasis"/>
        </w:rPr>
        <w:t>Sydney Morning Herald</w:t>
      </w:r>
      <w:r w:rsidR="00771B12">
        <w:t xml:space="preserve">, </w:t>
      </w:r>
      <w:r w:rsidR="00CF5602">
        <w:t>3</w:t>
      </w:r>
      <w:r w:rsidR="00771B12">
        <w:t xml:space="preserve"> September </w:t>
      </w:r>
      <w:r w:rsidR="00323366">
        <w:t>1</w:t>
      </w:r>
      <w:r w:rsidR="00771B12">
        <w:t xml:space="preserve">994, </w:t>
      </w:r>
      <w:r w:rsidR="00323366">
        <w:t>accessed 19 June 2</w:t>
      </w:r>
      <w:r w:rsidR="00E57902">
        <w:t>018, &lt;</w:t>
      </w:r>
      <w:hyperlink r:id="rId2" w:history="1">
        <w:r w:rsidR="00E57902" w:rsidRPr="00E57902">
          <w:rPr>
            <w:rStyle w:val="Hyperlink"/>
          </w:rPr>
          <w:t>https://www.ausflag.com.au/harold_thomas.asp</w:t>
        </w:r>
      </w:hyperlink>
      <w:r w:rsidR="00E57902">
        <w:t>&gt;.</w:t>
      </w:r>
    </w:p>
  </w:footnote>
  <w:footnote w:id="3">
    <w:p w14:paraId="285BC0A4" w14:textId="4A0ED9DD" w:rsidR="0083054F" w:rsidRPr="007D70FB" w:rsidRDefault="0083054F" w:rsidP="007D70FB">
      <w:pPr>
        <w:pStyle w:val="FootnoteText"/>
      </w:pPr>
      <w:r w:rsidRPr="00E57902">
        <w:footnoteRef/>
      </w:r>
      <w:r w:rsidRPr="00E57902">
        <w:t xml:space="preserve"> </w:t>
      </w:r>
      <w:r w:rsidR="00E57902">
        <w:tab/>
      </w:r>
      <w:r w:rsidR="00D81ED5" w:rsidRPr="00381C47">
        <w:rPr>
          <w:rStyle w:val="Emphasis"/>
        </w:rPr>
        <w:t>Harold Joseph Thomas v David George Brown &amp; James Morrison Vallely Tennant</w:t>
      </w:r>
      <w:r w:rsidR="00381C47">
        <w:t xml:space="preserve"> (1997)</w:t>
      </w:r>
      <w:r w:rsidR="00470C2C">
        <w:t xml:space="preserve">, </w:t>
      </w:r>
      <w:r w:rsidR="00D81ED5">
        <w:t>FCA 215, AustLii, Federal Court of Australia, 9</w:t>
      </w:r>
      <w:r w:rsidR="00427258">
        <w:t xml:space="preserve"> April </w:t>
      </w:r>
      <w:r w:rsidR="00D81ED5">
        <w:t>1997</w:t>
      </w:r>
      <w:r w:rsidR="00427258">
        <w:t>.</w:t>
      </w:r>
    </w:p>
  </w:footnote>
  <w:footnote w:id="4">
    <w:p w14:paraId="47C776C3" w14:textId="7619AA06" w:rsidR="00140EB7" w:rsidRDefault="00140EB7">
      <w:pPr>
        <w:pStyle w:val="FootnoteText"/>
      </w:pPr>
      <w:r w:rsidRPr="00BB15A8">
        <w:footnoteRef/>
      </w:r>
      <w:r w:rsidRPr="00BB15A8">
        <w:t xml:space="preserve"> </w:t>
      </w:r>
      <w:r w:rsidR="00BB15A8">
        <w:tab/>
        <w:t xml:space="preserve">R </w:t>
      </w:r>
      <w:r w:rsidR="00BB15A8" w:rsidRPr="00BB15A8">
        <w:rPr>
          <w:shd w:val="clear" w:color="auto" w:fill="FFFFFF"/>
          <w:lang w:eastAsia="en-AU"/>
        </w:rPr>
        <w:t>Livingstone</w:t>
      </w:r>
      <w:r w:rsidR="00BB15A8">
        <w:rPr>
          <w:shd w:val="clear" w:color="auto" w:fill="FFFFFF"/>
          <w:lang w:eastAsia="en-AU"/>
        </w:rPr>
        <w:t>,</w:t>
      </w:r>
      <w:r w:rsidR="00BB15A8" w:rsidRPr="00BB15A8">
        <w:rPr>
          <w:shd w:val="clear" w:color="auto" w:fill="FFFFFF"/>
          <w:lang w:eastAsia="en-AU"/>
        </w:rPr>
        <w:t xml:space="preserve"> </w:t>
      </w:r>
      <w:r w:rsidR="00BB15A8" w:rsidRPr="006821C4">
        <w:rPr>
          <w:rStyle w:val="Emphasis"/>
          <w:lang w:eastAsia="en-AU"/>
        </w:rPr>
        <w:t>What does it mean to be culturally competent?</w:t>
      </w:r>
      <w:r w:rsidR="006A2592">
        <w:rPr>
          <w:shd w:val="clear" w:color="auto" w:fill="FFFFFF"/>
          <w:lang w:eastAsia="en-AU"/>
        </w:rPr>
        <w:t xml:space="preserve">, </w:t>
      </w:r>
      <w:r w:rsidR="00BB15A8" w:rsidRPr="00BB15A8">
        <w:rPr>
          <w:shd w:val="clear" w:color="auto" w:fill="FFFFFF"/>
          <w:lang w:eastAsia="en-AU"/>
        </w:rPr>
        <w:t>ACECQA</w:t>
      </w:r>
      <w:r w:rsidR="00BB15A8">
        <w:rPr>
          <w:shd w:val="clear" w:color="auto" w:fill="FFFFFF"/>
          <w:lang w:eastAsia="en-AU"/>
        </w:rPr>
        <w:t>, 2014,</w:t>
      </w:r>
      <w:r w:rsidR="00BB15A8" w:rsidRPr="00BB15A8">
        <w:rPr>
          <w:shd w:val="clear" w:color="auto" w:fill="FFFFFF"/>
          <w:lang w:eastAsia="en-AU"/>
        </w:rPr>
        <w:t xml:space="preserve"> </w:t>
      </w:r>
      <w:r w:rsidR="00BB15A8">
        <w:rPr>
          <w:shd w:val="clear" w:color="auto" w:fill="FFFFFF"/>
          <w:lang w:eastAsia="en-AU"/>
        </w:rPr>
        <w:t>accessed</w:t>
      </w:r>
      <w:r w:rsidR="00BB15A8" w:rsidRPr="00BB15A8">
        <w:rPr>
          <w:shd w:val="clear" w:color="auto" w:fill="FFFFFF"/>
          <w:lang w:eastAsia="en-AU"/>
        </w:rPr>
        <w:t xml:space="preserve"> </w:t>
      </w:r>
      <w:r w:rsidR="00BB15A8">
        <w:rPr>
          <w:shd w:val="clear" w:color="auto" w:fill="FFFFFF"/>
          <w:lang w:eastAsia="en-AU"/>
        </w:rPr>
        <w:t>10 May 2019, &lt;</w:t>
      </w:r>
      <w:hyperlink r:id="rId3" w:history="1">
        <w:r w:rsidR="00BB15A8" w:rsidRPr="006A2592">
          <w:rPr>
            <w:rStyle w:val="Hyperlink"/>
            <w:shd w:val="clear" w:color="auto" w:fill="FFFFFF"/>
            <w:lang w:eastAsia="en-AU"/>
          </w:rPr>
          <w:t>https://wehearyou.acecqa.gov.au/2014/07/10/what-does-it-mean-to-be-culturally-competent/</w:t>
        </w:r>
      </w:hyperlink>
      <w:r w:rsidR="00BB15A8">
        <w:rPr>
          <w:shd w:val="clear" w:color="auto" w:fill="FFFFFF"/>
          <w:lang w:eastAsia="en-AU"/>
        </w:rPr>
        <w:t>&gt;.</w:t>
      </w:r>
    </w:p>
  </w:footnote>
  <w:footnote w:id="5">
    <w:p w14:paraId="5941B95C" w14:textId="43D87561" w:rsidR="00140EB7" w:rsidRDefault="00140EB7">
      <w:pPr>
        <w:pStyle w:val="FootnoteText"/>
      </w:pPr>
      <w:r w:rsidRPr="004E7154">
        <w:footnoteRef/>
      </w:r>
      <w:r w:rsidR="003D65AC">
        <w:t xml:space="preserve"> </w:t>
      </w:r>
      <w:r w:rsidR="004E7154">
        <w:tab/>
        <w:t xml:space="preserve">M </w:t>
      </w:r>
      <w:r w:rsidR="004E7154" w:rsidRPr="004E7154">
        <w:rPr>
          <w:shd w:val="clear" w:color="auto" w:fill="FFFFFF"/>
          <w:lang w:eastAsia="en-AU"/>
        </w:rPr>
        <w:t xml:space="preserve">Griffiths, </w:t>
      </w:r>
      <w:r w:rsidR="004E7154" w:rsidRPr="00687B04">
        <w:rPr>
          <w:rStyle w:val="Emphasis"/>
          <w:lang w:eastAsia="en-AU"/>
        </w:rPr>
        <w:t>Australia Second Most Multicultural Country</w:t>
      </w:r>
      <w:r w:rsidR="00687B04">
        <w:rPr>
          <w:shd w:val="clear" w:color="auto" w:fill="FFFFFF"/>
          <w:lang w:eastAsia="en-AU"/>
        </w:rPr>
        <w:t>,</w:t>
      </w:r>
      <w:r w:rsidR="004E7154" w:rsidRPr="004E7154">
        <w:rPr>
          <w:shd w:val="clear" w:color="auto" w:fill="FFFFFF"/>
          <w:lang w:eastAsia="en-AU"/>
        </w:rPr>
        <w:t xml:space="preserve"> ABC News</w:t>
      </w:r>
      <w:r w:rsidR="004E7154">
        <w:rPr>
          <w:shd w:val="clear" w:color="auto" w:fill="FFFFFF"/>
          <w:lang w:eastAsia="en-AU"/>
        </w:rPr>
        <w:t>, 2010,</w:t>
      </w:r>
      <w:r w:rsidR="004E7154" w:rsidRPr="004E7154">
        <w:rPr>
          <w:shd w:val="clear" w:color="auto" w:fill="FFFFFF"/>
          <w:lang w:eastAsia="en-AU"/>
        </w:rPr>
        <w:t xml:space="preserve"> </w:t>
      </w:r>
      <w:r w:rsidR="00687B04">
        <w:rPr>
          <w:shd w:val="clear" w:color="auto" w:fill="FFFFFF"/>
          <w:lang w:eastAsia="en-AU"/>
        </w:rPr>
        <w:t>&lt;</w:t>
      </w:r>
      <w:hyperlink r:id="rId4" w:history="1">
        <w:r w:rsidR="004E7154" w:rsidRPr="00687B04">
          <w:rPr>
            <w:rStyle w:val="Hyperlink"/>
            <w:shd w:val="clear" w:color="auto" w:fill="FFFFFF"/>
            <w:lang w:eastAsia="en-AU"/>
          </w:rPr>
          <w:t>https://www.abc.net.au/news/2010-11-17/australia-second-most-multicultural-country/2339884?pfmredir=sm</w:t>
        </w:r>
      </w:hyperlink>
      <w:r w:rsidR="00687B04">
        <w:rPr>
          <w:shd w:val="clear" w:color="auto" w:fill="FFFFFF"/>
          <w:lang w:eastAsia="en-AU"/>
        </w:rPr>
        <w:t>&gt;.</w:t>
      </w:r>
    </w:p>
  </w:footnote>
  <w:footnote w:id="6">
    <w:p w14:paraId="081A2B94" w14:textId="1A2316A4" w:rsidR="00140EB7" w:rsidRDefault="00140EB7" w:rsidP="00A82CE1">
      <w:pPr>
        <w:pStyle w:val="FootnoteText"/>
      </w:pPr>
      <w:r w:rsidRPr="00A82CE1">
        <w:footnoteRef/>
      </w:r>
      <w:r w:rsidRPr="00A82CE1">
        <w:t xml:space="preserve"> </w:t>
      </w:r>
      <w:r w:rsidR="00A82CE1">
        <w:tab/>
        <w:t xml:space="preserve">AS Malaspinas et al., </w:t>
      </w:r>
      <w:r w:rsidR="00A82CE1" w:rsidRPr="00464CEB">
        <w:rPr>
          <w:rStyle w:val="Emphasis"/>
        </w:rPr>
        <w:t>A genomic history of Aboriginal Australia</w:t>
      </w:r>
      <w:r w:rsidR="00464CEB">
        <w:t xml:space="preserve">, </w:t>
      </w:r>
      <w:r w:rsidR="00A82CE1">
        <w:t>13 October</w:t>
      </w:r>
      <w:r w:rsidR="00464CEB">
        <w:t xml:space="preserve"> 2016,</w:t>
      </w:r>
      <w:r w:rsidR="00A82CE1">
        <w:t xml:space="preserve"> vol. 538, pp. 207-214, &lt;</w:t>
      </w:r>
      <w:hyperlink r:id="rId5" w:history="1">
        <w:r w:rsidR="00A82CE1" w:rsidRPr="00A82CE1">
          <w:rPr>
            <w:rStyle w:val="Hyperlink"/>
          </w:rPr>
          <w:t>https://www.nature.com/articles/nature18299</w:t>
        </w:r>
      </w:hyperlink>
      <w:r w:rsidR="00A82CE1">
        <w:t>&gt;.</w:t>
      </w:r>
    </w:p>
  </w:footnote>
  <w:footnote w:id="7">
    <w:p w14:paraId="5CAC6D3C" w14:textId="60B0DFF7" w:rsidR="00BA0FB4" w:rsidRPr="00E32547" w:rsidRDefault="00BA0FB4">
      <w:pPr>
        <w:pStyle w:val="FootnoteText"/>
      </w:pPr>
      <w:r w:rsidRPr="00E32547">
        <w:footnoteRef/>
      </w:r>
      <w:r w:rsidRPr="00E32547">
        <w:t xml:space="preserve"> </w:t>
      </w:r>
      <w:r w:rsidR="00E32547">
        <w:tab/>
      </w:r>
      <w:r w:rsidR="00E32547" w:rsidRPr="00E32547">
        <w:t>NACLC, Reconciliation Action Plan</w:t>
      </w:r>
      <w:r w:rsidR="00801E1E">
        <w:t xml:space="preserve"> </w:t>
      </w:r>
      <w:r w:rsidR="00801E1E" w:rsidRPr="00E32547">
        <w:t>2017-19</w:t>
      </w:r>
      <w:r w:rsidR="00E32547" w:rsidRPr="00E32547">
        <w:t>, National Association of Community Legal Centres</w:t>
      </w:r>
      <w:r w:rsidR="00E32547">
        <w:t xml:space="preserve">, </w:t>
      </w:r>
      <w:r w:rsidR="00801E1E">
        <w:t>n.d.</w:t>
      </w:r>
      <w:r w:rsidR="009874E4">
        <w:t>,</w:t>
      </w:r>
      <w:r w:rsidR="003D65AC">
        <w:t xml:space="preserve"> </w:t>
      </w:r>
      <w:r w:rsidR="009874E4">
        <w:t>&lt;</w:t>
      </w:r>
      <w:hyperlink r:id="rId6" w:history="1">
        <w:r w:rsidR="009874E4" w:rsidRPr="00DA01B6">
          <w:rPr>
            <w:rStyle w:val="Hyperlink"/>
          </w:rPr>
          <w:t>http://www.naclc.org.au/cb_pages/reconciliation_action_plan.php</w:t>
        </w:r>
      </w:hyperlink>
      <w:r w:rsidR="009874E4">
        <w:t>&gt;.</w:t>
      </w:r>
    </w:p>
  </w:footnote>
  <w:footnote w:id="8">
    <w:p w14:paraId="4E854040" w14:textId="61AFDDE6" w:rsidR="00866FF7" w:rsidRPr="00866FF7" w:rsidRDefault="00866FF7">
      <w:pPr>
        <w:pStyle w:val="FootnoteText"/>
      </w:pPr>
      <w:r w:rsidRPr="00866FF7">
        <w:footnoteRef/>
      </w:r>
      <w:r w:rsidRPr="00866FF7">
        <w:t xml:space="preserve"> </w:t>
      </w:r>
      <w:r>
        <w:tab/>
      </w:r>
      <w:r w:rsidR="00E33EB5">
        <w:t xml:space="preserve">H </w:t>
      </w:r>
      <w:r w:rsidR="00E33EB5" w:rsidRPr="00E33EB5">
        <w:t xml:space="preserve">Flavell, </w:t>
      </w:r>
      <w:r w:rsidR="00E33EB5">
        <w:t xml:space="preserve">R </w:t>
      </w:r>
      <w:r w:rsidR="00E33EB5" w:rsidRPr="00E33EB5">
        <w:t>Thackrah</w:t>
      </w:r>
      <w:r w:rsidR="00E33EB5">
        <w:t xml:space="preserve"> and J</w:t>
      </w:r>
      <w:r w:rsidR="00E33EB5" w:rsidRPr="00E33EB5">
        <w:t xml:space="preserve"> Hoffman, </w:t>
      </w:r>
      <w:r w:rsidR="00E33EB5">
        <w:t>‘</w:t>
      </w:r>
      <w:r w:rsidR="00E33EB5" w:rsidRPr="00E33EB5">
        <w:t>Developing Indigenous Australian cultural competence: a model for implementing Indigenous content into curricula</w:t>
      </w:r>
      <w:r w:rsidR="00E33EB5">
        <w:t>’,</w:t>
      </w:r>
      <w:r w:rsidR="00E33EB5" w:rsidRPr="00E33EB5">
        <w:t xml:space="preserve"> </w:t>
      </w:r>
      <w:r w:rsidR="00E33EB5" w:rsidRPr="00E33EB5">
        <w:rPr>
          <w:rStyle w:val="Emphasis"/>
        </w:rPr>
        <w:t>Journal of Teaching and Learning for Graduate Employability</w:t>
      </w:r>
      <w:r w:rsidR="00E33EB5" w:rsidRPr="00E33EB5">
        <w:t xml:space="preserve">, </w:t>
      </w:r>
      <w:r w:rsidR="00E33EB5">
        <w:t xml:space="preserve">vol. </w:t>
      </w:r>
      <w:r w:rsidR="00E33EB5" w:rsidRPr="00E33EB5">
        <w:t>4</w:t>
      </w:r>
      <w:r w:rsidR="00E33EB5">
        <w:t xml:space="preserve">, no. </w:t>
      </w:r>
      <w:r w:rsidR="00E33EB5" w:rsidRPr="00E33EB5">
        <w:t>1,</w:t>
      </w:r>
      <w:r w:rsidR="00E33EB5">
        <w:t xml:space="preserve"> 2013,</w:t>
      </w:r>
      <w:r w:rsidR="00E33EB5" w:rsidRPr="00E33EB5">
        <w:t xml:space="preserve"> pp. 39-63</w:t>
      </w:r>
      <w:r w:rsidR="00E33EB5">
        <w:t>, accessed 10 May 2019, &lt;</w:t>
      </w:r>
      <w:hyperlink r:id="rId7" w:history="1">
        <w:r w:rsidR="00E33EB5" w:rsidRPr="00E33EB5">
          <w:rPr>
            <w:rStyle w:val="Hyperlink"/>
          </w:rPr>
          <w:t>https://doi.org/10.21153/jtlge2013vol4no1art560</w:t>
        </w:r>
      </w:hyperlink>
      <w:r w:rsidR="00E33EB5">
        <w:t>&gt;.</w:t>
      </w:r>
    </w:p>
  </w:footnote>
  <w:footnote w:id="9">
    <w:p w14:paraId="1D0E1078" w14:textId="311DDB37" w:rsidR="00365037" w:rsidRPr="00F11CAF" w:rsidRDefault="00365037" w:rsidP="00F11CAF">
      <w:pPr>
        <w:pStyle w:val="FootnoteText"/>
        <w:rPr>
          <w:lang w:val="en-US"/>
        </w:rPr>
      </w:pPr>
      <w:r w:rsidRPr="00365037">
        <w:footnoteRef/>
      </w:r>
      <w:r w:rsidRPr="00365037">
        <w:t xml:space="preserve"> </w:t>
      </w:r>
      <w:r>
        <w:tab/>
      </w:r>
      <w:r w:rsidR="00F11CAF">
        <w:t xml:space="preserve">S </w:t>
      </w:r>
      <w:r w:rsidR="00F11CAF" w:rsidRPr="00F11CAF">
        <w:rPr>
          <w:lang w:val="en-US"/>
        </w:rPr>
        <w:t xml:space="preserve">Herring, </w:t>
      </w:r>
      <w:r w:rsidR="00F11CAF">
        <w:rPr>
          <w:lang w:val="en-US"/>
        </w:rPr>
        <w:t xml:space="preserve">J </w:t>
      </w:r>
      <w:r w:rsidR="00F11CAF" w:rsidRPr="00F11CAF">
        <w:rPr>
          <w:lang w:val="en-US"/>
        </w:rPr>
        <w:t xml:space="preserve">Spangaro, </w:t>
      </w:r>
      <w:r w:rsidR="00F11CAF">
        <w:rPr>
          <w:lang w:val="en-US"/>
        </w:rPr>
        <w:t xml:space="preserve">M </w:t>
      </w:r>
      <w:r w:rsidR="00F11CAF" w:rsidRPr="00F11CAF">
        <w:rPr>
          <w:lang w:val="en-US"/>
        </w:rPr>
        <w:t>Lauw</w:t>
      </w:r>
      <w:r w:rsidR="00F11CAF">
        <w:rPr>
          <w:lang w:val="en-US"/>
        </w:rPr>
        <w:t xml:space="preserve"> and L</w:t>
      </w:r>
      <w:r w:rsidR="00F11CAF" w:rsidRPr="00F11CAF">
        <w:rPr>
          <w:lang w:val="en-US"/>
        </w:rPr>
        <w:t xml:space="preserve"> McNarmara, </w:t>
      </w:r>
      <w:r w:rsidR="00F11CAF">
        <w:rPr>
          <w:lang w:val="en-US"/>
        </w:rPr>
        <w:t>‘</w:t>
      </w:r>
      <w:r w:rsidR="00F11CAF" w:rsidRPr="00F11CAF">
        <w:rPr>
          <w:lang w:val="en-US"/>
        </w:rPr>
        <w:t>The Intersection of Trauma, Racism, and Cultural Competence in Effective Work with Aboriginal People: Waiting for Trust</w:t>
      </w:r>
      <w:r w:rsidR="00F11CAF">
        <w:rPr>
          <w:lang w:val="en-US"/>
        </w:rPr>
        <w:t>’,</w:t>
      </w:r>
      <w:r w:rsidR="00F11CAF" w:rsidRPr="00F11CAF">
        <w:rPr>
          <w:lang w:val="en-US"/>
        </w:rPr>
        <w:t xml:space="preserve"> </w:t>
      </w:r>
      <w:r w:rsidR="00F11CAF" w:rsidRPr="00F11CAF">
        <w:rPr>
          <w:i/>
          <w:iCs/>
          <w:lang w:val="en-US"/>
        </w:rPr>
        <w:t>Australian Social Work</w:t>
      </w:r>
      <w:r w:rsidR="00F11CAF" w:rsidRPr="00202160">
        <w:rPr>
          <w:lang w:val="en-US"/>
        </w:rPr>
        <w:t xml:space="preserve">, </w:t>
      </w:r>
      <w:r w:rsidR="00202160" w:rsidRPr="00202160">
        <w:t xml:space="preserve">vol. </w:t>
      </w:r>
      <w:r w:rsidR="00F11CAF" w:rsidRPr="00F11CAF">
        <w:rPr>
          <w:lang w:val="en-US"/>
        </w:rPr>
        <w:t>66</w:t>
      </w:r>
      <w:r w:rsidR="00202160">
        <w:rPr>
          <w:lang w:val="en-US"/>
        </w:rPr>
        <w:t xml:space="preserve">, no. </w:t>
      </w:r>
      <w:r w:rsidR="00F11CAF" w:rsidRPr="00F11CAF">
        <w:rPr>
          <w:lang w:val="en-US"/>
        </w:rPr>
        <w:t>1</w:t>
      </w:r>
      <w:r w:rsidR="00F11CAF">
        <w:rPr>
          <w:lang w:val="en-US"/>
        </w:rPr>
        <w:t xml:space="preserve">, </w:t>
      </w:r>
      <w:r w:rsidR="00202160">
        <w:rPr>
          <w:lang w:val="en-US"/>
        </w:rPr>
        <w:t xml:space="preserve">2013, </w:t>
      </w:r>
      <w:r w:rsidR="00F11CAF">
        <w:rPr>
          <w:lang w:val="en-US"/>
        </w:rPr>
        <w:t>accessed 20 May 2019, &lt;</w:t>
      </w:r>
      <w:hyperlink r:id="rId8" w:history="1">
        <w:r w:rsidR="00F11CAF" w:rsidRPr="00202160">
          <w:rPr>
            <w:rStyle w:val="Hyperlink"/>
            <w:lang w:val="en-US"/>
          </w:rPr>
          <w:t>https://doi.org/10.1080/0312407X.2012.697566</w:t>
        </w:r>
      </w:hyperlink>
      <w:r w:rsidR="00F11CAF">
        <w:rPr>
          <w:lang w:val="en-US"/>
        </w:rPr>
        <w:t>&gt;.</w:t>
      </w:r>
    </w:p>
  </w:footnote>
  <w:footnote w:id="10">
    <w:p w14:paraId="5A1F872A" w14:textId="3FB5B4D9" w:rsidR="00CD313D" w:rsidRPr="001260B9" w:rsidRDefault="00CD313D">
      <w:pPr>
        <w:pStyle w:val="FootnoteText"/>
      </w:pPr>
      <w:r w:rsidRPr="001260B9">
        <w:footnoteRef/>
      </w:r>
      <w:r w:rsidRPr="001260B9">
        <w:t xml:space="preserve"> </w:t>
      </w:r>
      <w:r w:rsidR="001260B9">
        <w:tab/>
      </w:r>
      <w:r w:rsidR="001260B9" w:rsidRPr="001260B9">
        <w:t xml:space="preserve">Law Society of South Australia, </w:t>
      </w:r>
      <w:r w:rsidR="001260B9" w:rsidRPr="001260B9">
        <w:rPr>
          <w:rStyle w:val="Emphasis"/>
        </w:rPr>
        <w:t>Lawyers' Protocols For Dealing with Aboriginal Clients</w:t>
      </w:r>
      <w:r w:rsidR="001260B9">
        <w:t>,</w:t>
      </w:r>
      <w:r w:rsidR="001260B9" w:rsidRPr="001260B9">
        <w:t xml:space="preserve"> 1st ed</w:t>
      </w:r>
      <w:r w:rsidR="001260B9">
        <w:t>., 2010, accessed 10 May 2019,</w:t>
      </w:r>
      <w:r w:rsidR="001260B9" w:rsidRPr="001260B9">
        <w:t xml:space="preserve"> </w:t>
      </w:r>
      <w:r w:rsidR="001260B9">
        <w:t>&lt;</w:t>
      </w:r>
      <w:hyperlink r:id="rId9" w:history="1">
        <w:r w:rsidR="001260B9" w:rsidRPr="001260B9">
          <w:rPr>
            <w:rStyle w:val="Hyperlink"/>
          </w:rPr>
          <w:t>https://www.lawsocietysa.asn.au/PDF/ProtocolIndigenousClients.pdf</w:t>
        </w:r>
      </w:hyperlink>
      <w:r w:rsidR="001260B9">
        <w:t>&gt;.</w:t>
      </w:r>
    </w:p>
  </w:footnote>
  <w:footnote w:id="11">
    <w:p w14:paraId="3C3DA084" w14:textId="0005C603" w:rsidR="00A15F1C" w:rsidRPr="00FB2FC5" w:rsidRDefault="00A15F1C" w:rsidP="00FB2FC5">
      <w:pPr>
        <w:pStyle w:val="FootnoteText"/>
        <w:rPr>
          <w:lang w:val="en-US"/>
        </w:rPr>
      </w:pPr>
      <w:r w:rsidRPr="00FB2FC5">
        <w:footnoteRef/>
      </w:r>
      <w:r w:rsidRPr="00FB2FC5">
        <w:t xml:space="preserve"> </w:t>
      </w:r>
      <w:r w:rsidR="00FB2FC5">
        <w:tab/>
        <w:t xml:space="preserve">A </w:t>
      </w:r>
      <w:r w:rsidR="00FB2FC5" w:rsidRPr="00FB2FC5">
        <w:rPr>
          <w:lang w:val="en-US"/>
        </w:rPr>
        <w:t xml:space="preserve">Wood, </w:t>
      </w:r>
      <w:r w:rsidR="00FB2FC5">
        <w:rPr>
          <w:lang w:val="en-US"/>
        </w:rPr>
        <w:t>‘</w:t>
      </w:r>
      <w:r w:rsidR="00FB2FC5" w:rsidRPr="00FB2FC5">
        <w:rPr>
          <w:lang w:val="en-US"/>
        </w:rPr>
        <w:t>Incorporating Indigenous Cultural Competency Through the Broader Law Curriculum</w:t>
      </w:r>
      <w:r w:rsidR="00FB2FC5">
        <w:rPr>
          <w:lang w:val="en-US"/>
        </w:rPr>
        <w:t>’,</w:t>
      </w:r>
      <w:r w:rsidR="00FB2FC5" w:rsidRPr="00FB2FC5">
        <w:rPr>
          <w:lang w:val="en-US"/>
        </w:rPr>
        <w:t xml:space="preserve"> </w:t>
      </w:r>
      <w:r w:rsidR="00FB2FC5" w:rsidRPr="00FB2FC5">
        <w:rPr>
          <w:i/>
          <w:iCs/>
          <w:lang w:val="en-US"/>
        </w:rPr>
        <w:t xml:space="preserve">Legal Education Review, </w:t>
      </w:r>
      <w:r w:rsidR="00FB2FC5">
        <w:t xml:space="preserve">vol. </w:t>
      </w:r>
      <w:r w:rsidR="00FB2FC5" w:rsidRPr="00FB2FC5">
        <w:rPr>
          <w:lang w:val="en-US"/>
        </w:rPr>
        <w:t>23</w:t>
      </w:r>
      <w:r w:rsidR="00FB2FC5">
        <w:rPr>
          <w:lang w:val="en-US"/>
        </w:rPr>
        <w:t xml:space="preserve">, no. </w:t>
      </w:r>
      <w:r w:rsidR="00FB2FC5" w:rsidRPr="00FB2FC5">
        <w:rPr>
          <w:lang w:val="en-US"/>
        </w:rPr>
        <w:t>1</w:t>
      </w:r>
      <w:r w:rsidR="00FB2FC5">
        <w:rPr>
          <w:lang w:val="en-US"/>
        </w:rPr>
        <w:t>, 2013, &lt;</w:t>
      </w:r>
      <w:hyperlink r:id="rId10" w:history="1">
        <w:r w:rsidR="00FB2FC5" w:rsidRPr="00FB2FC5">
          <w:rPr>
            <w:rStyle w:val="Hyperlink"/>
            <w:lang w:val="en-US"/>
          </w:rPr>
          <w:t>https://www.telethonkids.org.au/globalassets/media/documents/aboriginal-health/working-together-second-edition/wt-part-3-chapt-12-final.pdf</w:t>
        </w:r>
      </w:hyperlink>
      <w:r w:rsidR="00FB2FC5">
        <w:rPr>
          <w:lang w:val="en-US"/>
        </w:rPr>
        <w:t>&gt;.</w:t>
      </w:r>
    </w:p>
  </w:footnote>
  <w:footnote w:id="12">
    <w:p w14:paraId="3AB39874" w14:textId="4360A2D6" w:rsidR="00B67CAF" w:rsidRPr="00A069F2" w:rsidRDefault="00B67CAF" w:rsidP="00A069F2">
      <w:pPr>
        <w:pStyle w:val="FootnoteText"/>
      </w:pPr>
      <w:r w:rsidRPr="00A069F2">
        <w:footnoteRef/>
      </w:r>
      <w:r w:rsidRPr="00A069F2">
        <w:t xml:space="preserve"> </w:t>
      </w:r>
      <w:r w:rsidR="00A069F2">
        <w:tab/>
        <w:t xml:space="preserve">H </w:t>
      </w:r>
      <w:r w:rsidR="00A069F2" w:rsidRPr="00E33EB5">
        <w:t xml:space="preserve">Flavell, </w:t>
      </w:r>
      <w:r w:rsidR="00A069F2">
        <w:t xml:space="preserve">R </w:t>
      </w:r>
      <w:r w:rsidR="00A069F2" w:rsidRPr="00E33EB5">
        <w:t>Thackrah</w:t>
      </w:r>
      <w:r w:rsidR="00A069F2">
        <w:t xml:space="preserve"> and J</w:t>
      </w:r>
      <w:r w:rsidR="00A069F2" w:rsidRPr="00E33EB5">
        <w:t xml:space="preserve"> Hoffman, </w:t>
      </w:r>
      <w:r w:rsidR="00A069F2">
        <w:t>‘</w:t>
      </w:r>
      <w:r w:rsidR="00A069F2" w:rsidRPr="00E33EB5">
        <w:t>Developing Indigenous Australian cultural competence: a model for implementing Indigenous content into curricula</w:t>
      </w:r>
      <w:r w:rsidR="00A069F2">
        <w:t>’,</w:t>
      </w:r>
      <w:r w:rsidR="00A069F2" w:rsidRPr="00E33EB5">
        <w:t xml:space="preserve"> </w:t>
      </w:r>
      <w:r w:rsidR="00A069F2" w:rsidRPr="00E33EB5">
        <w:rPr>
          <w:rStyle w:val="Emphasis"/>
        </w:rPr>
        <w:t>Journal of Teaching and Learning for Graduate Employability</w:t>
      </w:r>
      <w:r w:rsidR="00A069F2" w:rsidRPr="00E33EB5">
        <w:t xml:space="preserve">, </w:t>
      </w:r>
      <w:r w:rsidR="00A069F2">
        <w:t xml:space="preserve">vol. </w:t>
      </w:r>
      <w:r w:rsidR="00A069F2" w:rsidRPr="00E33EB5">
        <w:t>4</w:t>
      </w:r>
      <w:r w:rsidR="00A069F2">
        <w:t xml:space="preserve">, no. </w:t>
      </w:r>
      <w:r w:rsidR="00A069F2" w:rsidRPr="00E33EB5">
        <w:t>1,</w:t>
      </w:r>
      <w:r w:rsidR="00A069F2">
        <w:t xml:space="preserve"> 2013,</w:t>
      </w:r>
      <w:r w:rsidR="00A069F2" w:rsidRPr="00E33EB5">
        <w:t xml:space="preserve"> pp. 39-63</w:t>
      </w:r>
      <w:r w:rsidR="00A069F2">
        <w:t>, accessed 10 May 2019, &lt;</w:t>
      </w:r>
      <w:hyperlink r:id="rId11" w:history="1">
        <w:r w:rsidR="00A069F2" w:rsidRPr="00E33EB5">
          <w:rPr>
            <w:rStyle w:val="Hyperlink"/>
          </w:rPr>
          <w:t>https://doi.org/10.21153/jtlge2013vol4no1art560</w:t>
        </w:r>
      </w:hyperlink>
      <w:r w:rsidR="00A069F2">
        <w:t>&gt;.</w:t>
      </w:r>
    </w:p>
  </w:footnote>
  <w:footnote w:id="13">
    <w:p w14:paraId="44880A63" w14:textId="7C36F404" w:rsidR="00716D75" w:rsidRPr="00C875D3" w:rsidRDefault="00716D75" w:rsidP="00C875D3">
      <w:pPr>
        <w:pStyle w:val="FootnoteText"/>
        <w:rPr>
          <w:lang w:val="en-US"/>
        </w:rPr>
      </w:pPr>
      <w:r w:rsidRPr="00C875D3">
        <w:footnoteRef/>
      </w:r>
      <w:r w:rsidRPr="00C875D3">
        <w:t xml:space="preserve"> </w:t>
      </w:r>
      <w:r w:rsidR="00C875D3">
        <w:tab/>
        <w:t xml:space="preserve">R </w:t>
      </w:r>
      <w:r w:rsidR="00C875D3" w:rsidRPr="00C875D3">
        <w:rPr>
          <w:lang w:val="en-US"/>
        </w:rPr>
        <w:t xml:space="preserve">Walker, </w:t>
      </w:r>
      <w:r w:rsidR="00C875D3">
        <w:rPr>
          <w:lang w:val="en-US"/>
        </w:rPr>
        <w:t>C</w:t>
      </w:r>
      <w:r w:rsidR="00C875D3" w:rsidRPr="00C875D3">
        <w:rPr>
          <w:lang w:val="en-US"/>
        </w:rPr>
        <w:t xml:space="preserve"> Schultz </w:t>
      </w:r>
      <w:r w:rsidR="00C875D3">
        <w:rPr>
          <w:lang w:val="en-US"/>
        </w:rPr>
        <w:t>and C</w:t>
      </w:r>
      <w:r w:rsidR="00C875D3" w:rsidRPr="00C875D3">
        <w:rPr>
          <w:lang w:val="en-US"/>
        </w:rPr>
        <w:t xml:space="preserve"> Sonn, </w:t>
      </w:r>
      <w:r w:rsidR="00D12D18">
        <w:rPr>
          <w:lang w:val="en-US"/>
        </w:rPr>
        <w:t>‘</w:t>
      </w:r>
      <w:r w:rsidR="00C875D3" w:rsidRPr="00D12D18">
        <w:rPr>
          <w:lang w:val="en-US"/>
        </w:rPr>
        <w:t>Cultural Competence – Transforming Policy, Services, Programs, and Practice</w:t>
      </w:r>
      <w:r w:rsidR="00D12D18">
        <w:rPr>
          <w:lang w:val="en-US"/>
        </w:rPr>
        <w:t>’</w:t>
      </w:r>
      <w:r w:rsidR="00D0781A">
        <w:rPr>
          <w:lang w:val="en-US"/>
        </w:rPr>
        <w:t xml:space="preserve"> in</w:t>
      </w:r>
      <w:r w:rsidR="00C875D3" w:rsidRPr="00C875D3">
        <w:rPr>
          <w:lang w:val="en-US"/>
        </w:rPr>
        <w:t xml:space="preserve"> P Dudgeon, H Milroy </w:t>
      </w:r>
      <w:r w:rsidR="00D0781A">
        <w:rPr>
          <w:lang w:val="en-US"/>
        </w:rPr>
        <w:t>and</w:t>
      </w:r>
      <w:r w:rsidR="00C875D3" w:rsidRPr="00C875D3">
        <w:rPr>
          <w:lang w:val="en-US"/>
        </w:rPr>
        <w:t xml:space="preserve"> R Walker, eds</w:t>
      </w:r>
      <w:r w:rsidR="00D0781A">
        <w:rPr>
          <w:lang w:val="en-US"/>
        </w:rPr>
        <w:t>,</w:t>
      </w:r>
      <w:r w:rsidR="00C875D3" w:rsidRPr="00C875D3">
        <w:rPr>
          <w:lang w:val="en-US"/>
        </w:rPr>
        <w:t xml:space="preserve"> </w:t>
      </w:r>
      <w:r w:rsidR="00C875D3" w:rsidRPr="00D0781A">
        <w:rPr>
          <w:rStyle w:val="Emphasis"/>
          <w:lang w:val="en-US"/>
        </w:rPr>
        <w:t>Working Together: Aboriginal and Torres Strait Islander Mental Health and Wellbeing Principles and Practice</w:t>
      </w:r>
      <w:r w:rsidR="00D0781A">
        <w:t>,</w:t>
      </w:r>
      <w:r w:rsidR="00D12D18">
        <w:t xml:space="preserve"> </w:t>
      </w:r>
      <w:r w:rsidR="005A1C38">
        <w:t>2</w:t>
      </w:r>
      <w:r w:rsidR="005A1C38" w:rsidRPr="005A1C38">
        <w:rPr>
          <w:vertAlign w:val="superscript"/>
        </w:rPr>
        <w:t>nd</w:t>
      </w:r>
      <w:r w:rsidR="005A1C38">
        <w:t xml:space="preserve"> ed</w:t>
      </w:r>
      <w:r w:rsidR="002E6892">
        <w:t>.</w:t>
      </w:r>
      <w:r w:rsidR="005A1C38">
        <w:t xml:space="preserve">, </w:t>
      </w:r>
      <w:r w:rsidR="00D12D18">
        <w:t>2014,</w:t>
      </w:r>
      <w:r w:rsidR="00D0781A">
        <w:t xml:space="preserve"> </w:t>
      </w:r>
      <w:r w:rsidR="00C875D3" w:rsidRPr="00C875D3">
        <w:rPr>
          <w:lang w:val="en-US"/>
        </w:rPr>
        <w:t>pp. 195-220.</w:t>
      </w:r>
    </w:p>
  </w:footnote>
  <w:footnote w:id="14">
    <w:p w14:paraId="19B35CE4" w14:textId="4EAA043A" w:rsidR="007A000A" w:rsidRPr="007A000A" w:rsidRDefault="007A000A">
      <w:pPr>
        <w:pStyle w:val="FootnoteText"/>
      </w:pPr>
      <w:r w:rsidRPr="007A000A">
        <w:footnoteRef/>
      </w:r>
      <w:r w:rsidRPr="007A000A">
        <w:t xml:space="preserve"> </w:t>
      </w:r>
      <w:r>
        <w:tab/>
      </w:r>
      <w:r w:rsidR="00553FD6">
        <w:t xml:space="preserve">G </w:t>
      </w:r>
      <w:r w:rsidR="00553FD6" w:rsidRPr="00553FD6">
        <w:rPr>
          <w:lang w:val="en-US"/>
        </w:rPr>
        <w:t xml:space="preserve">Pon, </w:t>
      </w:r>
      <w:r w:rsidR="00553FD6">
        <w:rPr>
          <w:lang w:val="en-US"/>
        </w:rPr>
        <w:t>‘</w:t>
      </w:r>
      <w:r w:rsidR="00553FD6" w:rsidRPr="00553FD6">
        <w:rPr>
          <w:lang w:val="en-US"/>
        </w:rPr>
        <w:t>Cultural Competency as New Racism: An Ontology of Forgetting</w:t>
      </w:r>
      <w:r w:rsidR="00553FD6">
        <w:rPr>
          <w:lang w:val="en-US"/>
        </w:rPr>
        <w:t>’,</w:t>
      </w:r>
      <w:r w:rsidR="00553FD6" w:rsidRPr="00553FD6">
        <w:rPr>
          <w:lang w:val="en-US"/>
        </w:rPr>
        <w:t xml:space="preserve"> </w:t>
      </w:r>
      <w:r w:rsidR="00553FD6" w:rsidRPr="00553FD6">
        <w:rPr>
          <w:rStyle w:val="Emphasis"/>
          <w:lang w:val="en-US"/>
        </w:rPr>
        <w:t>Journal of Progressive Human Services</w:t>
      </w:r>
      <w:r w:rsidR="00553FD6" w:rsidRPr="00553FD6">
        <w:rPr>
          <w:i/>
          <w:iCs/>
          <w:lang w:val="en-US"/>
        </w:rPr>
        <w:t xml:space="preserve">, </w:t>
      </w:r>
      <w:r w:rsidR="00553FD6">
        <w:rPr>
          <w:lang w:val="en-US"/>
        </w:rPr>
        <w:t>vol.</w:t>
      </w:r>
      <w:r w:rsidR="00553FD6" w:rsidRPr="00553FD6">
        <w:rPr>
          <w:lang w:val="en-US"/>
        </w:rPr>
        <w:t xml:space="preserve"> 20, </w:t>
      </w:r>
      <w:r w:rsidR="00553FD6">
        <w:rPr>
          <w:lang w:val="en-US"/>
        </w:rPr>
        <w:t xml:space="preserve">2009, </w:t>
      </w:r>
      <w:r w:rsidR="00553FD6" w:rsidRPr="00553FD6">
        <w:rPr>
          <w:lang w:val="en-US"/>
        </w:rPr>
        <w:t>pp. 29-71</w:t>
      </w:r>
      <w:r w:rsidR="00553FD6">
        <w:rPr>
          <w:lang w:val="en-US"/>
        </w:rPr>
        <w:t>, &lt;</w:t>
      </w:r>
      <w:hyperlink r:id="rId12" w:history="1">
        <w:r w:rsidR="00553FD6" w:rsidRPr="00553FD6">
          <w:rPr>
            <w:rStyle w:val="Hyperlink"/>
            <w:lang w:val="en-US"/>
          </w:rPr>
          <w:t>https://refugeeresearch.net//wp-content/uploads/2016/11/Pon-2009-Cultural-competency-is-the-new-racism.pdf</w:t>
        </w:r>
      </w:hyperlink>
      <w:r w:rsidR="00553FD6">
        <w:rPr>
          <w:lang w:val="en-US"/>
        </w:rPr>
        <w:t>&gt;.</w:t>
      </w:r>
    </w:p>
  </w:footnote>
  <w:footnote w:id="15">
    <w:p w14:paraId="5646C22E" w14:textId="77777777" w:rsidR="00B97353" w:rsidRPr="00911915" w:rsidRDefault="00B97353" w:rsidP="00B97353">
      <w:pPr>
        <w:pStyle w:val="FootnoteText"/>
      </w:pPr>
      <w:r w:rsidRPr="00911915">
        <w:rPr>
          <w:rFonts w:eastAsiaTheme="majorEastAsia"/>
        </w:rPr>
        <w:footnoteRef/>
      </w:r>
      <w:r w:rsidRPr="00911915">
        <w:t xml:space="preserve"> </w:t>
      </w:r>
      <w:r w:rsidRPr="00911915">
        <w:tab/>
        <w:t>LR Hiatt</w:t>
      </w:r>
      <w:r>
        <w:t>,</w:t>
      </w:r>
      <w:r w:rsidRPr="00911915">
        <w:t xml:space="preserve"> ‘Treaty, Compact, Makaratta …?’</w:t>
      </w:r>
      <w:r>
        <w:t>,</w:t>
      </w:r>
      <w:r w:rsidRPr="00911915">
        <w:t xml:space="preserve"> </w:t>
      </w:r>
      <w:r w:rsidRPr="00C26F0A">
        <w:rPr>
          <w:rStyle w:val="Emphasis"/>
        </w:rPr>
        <w:t>Oceania</w:t>
      </w:r>
      <w:r w:rsidRPr="00911915">
        <w:t xml:space="preserve">, </w:t>
      </w:r>
      <w:r>
        <w:t>vol.</w:t>
      </w:r>
      <w:r w:rsidRPr="00911915">
        <w:t xml:space="preserve"> 58, </w:t>
      </w:r>
      <w:r>
        <w:t>n</w:t>
      </w:r>
      <w:r w:rsidRPr="00911915">
        <w:t>o. 2,</w:t>
      </w:r>
      <w:r>
        <w:t xml:space="preserve"> </w:t>
      </w:r>
      <w:r w:rsidRPr="00911915">
        <w:t>1987</w:t>
      </w:r>
      <w:r>
        <w:t>,</w:t>
      </w:r>
      <w:r w:rsidRPr="00911915">
        <w:t xml:space="preserve"> pp. 140-144.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C84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8"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15:restartNumberingAfterBreak="0">
    <w:nsid w:val="2BFC1AB5"/>
    <w:multiLevelType w:val="hybridMultilevel"/>
    <w:tmpl w:val="B2BA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2"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3" w15:restartNumberingAfterBreak="0">
    <w:nsid w:val="4A043AD3"/>
    <w:multiLevelType w:val="hybridMultilevel"/>
    <w:tmpl w:val="EEB4E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DF1F82"/>
    <w:multiLevelType w:val="hybridMultilevel"/>
    <w:tmpl w:val="F2D8D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15:restartNumberingAfterBreak="0">
    <w:nsid w:val="51CC5630"/>
    <w:multiLevelType w:val="hybridMultilevel"/>
    <w:tmpl w:val="5EEC101C"/>
    <w:lvl w:ilvl="0" w:tplc="0842194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9"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15:restartNumberingAfterBreak="0">
    <w:nsid w:val="5DBB0930"/>
    <w:multiLevelType w:val="hybridMultilevel"/>
    <w:tmpl w:val="56BC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abstractNumId w:val="3"/>
  </w:num>
  <w:num w:numId="2">
    <w:abstractNumId w:val="5"/>
  </w:num>
  <w:num w:numId="3">
    <w:abstractNumId w:val="18"/>
  </w:num>
  <w:num w:numId="4">
    <w:abstractNumId w:val="15"/>
  </w:num>
  <w:num w:numId="5">
    <w:abstractNumId w:val="12"/>
  </w:num>
  <w:num w:numId="6">
    <w:abstractNumId w:val="16"/>
  </w:num>
  <w:num w:numId="7">
    <w:abstractNumId w:val="7"/>
  </w:num>
  <w:num w:numId="8">
    <w:abstractNumId w:val="22"/>
  </w:num>
  <w:num w:numId="9">
    <w:abstractNumId w:val="4"/>
  </w:num>
  <w:num w:numId="10">
    <w:abstractNumId w:val="20"/>
  </w:num>
  <w:num w:numId="11">
    <w:abstractNumId w:val="6"/>
  </w:num>
  <w:num w:numId="12">
    <w:abstractNumId w:val="1"/>
  </w:num>
  <w:num w:numId="13">
    <w:abstractNumId w:val="19"/>
  </w:num>
  <w:num w:numId="14">
    <w:abstractNumId w:val="8"/>
  </w:num>
  <w:num w:numId="15">
    <w:abstractNumId w:val="9"/>
  </w:num>
  <w:num w:numId="16">
    <w:abstractNumId w:val="2"/>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num>
  <w:num w:numId="21">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10"/>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51"/>
    <w:rsid w:val="0000015B"/>
    <w:rsid w:val="00000585"/>
    <w:rsid w:val="00000E16"/>
    <w:rsid w:val="00001157"/>
    <w:rsid w:val="00001CC1"/>
    <w:rsid w:val="00002380"/>
    <w:rsid w:val="0000255E"/>
    <w:rsid w:val="000027A8"/>
    <w:rsid w:val="00002C30"/>
    <w:rsid w:val="00002C41"/>
    <w:rsid w:val="000040BA"/>
    <w:rsid w:val="0000466B"/>
    <w:rsid w:val="00004697"/>
    <w:rsid w:val="00004B99"/>
    <w:rsid w:val="00004C9A"/>
    <w:rsid w:val="0000517C"/>
    <w:rsid w:val="0000588C"/>
    <w:rsid w:val="00005A28"/>
    <w:rsid w:val="00005AF7"/>
    <w:rsid w:val="00005B30"/>
    <w:rsid w:val="00005FF4"/>
    <w:rsid w:val="00006B64"/>
    <w:rsid w:val="00007467"/>
    <w:rsid w:val="00007AF0"/>
    <w:rsid w:val="00007D44"/>
    <w:rsid w:val="000101F5"/>
    <w:rsid w:val="00010F14"/>
    <w:rsid w:val="000116AF"/>
    <w:rsid w:val="00011872"/>
    <w:rsid w:val="00011B78"/>
    <w:rsid w:val="000120D3"/>
    <w:rsid w:val="00012365"/>
    <w:rsid w:val="00012633"/>
    <w:rsid w:val="00012D83"/>
    <w:rsid w:val="00012E73"/>
    <w:rsid w:val="0001329C"/>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27F75"/>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4F7E"/>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52B"/>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00"/>
    <w:rsid w:val="000576F3"/>
    <w:rsid w:val="00057763"/>
    <w:rsid w:val="00057BF2"/>
    <w:rsid w:val="00060934"/>
    <w:rsid w:val="00060E6E"/>
    <w:rsid w:val="00060F36"/>
    <w:rsid w:val="00060F8B"/>
    <w:rsid w:val="00060FF2"/>
    <w:rsid w:val="000611D9"/>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2AB"/>
    <w:rsid w:val="0007344A"/>
    <w:rsid w:val="00073589"/>
    <w:rsid w:val="000739EE"/>
    <w:rsid w:val="00073A77"/>
    <w:rsid w:val="00073E5F"/>
    <w:rsid w:val="00073F40"/>
    <w:rsid w:val="00073F60"/>
    <w:rsid w:val="0007435C"/>
    <w:rsid w:val="0007474E"/>
    <w:rsid w:val="0007534D"/>
    <w:rsid w:val="00075471"/>
    <w:rsid w:val="000755E9"/>
    <w:rsid w:val="00075C7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4D7"/>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3813"/>
    <w:rsid w:val="000B3E33"/>
    <w:rsid w:val="000B3EE5"/>
    <w:rsid w:val="000B4051"/>
    <w:rsid w:val="000B4866"/>
    <w:rsid w:val="000B4A23"/>
    <w:rsid w:val="000B54FC"/>
    <w:rsid w:val="000B58B6"/>
    <w:rsid w:val="000B5CDA"/>
    <w:rsid w:val="000B5E11"/>
    <w:rsid w:val="000B69F9"/>
    <w:rsid w:val="000B6F08"/>
    <w:rsid w:val="000B705F"/>
    <w:rsid w:val="000B7BA2"/>
    <w:rsid w:val="000C03B8"/>
    <w:rsid w:val="000C06D1"/>
    <w:rsid w:val="000C0C16"/>
    <w:rsid w:val="000C1329"/>
    <w:rsid w:val="000C1B6B"/>
    <w:rsid w:val="000C22A7"/>
    <w:rsid w:val="000C363D"/>
    <w:rsid w:val="000C37C8"/>
    <w:rsid w:val="000C3A8D"/>
    <w:rsid w:val="000C52BB"/>
    <w:rsid w:val="000C5437"/>
    <w:rsid w:val="000C57A3"/>
    <w:rsid w:val="000C5BD7"/>
    <w:rsid w:val="000C5D11"/>
    <w:rsid w:val="000C60EE"/>
    <w:rsid w:val="000C662B"/>
    <w:rsid w:val="000C7B0F"/>
    <w:rsid w:val="000C7C48"/>
    <w:rsid w:val="000C7E2F"/>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9E7"/>
    <w:rsid w:val="000D6BB1"/>
    <w:rsid w:val="000D71DB"/>
    <w:rsid w:val="000D7415"/>
    <w:rsid w:val="000E0D39"/>
    <w:rsid w:val="000E0D95"/>
    <w:rsid w:val="000E1851"/>
    <w:rsid w:val="000E1A65"/>
    <w:rsid w:val="000E1A74"/>
    <w:rsid w:val="000E1C2E"/>
    <w:rsid w:val="000E203E"/>
    <w:rsid w:val="000E208D"/>
    <w:rsid w:val="000E20E8"/>
    <w:rsid w:val="000E2772"/>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FDF"/>
    <w:rsid w:val="000F64C9"/>
    <w:rsid w:val="000F6BDC"/>
    <w:rsid w:val="000F6DC9"/>
    <w:rsid w:val="000F71B8"/>
    <w:rsid w:val="000F728A"/>
    <w:rsid w:val="000F73C5"/>
    <w:rsid w:val="00100B87"/>
    <w:rsid w:val="00100C37"/>
    <w:rsid w:val="00100C86"/>
    <w:rsid w:val="00101373"/>
    <w:rsid w:val="00101589"/>
    <w:rsid w:val="001017B4"/>
    <w:rsid w:val="001026F5"/>
    <w:rsid w:val="001027CF"/>
    <w:rsid w:val="00102A07"/>
    <w:rsid w:val="00102D95"/>
    <w:rsid w:val="00102D9C"/>
    <w:rsid w:val="00103646"/>
    <w:rsid w:val="00103BE9"/>
    <w:rsid w:val="00103FC7"/>
    <w:rsid w:val="001040E9"/>
    <w:rsid w:val="001040EC"/>
    <w:rsid w:val="00104C21"/>
    <w:rsid w:val="00104FBE"/>
    <w:rsid w:val="001052A2"/>
    <w:rsid w:val="001056BD"/>
    <w:rsid w:val="0010628C"/>
    <w:rsid w:val="00106E8E"/>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96D"/>
    <w:rsid w:val="00117F25"/>
    <w:rsid w:val="001204E3"/>
    <w:rsid w:val="001205A1"/>
    <w:rsid w:val="001205A4"/>
    <w:rsid w:val="00120A4D"/>
    <w:rsid w:val="00120DE1"/>
    <w:rsid w:val="001213A3"/>
    <w:rsid w:val="0012177B"/>
    <w:rsid w:val="00121AE3"/>
    <w:rsid w:val="00121D44"/>
    <w:rsid w:val="00122740"/>
    <w:rsid w:val="00122DF0"/>
    <w:rsid w:val="001232C5"/>
    <w:rsid w:val="0012358D"/>
    <w:rsid w:val="00123B15"/>
    <w:rsid w:val="001244FA"/>
    <w:rsid w:val="0012505F"/>
    <w:rsid w:val="001250CD"/>
    <w:rsid w:val="001254E9"/>
    <w:rsid w:val="00125B92"/>
    <w:rsid w:val="00125C11"/>
    <w:rsid w:val="001260B9"/>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72E"/>
    <w:rsid w:val="00135A61"/>
    <w:rsid w:val="00135E66"/>
    <w:rsid w:val="0013698C"/>
    <w:rsid w:val="001377DE"/>
    <w:rsid w:val="0013785B"/>
    <w:rsid w:val="00137AF8"/>
    <w:rsid w:val="00137FED"/>
    <w:rsid w:val="001405FD"/>
    <w:rsid w:val="001406ED"/>
    <w:rsid w:val="00140A42"/>
    <w:rsid w:val="00140A6B"/>
    <w:rsid w:val="00140DEA"/>
    <w:rsid w:val="00140EB7"/>
    <w:rsid w:val="00141410"/>
    <w:rsid w:val="0014153A"/>
    <w:rsid w:val="0014161E"/>
    <w:rsid w:val="001428F3"/>
    <w:rsid w:val="00142B78"/>
    <w:rsid w:val="00143411"/>
    <w:rsid w:val="0014342A"/>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904"/>
    <w:rsid w:val="001517BD"/>
    <w:rsid w:val="00151BC0"/>
    <w:rsid w:val="00151BFA"/>
    <w:rsid w:val="00152293"/>
    <w:rsid w:val="00152A93"/>
    <w:rsid w:val="00152D3F"/>
    <w:rsid w:val="001539FE"/>
    <w:rsid w:val="00153BAA"/>
    <w:rsid w:val="001542FF"/>
    <w:rsid w:val="0015462C"/>
    <w:rsid w:val="00154F9C"/>
    <w:rsid w:val="0015585B"/>
    <w:rsid w:val="00156923"/>
    <w:rsid w:val="00156A23"/>
    <w:rsid w:val="00156BB1"/>
    <w:rsid w:val="00156BED"/>
    <w:rsid w:val="00156DB0"/>
    <w:rsid w:val="00157A15"/>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A54"/>
    <w:rsid w:val="00182F1F"/>
    <w:rsid w:val="00182FE7"/>
    <w:rsid w:val="00183229"/>
    <w:rsid w:val="0018324D"/>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1DD6"/>
    <w:rsid w:val="00192451"/>
    <w:rsid w:val="0019257F"/>
    <w:rsid w:val="00192BD8"/>
    <w:rsid w:val="00192C79"/>
    <w:rsid w:val="001932E4"/>
    <w:rsid w:val="00193B91"/>
    <w:rsid w:val="00193BE2"/>
    <w:rsid w:val="00193ED3"/>
    <w:rsid w:val="00194214"/>
    <w:rsid w:val="001949F5"/>
    <w:rsid w:val="00194AD4"/>
    <w:rsid w:val="00194B72"/>
    <w:rsid w:val="00194C6D"/>
    <w:rsid w:val="00194DDD"/>
    <w:rsid w:val="00195619"/>
    <w:rsid w:val="00195B32"/>
    <w:rsid w:val="00195E3B"/>
    <w:rsid w:val="00195E7B"/>
    <w:rsid w:val="00196D40"/>
    <w:rsid w:val="00196DC1"/>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BCC"/>
    <w:rsid w:val="001A1CA6"/>
    <w:rsid w:val="001A27AB"/>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165"/>
    <w:rsid w:val="001B2807"/>
    <w:rsid w:val="001B28B6"/>
    <w:rsid w:val="001B29BA"/>
    <w:rsid w:val="001B2F70"/>
    <w:rsid w:val="001B2FCD"/>
    <w:rsid w:val="001B326D"/>
    <w:rsid w:val="001B3723"/>
    <w:rsid w:val="001B3BDD"/>
    <w:rsid w:val="001B3D3F"/>
    <w:rsid w:val="001B3DA9"/>
    <w:rsid w:val="001B4A5C"/>
    <w:rsid w:val="001B5035"/>
    <w:rsid w:val="001B5137"/>
    <w:rsid w:val="001B5490"/>
    <w:rsid w:val="001B55E6"/>
    <w:rsid w:val="001B63F7"/>
    <w:rsid w:val="001B707A"/>
    <w:rsid w:val="001B74C0"/>
    <w:rsid w:val="001B7683"/>
    <w:rsid w:val="001B76ED"/>
    <w:rsid w:val="001B7AC6"/>
    <w:rsid w:val="001B7EF4"/>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C28"/>
    <w:rsid w:val="001D1E2C"/>
    <w:rsid w:val="001D2019"/>
    <w:rsid w:val="001D2123"/>
    <w:rsid w:val="001D31C1"/>
    <w:rsid w:val="001D35F6"/>
    <w:rsid w:val="001D3902"/>
    <w:rsid w:val="001D3EEA"/>
    <w:rsid w:val="001D4272"/>
    <w:rsid w:val="001D50B3"/>
    <w:rsid w:val="001D52A0"/>
    <w:rsid w:val="001D5767"/>
    <w:rsid w:val="001D5CCF"/>
    <w:rsid w:val="001D6B9B"/>
    <w:rsid w:val="001D6D28"/>
    <w:rsid w:val="001D6EEF"/>
    <w:rsid w:val="001E05EA"/>
    <w:rsid w:val="001E1035"/>
    <w:rsid w:val="001E1343"/>
    <w:rsid w:val="001E1990"/>
    <w:rsid w:val="001E1A2C"/>
    <w:rsid w:val="001E1F60"/>
    <w:rsid w:val="001E20E6"/>
    <w:rsid w:val="001E2886"/>
    <w:rsid w:val="001E29A2"/>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47"/>
    <w:rsid w:val="001F0485"/>
    <w:rsid w:val="001F0CD7"/>
    <w:rsid w:val="001F0CE3"/>
    <w:rsid w:val="001F0DBC"/>
    <w:rsid w:val="001F1049"/>
    <w:rsid w:val="001F1192"/>
    <w:rsid w:val="001F15DF"/>
    <w:rsid w:val="001F16F2"/>
    <w:rsid w:val="001F1A50"/>
    <w:rsid w:val="001F1F59"/>
    <w:rsid w:val="001F2235"/>
    <w:rsid w:val="001F2C64"/>
    <w:rsid w:val="001F2CDD"/>
    <w:rsid w:val="001F2DAC"/>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24"/>
    <w:rsid w:val="00201D57"/>
    <w:rsid w:val="00201E38"/>
    <w:rsid w:val="00202160"/>
    <w:rsid w:val="00202337"/>
    <w:rsid w:val="002025DA"/>
    <w:rsid w:val="00203060"/>
    <w:rsid w:val="0020314B"/>
    <w:rsid w:val="002035EC"/>
    <w:rsid w:val="002037E3"/>
    <w:rsid w:val="00203A60"/>
    <w:rsid w:val="00203D00"/>
    <w:rsid w:val="00204192"/>
    <w:rsid w:val="00204456"/>
    <w:rsid w:val="00204886"/>
    <w:rsid w:val="002051D9"/>
    <w:rsid w:val="00205671"/>
    <w:rsid w:val="00206353"/>
    <w:rsid w:val="0020643D"/>
    <w:rsid w:val="00206802"/>
    <w:rsid w:val="00206878"/>
    <w:rsid w:val="00206882"/>
    <w:rsid w:val="00210128"/>
    <w:rsid w:val="002107DC"/>
    <w:rsid w:val="00210BB4"/>
    <w:rsid w:val="00211195"/>
    <w:rsid w:val="00211866"/>
    <w:rsid w:val="0021190B"/>
    <w:rsid w:val="00211A12"/>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0143"/>
    <w:rsid w:val="00231640"/>
    <w:rsid w:val="00231AF3"/>
    <w:rsid w:val="00231BCE"/>
    <w:rsid w:val="002329E2"/>
    <w:rsid w:val="00232AE3"/>
    <w:rsid w:val="00232B10"/>
    <w:rsid w:val="00232FF4"/>
    <w:rsid w:val="002330E4"/>
    <w:rsid w:val="00233783"/>
    <w:rsid w:val="002337A6"/>
    <w:rsid w:val="0023406A"/>
    <w:rsid w:val="002340FA"/>
    <w:rsid w:val="0023457A"/>
    <w:rsid w:val="00234A2A"/>
    <w:rsid w:val="00234A85"/>
    <w:rsid w:val="00234C94"/>
    <w:rsid w:val="0023500A"/>
    <w:rsid w:val="002358EB"/>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3BE"/>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1B0"/>
    <w:rsid w:val="00260322"/>
    <w:rsid w:val="00261092"/>
    <w:rsid w:val="00261161"/>
    <w:rsid w:val="00261A3B"/>
    <w:rsid w:val="00261B5A"/>
    <w:rsid w:val="00261CB9"/>
    <w:rsid w:val="0026237A"/>
    <w:rsid w:val="002623A2"/>
    <w:rsid w:val="002629FD"/>
    <w:rsid w:val="00262C33"/>
    <w:rsid w:val="00262D87"/>
    <w:rsid w:val="00263252"/>
    <w:rsid w:val="00263929"/>
    <w:rsid w:val="0026396B"/>
    <w:rsid w:val="00263A0C"/>
    <w:rsid w:val="0026498C"/>
    <w:rsid w:val="002649BB"/>
    <w:rsid w:val="00264A36"/>
    <w:rsid w:val="002651E6"/>
    <w:rsid w:val="002660F6"/>
    <w:rsid w:val="002666DB"/>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5EB7"/>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756"/>
    <w:rsid w:val="00285849"/>
    <w:rsid w:val="002859DA"/>
    <w:rsid w:val="00286057"/>
    <w:rsid w:val="00286203"/>
    <w:rsid w:val="002868A7"/>
    <w:rsid w:val="00286C8B"/>
    <w:rsid w:val="00287082"/>
    <w:rsid w:val="00287EE3"/>
    <w:rsid w:val="002900F3"/>
    <w:rsid w:val="00290414"/>
    <w:rsid w:val="00290564"/>
    <w:rsid w:val="00290911"/>
    <w:rsid w:val="002909C2"/>
    <w:rsid w:val="00290D0B"/>
    <w:rsid w:val="00291CEE"/>
    <w:rsid w:val="00291E9B"/>
    <w:rsid w:val="0029219A"/>
    <w:rsid w:val="0029235F"/>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4AA6"/>
    <w:rsid w:val="002A503D"/>
    <w:rsid w:val="002A50C4"/>
    <w:rsid w:val="002A52C4"/>
    <w:rsid w:val="002A5554"/>
    <w:rsid w:val="002A6076"/>
    <w:rsid w:val="002A66E2"/>
    <w:rsid w:val="002A6991"/>
    <w:rsid w:val="002A74CB"/>
    <w:rsid w:val="002A7776"/>
    <w:rsid w:val="002A7D7E"/>
    <w:rsid w:val="002B024C"/>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5CA5"/>
    <w:rsid w:val="002C6425"/>
    <w:rsid w:val="002C6DB1"/>
    <w:rsid w:val="002C72EF"/>
    <w:rsid w:val="002C750C"/>
    <w:rsid w:val="002C7811"/>
    <w:rsid w:val="002C7820"/>
    <w:rsid w:val="002C7F58"/>
    <w:rsid w:val="002D00FA"/>
    <w:rsid w:val="002D02C0"/>
    <w:rsid w:val="002D0595"/>
    <w:rsid w:val="002D078E"/>
    <w:rsid w:val="002D0B60"/>
    <w:rsid w:val="002D0B65"/>
    <w:rsid w:val="002D0E8C"/>
    <w:rsid w:val="002D1338"/>
    <w:rsid w:val="002D1408"/>
    <w:rsid w:val="002D2363"/>
    <w:rsid w:val="002D3697"/>
    <w:rsid w:val="002D387F"/>
    <w:rsid w:val="002D3CAE"/>
    <w:rsid w:val="002D3F34"/>
    <w:rsid w:val="002D3FEF"/>
    <w:rsid w:val="002D4114"/>
    <w:rsid w:val="002D4412"/>
    <w:rsid w:val="002D4421"/>
    <w:rsid w:val="002D47AF"/>
    <w:rsid w:val="002D4CC6"/>
    <w:rsid w:val="002D532B"/>
    <w:rsid w:val="002D5A24"/>
    <w:rsid w:val="002D5AA3"/>
    <w:rsid w:val="002D73AC"/>
    <w:rsid w:val="002D761B"/>
    <w:rsid w:val="002D7706"/>
    <w:rsid w:val="002D7710"/>
    <w:rsid w:val="002D79D5"/>
    <w:rsid w:val="002E0255"/>
    <w:rsid w:val="002E0CC1"/>
    <w:rsid w:val="002E0EBA"/>
    <w:rsid w:val="002E1BD6"/>
    <w:rsid w:val="002E2751"/>
    <w:rsid w:val="002E2779"/>
    <w:rsid w:val="002E277E"/>
    <w:rsid w:val="002E27A1"/>
    <w:rsid w:val="002E38EA"/>
    <w:rsid w:val="002E3997"/>
    <w:rsid w:val="002E3B2B"/>
    <w:rsid w:val="002E3CC9"/>
    <w:rsid w:val="002E3D95"/>
    <w:rsid w:val="002E40DF"/>
    <w:rsid w:val="002E4902"/>
    <w:rsid w:val="002E4B5B"/>
    <w:rsid w:val="002E4D57"/>
    <w:rsid w:val="002E4FC9"/>
    <w:rsid w:val="002E55AA"/>
    <w:rsid w:val="002E55C6"/>
    <w:rsid w:val="002E5801"/>
    <w:rsid w:val="002E6892"/>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1F6"/>
    <w:rsid w:val="002F63AC"/>
    <w:rsid w:val="002F67D0"/>
    <w:rsid w:val="002F6EE1"/>
    <w:rsid w:val="002F7947"/>
    <w:rsid w:val="002F797D"/>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0A7D"/>
    <w:rsid w:val="00311249"/>
    <w:rsid w:val="0031175C"/>
    <w:rsid w:val="00311D17"/>
    <w:rsid w:val="0031221C"/>
    <w:rsid w:val="003122AA"/>
    <w:rsid w:val="00312D6B"/>
    <w:rsid w:val="00312DD3"/>
    <w:rsid w:val="00312DEC"/>
    <w:rsid w:val="00312FD5"/>
    <w:rsid w:val="00313593"/>
    <w:rsid w:val="00313826"/>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4D2"/>
    <w:rsid w:val="003215F3"/>
    <w:rsid w:val="00321F49"/>
    <w:rsid w:val="00322058"/>
    <w:rsid w:val="00322350"/>
    <w:rsid w:val="00322ACA"/>
    <w:rsid w:val="00322E6D"/>
    <w:rsid w:val="00322F70"/>
    <w:rsid w:val="00323366"/>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10C"/>
    <w:rsid w:val="00330266"/>
    <w:rsid w:val="00330300"/>
    <w:rsid w:val="003308F2"/>
    <w:rsid w:val="00330F22"/>
    <w:rsid w:val="00331B7C"/>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095"/>
    <w:rsid w:val="003402F1"/>
    <w:rsid w:val="003402FF"/>
    <w:rsid w:val="003405E1"/>
    <w:rsid w:val="0034088E"/>
    <w:rsid w:val="00340990"/>
    <w:rsid w:val="00340B17"/>
    <w:rsid w:val="00340C76"/>
    <w:rsid w:val="0034135E"/>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8D2"/>
    <w:rsid w:val="00350F59"/>
    <w:rsid w:val="0035125D"/>
    <w:rsid w:val="00351307"/>
    <w:rsid w:val="003519F2"/>
    <w:rsid w:val="00352287"/>
    <w:rsid w:val="00352312"/>
    <w:rsid w:val="00352393"/>
    <w:rsid w:val="00352539"/>
    <w:rsid w:val="00352737"/>
    <w:rsid w:val="00352900"/>
    <w:rsid w:val="00352994"/>
    <w:rsid w:val="00353455"/>
    <w:rsid w:val="003537B8"/>
    <w:rsid w:val="00353906"/>
    <w:rsid w:val="003543B4"/>
    <w:rsid w:val="0035476E"/>
    <w:rsid w:val="0035497B"/>
    <w:rsid w:val="00354B4F"/>
    <w:rsid w:val="00354F32"/>
    <w:rsid w:val="00355582"/>
    <w:rsid w:val="0035565A"/>
    <w:rsid w:val="00355727"/>
    <w:rsid w:val="00355FA3"/>
    <w:rsid w:val="003563E1"/>
    <w:rsid w:val="003573CA"/>
    <w:rsid w:val="003577AB"/>
    <w:rsid w:val="0035782E"/>
    <w:rsid w:val="00357D2F"/>
    <w:rsid w:val="003606A3"/>
    <w:rsid w:val="00360728"/>
    <w:rsid w:val="00360A0C"/>
    <w:rsid w:val="0036104C"/>
    <w:rsid w:val="003617F5"/>
    <w:rsid w:val="003628F9"/>
    <w:rsid w:val="00363F8E"/>
    <w:rsid w:val="003642AF"/>
    <w:rsid w:val="00364470"/>
    <w:rsid w:val="00364548"/>
    <w:rsid w:val="003648DB"/>
    <w:rsid w:val="003649C7"/>
    <w:rsid w:val="00365037"/>
    <w:rsid w:val="00365899"/>
    <w:rsid w:val="00365BB7"/>
    <w:rsid w:val="00365D44"/>
    <w:rsid w:val="00366020"/>
    <w:rsid w:val="00366217"/>
    <w:rsid w:val="00366618"/>
    <w:rsid w:val="0036687C"/>
    <w:rsid w:val="00366A49"/>
    <w:rsid w:val="00367026"/>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4BAF"/>
    <w:rsid w:val="003763BA"/>
    <w:rsid w:val="0037678B"/>
    <w:rsid w:val="00376C3B"/>
    <w:rsid w:val="00376E2D"/>
    <w:rsid w:val="0037775D"/>
    <w:rsid w:val="00377AEA"/>
    <w:rsid w:val="003809CA"/>
    <w:rsid w:val="00380D94"/>
    <w:rsid w:val="003812E6"/>
    <w:rsid w:val="00381763"/>
    <w:rsid w:val="00381C47"/>
    <w:rsid w:val="00381EDF"/>
    <w:rsid w:val="00381F19"/>
    <w:rsid w:val="00382568"/>
    <w:rsid w:val="0038323C"/>
    <w:rsid w:val="00383981"/>
    <w:rsid w:val="003839DF"/>
    <w:rsid w:val="003843F6"/>
    <w:rsid w:val="003846CE"/>
    <w:rsid w:val="00385819"/>
    <w:rsid w:val="003859D4"/>
    <w:rsid w:val="0038623E"/>
    <w:rsid w:val="00386482"/>
    <w:rsid w:val="00386BA9"/>
    <w:rsid w:val="00387462"/>
    <w:rsid w:val="00387698"/>
    <w:rsid w:val="0038793B"/>
    <w:rsid w:val="00387AEF"/>
    <w:rsid w:val="00387B48"/>
    <w:rsid w:val="00387E8D"/>
    <w:rsid w:val="003905A8"/>
    <w:rsid w:val="003908AA"/>
    <w:rsid w:val="00391422"/>
    <w:rsid w:val="00391629"/>
    <w:rsid w:val="00391A05"/>
    <w:rsid w:val="003925D4"/>
    <w:rsid w:val="00392D8C"/>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5DFA"/>
    <w:rsid w:val="003A62B0"/>
    <w:rsid w:val="003A6566"/>
    <w:rsid w:val="003A7014"/>
    <w:rsid w:val="003A79AA"/>
    <w:rsid w:val="003B0651"/>
    <w:rsid w:val="003B0C6A"/>
    <w:rsid w:val="003B0EC3"/>
    <w:rsid w:val="003B12E6"/>
    <w:rsid w:val="003B1802"/>
    <w:rsid w:val="003B1BDE"/>
    <w:rsid w:val="003B1DA8"/>
    <w:rsid w:val="003B1DEF"/>
    <w:rsid w:val="003B1E25"/>
    <w:rsid w:val="003B1F0B"/>
    <w:rsid w:val="003B251C"/>
    <w:rsid w:val="003B265D"/>
    <w:rsid w:val="003B28E6"/>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0AD3"/>
    <w:rsid w:val="003C14D2"/>
    <w:rsid w:val="003C1793"/>
    <w:rsid w:val="003C1D08"/>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3CB8"/>
    <w:rsid w:val="003D5E16"/>
    <w:rsid w:val="003D62C3"/>
    <w:rsid w:val="003D65AC"/>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69E"/>
    <w:rsid w:val="003E47A9"/>
    <w:rsid w:val="003E4BE5"/>
    <w:rsid w:val="003E50EC"/>
    <w:rsid w:val="003E57B0"/>
    <w:rsid w:val="003E58AF"/>
    <w:rsid w:val="003E595A"/>
    <w:rsid w:val="003E5E45"/>
    <w:rsid w:val="003E62AF"/>
    <w:rsid w:val="003E6820"/>
    <w:rsid w:val="003E6EF5"/>
    <w:rsid w:val="003E7332"/>
    <w:rsid w:val="003F12D4"/>
    <w:rsid w:val="003F1990"/>
    <w:rsid w:val="003F2D20"/>
    <w:rsid w:val="003F2EE7"/>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2B3"/>
    <w:rsid w:val="00402B62"/>
    <w:rsid w:val="00402D20"/>
    <w:rsid w:val="0040311E"/>
    <w:rsid w:val="00403B06"/>
    <w:rsid w:val="00403B58"/>
    <w:rsid w:val="0040457A"/>
    <w:rsid w:val="00404A47"/>
    <w:rsid w:val="00404BBB"/>
    <w:rsid w:val="00405641"/>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9A2"/>
    <w:rsid w:val="00413A3A"/>
    <w:rsid w:val="0041464D"/>
    <w:rsid w:val="00414C53"/>
    <w:rsid w:val="00415279"/>
    <w:rsid w:val="0041530D"/>
    <w:rsid w:val="004154CD"/>
    <w:rsid w:val="00415E4B"/>
    <w:rsid w:val="00416059"/>
    <w:rsid w:val="004164A1"/>
    <w:rsid w:val="004164DD"/>
    <w:rsid w:val="004207F2"/>
    <w:rsid w:val="00420DBD"/>
    <w:rsid w:val="00421119"/>
    <w:rsid w:val="0042120F"/>
    <w:rsid w:val="004219A0"/>
    <w:rsid w:val="00421AE6"/>
    <w:rsid w:val="00421BFB"/>
    <w:rsid w:val="00422678"/>
    <w:rsid w:val="00422942"/>
    <w:rsid w:val="00422B55"/>
    <w:rsid w:val="004230BD"/>
    <w:rsid w:val="0042393D"/>
    <w:rsid w:val="00423C00"/>
    <w:rsid w:val="0042409B"/>
    <w:rsid w:val="00424EE1"/>
    <w:rsid w:val="00425AE2"/>
    <w:rsid w:val="004260BB"/>
    <w:rsid w:val="004268CB"/>
    <w:rsid w:val="004269BA"/>
    <w:rsid w:val="00427258"/>
    <w:rsid w:val="004274EE"/>
    <w:rsid w:val="00427C27"/>
    <w:rsid w:val="00427CCC"/>
    <w:rsid w:val="004300CB"/>
    <w:rsid w:val="004301C1"/>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C0C"/>
    <w:rsid w:val="00441E0E"/>
    <w:rsid w:val="00442EFE"/>
    <w:rsid w:val="004433C6"/>
    <w:rsid w:val="0044349D"/>
    <w:rsid w:val="00443D48"/>
    <w:rsid w:val="00444056"/>
    <w:rsid w:val="004440B5"/>
    <w:rsid w:val="00444160"/>
    <w:rsid w:val="00444170"/>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1AC"/>
    <w:rsid w:val="00461268"/>
    <w:rsid w:val="00461327"/>
    <w:rsid w:val="004614CA"/>
    <w:rsid w:val="004621F8"/>
    <w:rsid w:val="004622A5"/>
    <w:rsid w:val="00462646"/>
    <w:rsid w:val="004626EB"/>
    <w:rsid w:val="0046272A"/>
    <w:rsid w:val="00462C08"/>
    <w:rsid w:val="00462C40"/>
    <w:rsid w:val="00463ECF"/>
    <w:rsid w:val="004640A5"/>
    <w:rsid w:val="0046428D"/>
    <w:rsid w:val="0046450E"/>
    <w:rsid w:val="00464B63"/>
    <w:rsid w:val="00464CEB"/>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C2C"/>
    <w:rsid w:val="0047134A"/>
    <w:rsid w:val="0047195B"/>
    <w:rsid w:val="00471E03"/>
    <w:rsid w:val="004722CE"/>
    <w:rsid w:val="004723E6"/>
    <w:rsid w:val="00472D1F"/>
    <w:rsid w:val="00473120"/>
    <w:rsid w:val="004731B6"/>
    <w:rsid w:val="00473274"/>
    <w:rsid w:val="00473416"/>
    <w:rsid w:val="00473A5B"/>
    <w:rsid w:val="00473E26"/>
    <w:rsid w:val="004741C3"/>
    <w:rsid w:val="00474876"/>
    <w:rsid w:val="00475940"/>
    <w:rsid w:val="004761A7"/>
    <w:rsid w:val="00476C33"/>
    <w:rsid w:val="00476CCF"/>
    <w:rsid w:val="00476D01"/>
    <w:rsid w:val="00476F39"/>
    <w:rsid w:val="00477321"/>
    <w:rsid w:val="00477499"/>
    <w:rsid w:val="00477781"/>
    <w:rsid w:val="00477962"/>
    <w:rsid w:val="00477A08"/>
    <w:rsid w:val="00477FA4"/>
    <w:rsid w:val="0048043A"/>
    <w:rsid w:val="00480B52"/>
    <w:rsid w:val="00481FC1"/>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1"/>
    <w:rsid w:val="0049327D"/>
    <w:rsid w:val="004935F7"/>
    <w:rsid w:val="00493D53"/>
    <w:rsid w:val="00494B73"/>
    <w:rsid w:val="00495005"/>
    <w:rsid w:val="00496102"/>
    <w:rsid w:val="004969C7"/>
    <w:rsid w:val="00496D13"/>
    <w:rsid w:val="00497CE6"/>
    <w:rsid w:val="00497F1E"/>
    <w:rsid w:val="004A073E"/>
    <w:rsid w:val="004A1197"/>
    <w:rsid w:val="004A12E0"/>
    <w:rsid w:val="004A1426"/>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351"/>
    <w:rsid w:val="004B1670"/>
    <w:rsid w:val="004B16A3"/>
    <w:rsid w:val="004B1862"/>
    <w:rsid w:val="004B2234"/>
    <w:rsid w:val="004B265B"/>
    <w:rsid w:val="004B2A86"/>
    <w:rsid w:val="004B2CEA"/>
    <w:rsid w:val="004B2E1E"/>
    <w:rsid w:val="004B317F"/>
    <w:rsid w:val="004B339A"/>
    <w:rsid w:val="004B3509"/>
    <w:rsid w:val="004B3B80"/>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33A"/>
    <w:rsid w:val="004D456C"/>
    <w:rsid w:val="004D485F"/>
    <w:rsid w:val="004D4FC2"/>
    <w:rsid w:val="004D529F"/>
    <w:rsid w:val="004D55D2"/>
    <w:rsid w:val="004D59A0"/>
    <w:rsid w:val="004D6C99"/>
    <w:rsid w:val="004D734E"/>
    <w:rsid w:val="004D741D"/>
    <w:rsid w:val="004D783B"/>
    <w:rsid w:val="004E01AB"/>
    <w:rsid w:val="004E0223"/>
    <w:rsid w:val="004E0242"/>
    <w:rsid w:val="004E0A75"/>
    <w:rsid w:val="004E0B3F"/>
    <w:rsid w:val="004E0D1D"/>
    <w:rsid w:val="004E0D3E"/>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154"/>
    <w:rsid w:val="004E7459"/>
    <w:rsid w:val="004E7D14"/>
    <w:rsid w:val="004F0192"/>
    <w:rsid w:val="004F01A7"/>
    <w:rsid w:val="004F0383"/>
    <w:rsid w:val="004F03E9"/>
    <w:rsid w:val="004F19B6"/>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4F7E1D"/>
    <w:rsid w:val="0050034B"/>
    <w:rsid w:val="005005A0"/>
    <w:rsid w:val="005025DC"/>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86"/>
    <w:rsid w:val="00510AAD"/>
    <w:rsid w:val="0051130C"/>
    <w:rsid w:val="005113C2"/>
    <w:rsid w:val="00511429"/>
    <w:rsid w:val="00512111"/>
    <w:rsid w:val="005124E1"/>
    <w:rsid w:val="00512893"/>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651"/>
    <w:rsid w:val="005258A2"/>
    <w:rsid w:val="00525972"/>
    <w:rsid w:val="00525D2D"/>
    <w:rsid w:val="0052635C"/>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044"/>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69"/>
    <w:rsid w:val="00536EB7"/>
    <w:rsid w:val="005370DC"/>
    <w:rsid w:val="005376E4"/>
    <w:rsid w:val="00537CE9"/>
    <w:rsid w:val="0054035C"/>
    <w:rsid w:val="0054041F"/>
    <w:rsid w:val="00540720"/>
    <w:rsid w:val="0054094E"/>
    <w:rsid w:val="00540AD1"/>
    <w:rsid w:val="00541B86"/>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3FD6"/>
    <w:rsid w:val="00554195"/>
    <w:rsid w:val="00554BEF"/>
    <w:rsid w:val="0055506A"/>
    <w:rsid w:val="00555085"/>
    <w:rsid w:val="005550C4"/>
    <w:rsid w:val="00555428"/>
    <w:rsid w:val="005554E9"/>
    <w:rsid w:val="0055654B"/>
    <w:rsid w:val="005566D6"/>
    <w:rsid w:val="00556839"/>
    <w:rsid w:val="00556ECF"/>
    <w:rsid w:val="00557199"/>
    <w:rsid w:val="005572EF"/>
    <w:rsid w:val="005574F6"/>
    <w:rsid w:val="0055771E"/>
    <w:rsid w:val="00557F04"/>
    <w:rsid w:val="00560DE1"/>
    <w:rsid w:val="00560EB2"/>
    <w:rsid w:val="00560EEA"/>
    <w:rsid w:val="00560F0F"/>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D03"/>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B23"/>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0E87"/>
    <w:rsid w:val="005A176F"/>
    <w:rsid w:val="005A17EA"/>
    <w:rsid w:val="005A1C38"/>
    <w:rsid w:val="005A2353"/>
    <w:rsid w:val="005A2481"/>
    <w:rsid w:val="005A26D9"/>
    <w:rsid w:val="005A27E4"/>
    <w:rsid w:val="005A286A"/>
    <w:rsid w:val="005A2D7F"/>
    <w:rsid w:val="005A38A1"/>
    <w:rsid w:val="005A44C3"/>
    <w:rsid w:val="005A5211"/>
    <w:rsid w:val="005A5555"/>
    <w:rsid w:val="005A6096"/>
    <w:rsid w:val="005A67EA"/>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6D7"/>
    <w:rsid w:val="005B3E02"/>
    <w:rsid w:val="005B4B27"/>
    <w:rsid w:val="005B4BE9"/>
    <w:rsid w:val="005B5036"/>
    <w:rsid w:val="005B52D5"/>
    <w:rsid w:val="005B57B6"/>
    <w:rsid w:val="005B591D"/>
    <w:rsid w:val="005B5ADE"/>
    <w:rsid w:val="005B5C55"/>
    <w:rsid w:val="005B5DC4"/>
    <w:rsid w:val="005B682C"/>
    <w:rsid w:val="005B6A11"/>
    <w:rsid w:val="005B6B77"/>
    <w:rsid w:val="005B7163"/>
    <w:rsid w:val="005B7306"/>
    <w:rsid w:val="005B7602"/>
    <w:rsid w:val="005B7DDB"/>
    <w:rsid w:val="005B7F53"/>
    <w:rsid w:val="005C00DE"/>
    <w:rsid w:val="005C0958"/>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CF2"/>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568"/>
    <w:rsid w:val="005D3984"/>
    <w:rsid w:val="005D502C"/>
    <w:rsid w:val="005D5636"/>
    <w:rsid w:val="005D56EA"/>
    <w:rsid w:val="005D5BB7"/>
    <w:rsid w:val="005D5CC3"/>
    <w:rsid w:val="005D5D49"/>
    <w:rsid w:val="005D6019"/>
    <w:rsid w:val="005D6223"/>
    <w:rsid w:val="005D680B"/>
    <w:rsid w:val="005D6F67"/>
    <w:rsid w:val="005D6FE9"/>
    <w:rsid w:val="005D7896"/>
    <w:rsid w:val="005D7902"/>
    <w:rsid w:val="005E06BD"/>
    <w:rsid w:val="005E0CCE"/>
    <w:rsid w:val="005E0D7D"/>
    <w:rsid w:val="005E1841"/>
    <w:rsid w:val="005E1FF7"/>
    <w:rsid w:val="005E2653"/>
    <w:rsid w:val="005E2A08"/>
    <w:rsid w:val="005E2E7D"/>
    <w:rsid w:val="005E2F1A"/>
    <w:rsid w:val="005E304B"/>
    <w:rsid w:val="005E34B0"/>
    <w:rsid w:val="005E35FB"/>
    <w:rsid w:val="005E365E"/>
    <w:rsid w:val="005E3909"/>
    <w:rsid w:val="005E3E58"/>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1DA"/>
    <w:rsid w:val="006018AA"/>
    <w:rsid w:val="00601A09"/>
    <w:rsid w:val="00601BF3"/>
    <w:rsid w:val="00601C3A"/>
    <w:rsid w:val="00602047"/>
    <w:rsid w:val="00602059"/>
    <w:rsid w:val="00602283"/>
    <w:rsid w:val="00603AA1"/>
    <w:rsid w:val="00603E9C"/>
    <w:rsid w:val="00603F4E"/>
    <w:rsid w:val="006040A7"/>
    <w:rsid w:val="00604687"/>
    <w:rsid w:val="0060484A"/>
    <w:rsid w:val="00605A01"/>
    <w:rsid w:val="00606C10"/>
    <w:rsid w:val="0060745B"/>
    <w:rsid w:val="00607593"/>
    <w:rsid w:val="0061012C"/>
    <w:rsid w:val="0061087B"/>
    <w:rsid w:val="00610C46"/>
    <w:rsid w:val="00610F08"/>
    <w:rsid w:val="006115A3"/>
    <w:rsid w:val="00611729"/>
    <w:rsid w:val="00611AD5"/>
    <w:rsid w:val="00611B39"/>
    <w:rsid w:val="00612798"/>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163F"/>
    <w:rsid w:val="00622604"/>
    <w:rsid w:val="006227DD"/>
    <w:rsid w:val="00622F82"/>
    <w:rsid w:val="0062336D"/>
    <w:rsid w:val="00623DA3"/>
    <w:rsid w:val="00623F4C"/>
    <w:rsid w:val="006245DC"/>
    <w:rsid w:val="0062536F"/>
    <w:rsid w:val="00625492"/>
    <w:rsid w:val="006259D7"/>
    <w:rsid w:val="00625A21"/>
    <w:rsid w:val="0062605B"/>
    <w:rsid w:val="0062623D"/>
    <w:rsid w:val="00626355"/>
    <w:rsid w:val="006270C7"/>
    <w:rsid w:val="006275F5"/>
    <w:rsid w:val="0062793F"/>
    <w:rsid w:val="006279E3"/>
    <w:rsid w:val="00630012"/>
    <w:rsid w:val="006306F2"/>
    <w:rsid w:val="00630AB0"/>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5A42"/>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15D"/>
    <w:rsid w:val="00654944"/>
    <w:rsid w:val="00654964"/>
    <w:rsid w:val="00654E9D"/>
    <w:rsid w:val="0065506E"/>
    <w:rsid w:val="00655168"/>
    <w:rsid w:val="0065572F"/>
    <w:rsid w:val="00655928"/>
    <w:rsid w:val="00656583"/>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C33"/>
    <w:rsid w:val="00665D3E"/>
    <w:rsid w:val="0066618F"/>
    <w:rsid w:val="006661BB"/>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60F"/>
    <w:rsid w:val="00673D54"/>
    <w:rsid w:val="00673EB3"/>
    <w:rsid w:val="006743A3"/>
    <w:rsid w:val="00674770"/>
    <w:rsid w:val="00675105"/>
    <w:rsid w:val="0067525D"/>
    <w:rsid w:val="00675C04"/>
    <w:rsid w:val="00675C6E"/>
    <w:rsid w:val="0067604C"/>
    <w:rsid w:val="006766BA"/>
    <w:rsid w:val="00676AE5"/>
    <w:rsid w:val="00676EDF"/>
    <w:rsid w:val="0067764C"/>
    <w:rsid w:val="00677B69"/>
    <w:rsid w:val="00677BA6"/>
    <w:rsid w:val="00677E60"/>
    <w:rsid w:val="0068001E"/>
    <w:rsid w:val="00680DBD"/>
    <w:rsid w:val="006810AB"/>
    <w:rsid w:val="00681808"/>
    <w:rsid w:val="00681E07"/>
    <w:rsid w:val="00681E39"/>
    <w:rsid w:val="006821C4"/>
    <w:rsid w:val="00682864"/>
    <w:rsid w:val="006828FA"/>
    <w:rsid w:val="006831FB"/>
    <w:rsid w:val="0068377F"/>
    <w:rsid w:val="00683A74"/>
    <w:rsid w:val="00683AEB"/>
    <w:rsid w:val="00683CD7"/>
    <w:rsid w:val="00683E93"/>
    <w:rsid w:val="00683FA7"/>
    <w:rsid w:val="006841DB"/>
    <w:rsid w:val="0068432B"/>
    <w:rsid w:val="006844F6"/>
    <w:rsid w:val="006845B4"/>
    <w:rsid w:val="00684E25"/>
    <w:rsid w:val="00685DDA"/>
    <w:rsid w:val="00686418"/>
    <w:rsid w:val="00686C68"/>
    <w:rsid w:val="006870A3"/>
    <w:rsid w:val="006875BD"/>
    <w:rsid w:val="00687852"/>
    <w:rsid w:val="00687B04"/>
    <w:rsid w:val="00687CD8"/>
    <w:rsid w:val="00690440"/>
    <w:rsid w:val="00690508"/>
    <w:rsid w:val="0069088E"/>
    <w:rsid w:val="00690D0F"/>
    <w:rsid w:val="00690D3A"/>
    <w:rsid w:val="00690F90"/>
    <w:rsid w:val="00691402"/>
    <w:rsid w:val="00691B7F"/>
    <w:rsid w:val="00691FEB"/>
    <w:rsid w:val="00692849"/>
    <w:rsid w:val="00692DC8"/>
    <w:rsid w:val="006934DC"/>
    <w:rsid w:val="006936A6"/>
    <w:rsid w:val="006940F1"/>
    <w:rsid w:val="0069418D"/>
    <w:rsid w:val="00694492"/>
    <w:rsid w:val="006950D2"/>
    <w:rsid w:val="006958A4"/>
    <w:rsid w:val="00695920"/>
    <w:rsid w:val="006959FD"/>
    <w:rsid w:val="006967C8"/>
    <w:rsid w:val="006968D1"/>
    <w:rsid w:val="006970A0"/>
    <w:rsid w:val="00697628"/>
    <w:rsid w:val="00697CB2"/>
    <w:rsid w:val="006A0020"/>
    <w:rsid w:val="006A0727"/>
    <w:rsid w:val="006A090F"/>
    <w:rsid w:val="006A093E"/>
    <w:rsid w:val="006A0D25"/>
    <w:rsid w:val="006A0D68"/>
    <w:rsid w:val="006A0EDA"/>
    <w:rsid w:val="006A1743"/>
    <w:rsid w:val="006A1C3F"/>
    <w:rsid w:val="006A2469"/>
    <w:rsid w:val="006A24A0"/>
    <w:rsid w:val="006A2592"/>
    <w:rsid w:val="006A2827"/>
    <w:rsid w:val="006A2C2E"/>
    <w:rsid w:val="006A33AA"/>
    <w:rsid w:val="006A40E4"/>
    <w:rsid w:val="006A4531"/>
    <w:rsid w:val="006A4D4D"/>
    <w:rsid w:val="006A4F9C"/>
    <w:rsid w:val="006A5806"/>
    <w:rsid w:val="006A67BD"/>
    <w:rsid w:val="006A6FE5"/>
    <w:rsid w:val="006A74BD"/>
    <w:rsid w:val="006A7588"/>
    <w:rsid w:val="006A7A7C"/>
    <w:rsid w:val="006B0991"/>
    <w:rsid w:val="006B0EFA"/>
    <w:rsid w:val="006B0F0D"/>
    <w:rsid w:val="006B1587"/>
    <w:rsid w:val="006B1CEB"/>
    <w:rsid w:val="006B1D20"/>
    <w:rsid w:val="006B1EA2"/>
    <w:rsid w:val="006B2AB8"/>
    <w:rsid w:val="006B2AC2"/>
    <w:rsid w:val="006B2C89"/>
    <w:rsid w:val="006B2D23"/>
    <w:rsid w:val="006B2E2F"/>
    <w:rsid w:val="006B311C"/>
    <w:rsid w:val="006B333E"/>
    <w:rsid w:val="006B37B8"/>
    <w:rsid w:val="006B38A8"/>
    <w:rsid w:val="006B39FB"/>
    <w:rsid w:val="006B3E41"/>
    <w:rsid w:val="006B46B5"/>
    <w:rsid w:val="006B48D3"/>
    <w:rsid w:val="006B4AB8"/>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248"/>
    <w:rsid w:val="006C63F9"/>
    <w:rsid w:val="006C6B4A"/>
    <w:rsid w:val="006C6F0E"/>
    <w:rsid w:val="006C70F8"/>
    <w:rsid w:val="006C7489"/>
    <w:rsid w:val="006C75C0"/>
    <w:rsid w:val="006C75FF"/>
    <w:rsid w:val="006C7834"/>
    <w:rsid w:val="006C7873"/>
    <w:rsid w:val="006C7CE7"/>
    <w:rsid w:val="006C7FC3"/>
    <w:rsid w:val="006D02CA"/>
    <w:rsid w:val="006D0CDD"/>
    <w:rsid w:val="006D10F4"/>
    <w:rsid w:val="006D1DB6"/>
    <w:rsid w:val="006D1E75"/>
    <w:rsid w:val="006D1EA6"/>
    <w:rsid w:val="006D2177"/>
    <w:rsid w:val="006D33EB"/>
    <w:rsid w:val="006D349E"/>
    <w:rsid w:val="006D3560"/>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0EDA"/>
    <w:rsid w:val="006F1050"/>
    <w:rsid w:val="006F1743"/>
    <w:rsid w:val="006F188F"/>
    <w:rsid w:val="006F1E87"/>
    <w:rsid w:val="006F1FC6"/>
    <w:rsid w:val="006F2204"/>
    <w:rsid w:val="006F2339"/>
    <w:rsid w:val="006F24CA"/>
    <w:rsid w:val="006F2669"/>
    <w:rsid w:val="006F2CBE"/>
    <w:rsid w:val="006F362E"/>
    <w:rsid w:val="006F3938"/>
    <w:rsid w:val="006F3B13"/>
    <w:rsid w:val="006F3D09"/>
    <w:rsid w:val="006F3E14"/>
    <w:rsid w:val="006F4D0A"/>
    <w:rsid w:val="006F4D0D"/>
    <w:rsid w:val="006F5443"/>
    <w:rsid w:val="006F55BD"/>
    <w:rsid w:val="006F5926"/>
    <w:rsid w:val="006F5DF7"/>
    <w:rsid w:val="006F61C3"/>
    <w:rsid w:val="006F6489"/>
    <w:rsid w:val="006F690B"/>
    <w:rsid w:val="006F6C23"/>
    <w:rsid w:val="006F7797"/>
    <w:rsid w:val="006F7845"/>
    <w:rsid w:val="006F7B86"/>
    <w:rsid w:val="006F7BC7"/>
    <w:rsid w:val="006F7F84"/>
    <w:rsid w:val="007001D5"/>
    <w:rsid w:val="00700C49"/>
    <w:rsid w:val="007013C3"/>
    <w:rsid w:val="00701783"/>
    <w:rsid w:val="00701DD2"/>
    <w:rsid w:val="0070284D"/>
    <w:rsid w:val="00702938"/>
    <w:rsid w:val="00702E6D"/>
    <w:rsid w:val="007035F3"/>
    <w:rsid w:val="00703974"/>
    <w:rsid w:val="00703A5B"/>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07FE0"/>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39B"/>
    <w:rsid w:val="00716D70"/>
    <w:rsid w:val="00716D75"/>
    <w:rsid w:val="00717113"/>
    <w:rsid w:val="00717AC9"/>
    <w:rsid w:val="00717B73"/>
    <w:rsid w:val="0072053A"/>
    <w:rsid w:val="00720629"/>
    <w:rsid w:val="0072084C"/>
    <w:rsid w:val="00720F26"/>
    <w:rsid w:val="00720F95"/>
    <w:rsid w:val="007211DA"/>
    <w:rsid w:val="007211E8"/>
    <w:rsid w:val="00721ACE"/>
    <w:rsid w:val="00721DB0"/>
    <w:rsid w:val="00721DE8"/>
    <w:rsid w:val="007223C2"/>
    <w:rsid w:val="0072272C"/>
    <w:rsid w:val="00722998"/>
    <w:rsid w:val="007239E0"/>
    <w:rsid w:val="007245DF"/>
    <w:rsid w:val="0072479C"/>
    <w:rsid w:val="00724FA7"/>
    <w:rsid w:val="00724FDE"/>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768"/>
    <w:rsid w:val="007362E3"/>
    <w:rsid w:val="007365D6"/>
    <w:rsid w:val="00736CDF"/>
    <w:rsid w:val="00736EDD"/>
    <w:rsid w:val="007372C2"/>
    <w:rsid w:val="007373CC"/>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85"/>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1B12"/>
    <w:rsid w:val="00772161"/>
    <w:rsid w:val="007724E6"/>
    <w:rsid w:val="0077286D"/>
    <w:rsid w:val="007730E5"/>
    <w:rsid w:val="007736D7"/>
    <w:rsid w:val="00773FC9"/>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735"/>
    <w:rsid w:val="0078595D"/>
    <w:rsid w:val="00785B6E"/>
    <w:rsid w:val="00785B71"/>
    <w:rsid w:val="00785E62"/>
    <w:rsid w:val="00785FF5"/>
    <w:rsid w:val="00786012"/>
    <w:rsid w:val="00786095"/>
    <w:rsid w:val="007861B8"/>
    <w:rsid w:val="0078666C"/>
    <w:rsid w:val="00786C53"/>
    <w:rsid w:val="00786C90"/>
    <w:rsid w:val="007873A4"/>
    <w:rsid w:val="007873DF"/>
    <w:rsid w:val="00787772"/>
    <w:rsid w:val="00787794"/>
    <w:rsid w:val="00787C53"/>
    <w:rsid w:val="00787FC0"/>
    <w:rsid w:val="0079037D"/>
    <w:rsid w:val="0079043D"/>
    <w:rsid w:val="00790719"/>
    <w:rsid w:val="0079153B"/>
    <w:rsid w:val="00791AA4"/>
    <w:rsid w:val="00792108"/>
    <w:rsid w:val="00792176"/>
    <w:rsid w:val="00792625"/>
    <w:rsid w:val="00792959"/>
    <w:rsid w:val="00792DFE"/>
    <w:rsid w:val="0079368D"/>
    <w:rsid w:val="00793831"/>
    <w:rsid w:val="00793B73"/>
    <w:rsid w:val="00793D5B"/>
    <w:rsid w:val="007943BF"/>
    <w:rsid w:val="007944CC"/>
    <w:rsid w:val="00795136"/>
    <w:rsid w:val="0079527E"/>
    <w:rsid w:val="00795838"/>
    <w:rsid w:val="007959ED"/>
    <w:rsid w:val="00796434"/>
    <w:rsid w:val="007969AA"/>
    <w:rsid w:val="00797054"/>
    <w:rsid w:val="00797169"/>
    <w:rsid w:val="00797380"/>
    <w:rsid w:val="0079764A"/>
    <w:rsid w:val="0079791B"/>
    <w:rsid w:val="00797BC9"/>
    <w:rsid w:val="00797C1E"/>
    <w:rsid w:val="007A000A"/>
    <w:rsid w:val="007A093C"/>
    <w:rsid w:val="007A0E6C"/>
    <w:rsid w:val="007A0EA2"/>
    <w:rsid w:val="007A115F"/>
    <w:rsid w:val="007A1371"/>
    <w:rsid w:val="007A21AD"/>
    <w:rsid w:val="007A2247"/>
    <w:rsid w:val="007A23C9"/>
    <w:rsid w:val="007A23E4"/>
    <w:rsid w:val="007A2479"/>
    <w:rsid w:val="007A2551"/>
    <w:rsid w:val="007A4A59"/>
    <w:rsid w:val="007A53F3"/>
    <w:rsid w:val="007A6989"/>
    <w:rsid w:val="007A6A77"/>
    <w:rsid w:val="007A73D1"/>
    <w:rsid w:val="007A75F8"/>
    <w:rsid w:val="007A7B78"/>
    <w:rsid w:val="007B027E"/>
    <w:rsid w:val="007B02F5"/>
    <w:rsid w:val="007B03FB"/>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A6B"/>
    <w:rsid w:val="007C0B63"/>
    <w:rsid w:val="007C11F7"/>
    <w:rsid w:val="007C1B76"/>
    <w:rsid w:val="007C1C54"/>
    <w:rsid w:val="007C1E7F"/>
    <w:rsid w:val="007C2290"/>
    <w:rsid w:val="007C2447"/>
    <w:rsid w:val="007C2A95"/>
    <w:rsid w:val="007C2D2F"/>
    <w:rsid w:val="007C2F1E"/>
    <w:rsid w:val="007C340C"/>
    <w:rsid w:val="007C4D22"/>
    <w:rsid w:val="007C5A00"/>
    <w:rsid w:val="007C5E18"/>
    <w:rsid w:val="007C6241"/>
    <w:rsid w:val="007C68BD"/>
    <w:rsid w:val="007C6983"/>
    <w:rsid w:val="007C6B95"/>
    <w:rsid w:val="007C6C85"/>
    <w:rsid w:val="007C76B6"/>
    <w:rsid w:val="007C76EB"/>
    <w:rsid w:val="007C7733"/>
    <w:rsid w:val="007C7E21"/>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61C"/>
    <w:rsid w:val="007D6C85"/>
    <w:rsid w:val="007D70FB"/>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2E0"/>
    <w:rsid w:val="007F13D0"/>
    <w:rsid w:val="007F14A5"/>
    <w:rsid w:val="007F1553"/>
    <w:rsid w:val="007F1B5B"/>
    <w:rsid w:val="007F2141"/>
    <w:rsid w:val="007F2687"/>
    <w:rsid w:val="007F2984"/>
    <w:rsid w:val="007F2A49"/>
    <w:rsid w:val="007F2B1C"/>
    <w:rsid w:val="007F2EB1"/>
    <w:rsid w:val="007F2FBE"/>
    <w:rsid w:val="007F3851"/>
    <w:rsid w:val="007F3ACD"/>
    <w:rsid w:val="007F45C5"/>
    <w:rsid w:val="007F543C"/>
    <w:rsid w:val="007F5596"/>
    <w:rsid w:val="007F5E02"/>
    <w:rsid w:val="007F620F"/>
    <w:rsid w:val="007F62AE"/>
    <w:rsid w:val="007F6922"/>
    <w:rsid w:val="007F70FA"/>
    <w:rsid w:val="007F71C9"/>
    <w:rsid w:val="007F754C"/>
    <w:rsid w:val="007F7634"/>
    <w:rsid w:val="007F7CAC"/>
    <w:rsid w:val="007F7EAB"/>
    <w:rsid w:val="008000DF"/>
    <w:rsid w:val="008010C5"/>
    <w:rsid w:val="008015A8"/>
    <w:rsid w:val="00801603"/>
    <w:rsid w:val="008017E9"/>
    <w:rsid w:val="00801AC0"/>
    <w:rsid w:val="00801CF0"/>
    <w:rsid w:val="00801D13"/>
    <w:rsid w:val="00801E1E"/>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055"/>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75C"/>
    <w:rsid w:val="00827BC9"/>
    <w:rsid w:val="008301E5"/>
    <w:rsid w:val="00830299"/>
    <w:rsid w:val="0083054F"/>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8C2"/>
    <w:rsid w:val="00834AF0"/>
    <w:rsid w:val="00834EC7"/>
    <w:rsid w:val="00835022"/>
    <w:rsid w:val="008352F6"/>
    <w:rsid w:val="00835BBB"/>
    <w:rsid w:val="00836301"/>
    <w:rsid w:val="00836DA7"/>
    <w:rsid w:val="008375FB"/>
    <w:rsid w:val="00837BB4"/>
    <w:rsid w:val="00837C40"/>
    <w:rsid w:val="00841451"/>
    <w:rsid w:val="008416CA"/>
    <w:rsid w:val="008417A7"/>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66"/>
    <w:rsid w:val="00854C96"/>
    <w:rsid w:val="0085526D"/>
    <w:rsid w:val="00855706"/>
    <w:rsid w:val="00855EED"/>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30C"/>
    <w:rsid w:val="00864385"/>
    <w:rsid w:val="00864EE8"/>
    <w:rsid w:val="00865284"/>
    <w:rsid w:val="008652A5"/>
    <w:rsid w:val="00865344"/>
    <w:rsid w:val="008656D3"/>
    <w:rsid w:val="00865787"/>
    <w:rsid w:val="0086579B"/>
    <w:rsid w:val="0086581E"/>
    <w:rsid w:val="00865ACE"/>
    <w:rsid w:val="00865D31"/>
    <w:rsid w:val="00865E1D"/>
    <w:rsid w:val="0086632C"/>
    <w:rsid w:val="0086653F"/>
    <w:rsid w:val="00866DA4"/>
    <w:rsid w:val="00866F49"/>
    <w:rsid w:val="00866FF7"/>
    <w:rsid w:val="008671FC"/>
    <w:rsid w:val="008673F0"/>
    <w:rsid w:val="00867612"/>
    <w:rsid w:val="00867CEB"/>
    <w:rsid w:val="00867FFA"/>
    <w:rsid w:val="00870218"/>
    <w:rsid w:val="0087087C"/>
    <w:rsid w:val="0087098D"/>
    <w:rsid w:val="00872234"/>
    <w:rsid w:val="00872C36"/>
    <w:rsid w:val="00872F2D"/>
    <w:rsid w:val="0087327E"/>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376"/>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DA2"/>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0A79"/>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85D"/>
    <w:rsid w:val="008A6CB4"/>
    <w:rsid w:val="008A6D74"/>
    <w:rsid w:val="008A78A9"/>
    <w:rsid w:val="008A7BCE"/>
    <w:rsid w:val="008B0293"/>
    <w:rsid w:val="008B085F"/>
    <w:rsid w:val="008B0B45"/>
    <w:rsid w:val="008B116B"/>
    <w:rsid w:val="008B13EA"/>
    <w:rsid w:val="008B1403"/>
    <w:rsid w:val="008B1433"/>
    <w:rsid w:val="008B14E4"/>
    <w:rsid w:val="008B1597"/>
    <w:rsid w:val="008B1881"/>
    <w:rsid w:val="008B1D1A"/>
    <w:rsid w:val="008B1FFA"/>
    <w:rsid w:val="008B2189"/>
    <w:rsid w:val="008B24A4"/>
    <w:rsid w:val="008B2C96"/>
    <w:rsid w:val="008B2DFC"/>
    <w:rsid w:val="008B2F06"/>
    <w:rsid w:val="008B35B1"/>
    <w:rsid w:val="008B4141"/>
    <w:rsid w:val="008B4182"/>
    <w:rsid w:val="008B48DB"/>
    <w:rsid w:val="008B4F14"/>
    <w:rsid w:val="008B5903"/>
    <w:rsid w:val="008B5AA6"/>
    <w:rsid w:val="008B5AE0"/>
    <w:rsid w:val="008B5DD4"/>
    <w:rsid w:val="008B65F8"/>
    <w:rsid w:val="008B6739"/>
    <w:rsid w:val="008B6844"/>
    <w:rsid w:val="008B6CEF"/>
    <w:rsid w:val="008B6D34"/>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12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2B7A"/>
    <w:rsid w:val="008D314E"/>
    <w:rsid w:val="008D34C4"/>
    <w:rsid w:val="008D3966"/>
    <w:rsid w:val="008D3B07"/>
    <w:rsid w:val="008D45A6"/>
    <w:rsid w:val="008D4F05"/>
    <w:rsid w:val="008D4F10"/>
    <w:rsid w:val="008D501E"/>
    <w:rsid w:val="008D5832"/>
    <w:rsid w:val="008D58AA"/>
    <w:rsid w:val="008D5C05"/>
    <w:rsid w:val="008D6061"/>
    <w:rsid w:val="008D6442"/>
    <w:rsid w:val="008D6846"/>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234"/>
    <w:rsid w:val="0090669D"/>
    <w:rsid w:val="0090742B"/>
    <w:rsid w:val="00907D7D"/>
    <w:rsid w:val="00907F45"/>
    <w:rsid w:val="0091015D"/>
    <w:rsid w:val="00910628"/>
    <w:rsid w:val="0091065F"/>
    <w:rsid w:val="009106B4"/>
    <w:rsid w:val="00910A3D"/>
    <w:rsid w:val="00910B54"/>
    <w:rsid w:val="00910B73"/>
    <w:rsid w:val="00910BD5"/>
    <w:rsid w:val="0091113B"/>
    <w:rsid w:val="00911915"/>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33A"/>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1DD"/>
    <w:rsid w:val="00943466"/>
    <w:rsid w:val="00943C77"/>
    <w:rsid w:val="00943E1D"/>
    <w:rsid w:val="00943FA3"/>
    <w:rsid w:val="0094400A"/>
    <w:rsid w:val="00944465"/>
    <w:rsid w:val="00944479"/>
    <w:rsid w:val="009447C3"/>
    <w:rsid w:val="00945059"/>
    <w:rsid w:val="009450E8"/>
    <w:rsid w:val="0094606D"/>
    <w:rsid w:val="0094611E"/>
    <w:rsid w:val="009463B4"/>
    <w:rsid w:val="00946D52"/>
    <w:rsid w:val="00947B8C"/>
    <w:rsid w:val="009501AE"/>
    <w:rsid w:val="009501BB"/>
    <w:rsid w:val="009505BA"/>
    <w:rsid w:val="0095074E"/>
    <w:rsid w:val="00950A9F"/>
    <w:rsid w:val="009511A1"/>
    <w:rsid w:val="00951A04"/>
    <w:rsid w:val="00951C06"/>
    <w:rsid w:val="00951EA3"/>
    <w:rsid w:val="009522F6"/>
    <w:rsid w:val="00952CF5"/>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13"/>
    <w:rsid w:val="00962CDC"/>
    <w:rsid w:val="00962F09"/>
    <w:rsid w:val="009633CD"/>
    <w:rsid w:val="0096409E"/>
    <w:rsid w:val="00964169"/>
    <w:rsid w:val="00964188"/>
    <w:rsid w:val="00965353"/>
    <w:rsid w:val="009657C5"/>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762"/>
    <w:rsid w:val="00973CCC"/>
    <w:rsid w:val="00973D0E"/>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6F9"/>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4E4"/>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3AD1"/>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C7B"/>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42B"/>
    <w:rsid w:val="009A76C5"/>
    <w:rsid w:val="009A7E16"/>
    <w:rsid w:val="009B00CD"/>
    <w:rsid w:val="009B11AC"/>
    <w:rsid w:val="009B12A1"/>
    <w:rsid w:val="009B147B"/>
    <w:rsid w:val="009B18C3"/>
    <w:rsid w:val="009B2D01"/>
    <w:rsid w:val="009B3247"/>
    <w:rsid w:val="009B3DD5"/>
    <w:rsid w:val="009B42E8"/>
    <w:rsid w:val="009B4401"/>
    <w:rsid w:val="009B4649"/>
    <w:rsid w:val="009B4F6B"/>
    <w:rsid w:val="009B4FC2"/>
    <w:rsid w:val="009B5339"/>
    <w:rsid w:val="009B54AB"/>
    <w:rsid w:val="009B5ECA"/>
    <w:rsid w:val="009B66C4"/>
    <w:rsid w:val="009B6709"/>
    <w:rsid w:val="009B673C"/>
    <w:rsid w:val="009B69DB"/>
    <w:rsid w:val="009B6BB1"/>
    <w:rsid w:val="009B6CC3"/>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542"/>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48E"/>
    <w:rsid w:val="009D484B"/>
    <w:rsid w:val="009D4C13"/>
    <w:rsid w:val="009D4DBE"/>
    <w:rsid w:val="009D51DC"/>
    <w:rsid w:val="009D534F"/>
    <w:rsid w:val="009D57E5"/>
    <w:rsid w:val="009D5FFA"/>
    <w:rsid w:val="009D7411"/>
    <w:rsid w:val="009D7469"/>
    <w:rsid w:val="009D7489"/>
    <w:rsid w:val="009D77CF"/>
    <w:rsid w:val="009E0506"/>
    <w:rsid w:val="009E2A7B"/>
    <w:rsid w:val="009E309C"/>
    <w:rsid w:val="009E355F"/>
    <w:rsid w:val="009E36AA"/>
    <w:rsid w:val="009E38C0"/>
    <w:rsid w:val="009E4115"/>
    <w:rsid w:val="009E4204"/>
    <w:rsid w:val="009E449B"/>
    <w:rsid w:val="009E44BA"/>
    <w:rsid w:val="009E47BE"/>
    <w:rsid w:val="009E4F1B"/>
    <w:rsid w:val="009E510E"/>
    <w:rsid w:val="009E5FA8"/>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45E2"/>
    <w:rsid w:val="009F52ED"/>
    <w:rsid w:val="009F5F47"/>
    <w:rsid w:val="009F6145"/>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69F2"/>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5F1C"/>
    <w:rsid w:val="00A163B6"/>
    <w:rsid w:val="00A16B49"/>
    <w:rsid w:val="00A173F7"/>
    <w:rsid w:val="00A174BB"/>
    <w:rsid w:val="00A175C0"/>
    <w:rsid w:val="00A17DE4"/>
    <w:rsid w:val="00A20056"/>
    <w:rsid w:val="00A204A1"/>
    <w:rsid w:val="00A2053E"/>
    <w:rsid w:val="00A20A16"/>
    <w:rsid w:val="00A214D3"/>
    <w:rsid w:val="00A21606"/>
    <w:rsid w:val="00A21819"/>
    <w:rsid w:val="00A21B7A"/>
    <w:rsid w:val="00A22686"/>
    <w:rsid w:val="00A22C0F"/>
    <w:rsid w:val="00A23552"/>
    <w:rsid w:val="00A23691"/>
    <w:rsid w:val="00A23CB6"/>
    <w:rsid w:val="00A24418"/>
    <w:rsid w:val="00A24475"/>
    <w:rsid w:val="00A24766"/>
    <w:rsid w:val="00A24ABC"/>
    <w:rsid w:val="00A24E04"/>
    <w:rsid w:val="00A25713"/>
    <w:rsid w:val="00A25825"/>
    <w:rsid w:val="00A259A7"/>
    <w:rsid w:val="00A25ACD"/>
    <w:rsid w:val="00A25D85"/>
    <w:rsid w:val="00A266A6"/>
    <w:rsid w:val="00A26740"/>
    <w:rsid w:val="00A26CDB"/>
    <w:rsid w:val="00A26FED"/>
    <w:rsid w:val="00A2779D"/>
    <w:rsid w:val="00A27B6D"/>
    <w:rsid w:val="00A30D0F"/>
    <w:rsid w:val="00A30D59"/>
    <w:rsid w:val="00A310E7"/>
    <w:rsid w:val="00A3110A"/>
    <w:rsid w:val="00A311F9"/>
    <w:rsid w:val="00A315CC"/>
    <w:rsid w:val="00A31B59"/>
    <w:rsid w:val="00A32253"/>
    <w:rsid w:val="00A32657"/>
    <w:rsid w:val="00A32FF7"/>
    <w:rsid w:val="00A33540"/>
    <w:rsid w:val="00A33E0B"/>
    <w:rsid w:val="00A33EF4"/>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1B7"/>
    <w:rsid w:val="00A402F2"/>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5F6C"/>
    <w:rsid w:val="00A462D1"/>
    <w:rsid w:val="00A46350"/>
    <w:rsid w:val="00A46577"/>
    <w:rsid w:val="00A46629"/>
    <w:rsid w:val="00A46B49"/>
    <w:rsid w:val="00A473F2"/>
    <w:rsid w:val="00A47415"/>
    <w:rsid w:val="00A47B9B"/>
    <w:rsid w:val="00A505A9"/>
    <w:rsid w:val="00A50895"/>
    <w:rsid w:val="00A50EF7"/>
    <w:rsid w:val="00A51219"/>
    <w:rsid w:val="00A513BB"/>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63C"/>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51C"/>
    <w:rsid w:val="00A807CC"/>
    <w:rsid w:val="00A80EE5"/>
    <w:rsid w:val="00A81CE8"/>
    <w:rsid w:val="00A81FC6"/>
    <w:rsid w:val="00A82CE1"/>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223"/>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240"/>
    <w:rsid w:val="00AA3B6C"/>
    <w:rsid w:val="00AA3E9A"/>
    <w:rsid w:val="00AA444C"/>
    <w:rsid w:val="00AA46AF"/>
    <w:rsid w:val="00AA4AA7"/>
    <w:rsid w:val="00AA4B5D"/>
    <w:rsid w:val="00AA55E3"/>
    <w:rsid w:val="00AA5729"/>
    <w:rsid w:val="00AA6CA0"/>
    <w:rsid w:val="00AA737C"/>
    <w:rsid w:val="00AA746A"/>
    <w:rsid w:val="00AA7CB8"/>
    <w:rsid w:val="00AA7E88"/>
    <w:rsid w:val="00AB0B0B"/>
    <w:rsid w:val="00AB151E"/>
    <w:rsid w:val="00AB1A4A"/>
    <w:rsid w:val="00AB255D"/>
    <w:rsid w:val="00AB26E0"/>
    <w:rsid w:val="00AB285F"/>
    <w:rsid w:val="00AB30AB"/>
    <w:rsid w:val="00AB3B09"/>
    <w:rsid w:val="00AB3B58"/>
    <w:rsid w:val="00AB3C14"/>
    <w:rsid w:val="00AB3E11"/>
    <w:rsid w:val="00AB3F7E"/>
    <w:rsid w:val="00AB487F"/>
    <w:rsid w:val="00AB49E3"/>
    <w:rsid w:val="00AB4AC0"/>
    <w:rsid w:val="00AB4B31"/>
    <w:rsid w:val="00AB4B90"/>
    <w:rsid w:val="00AB5B17"/>
    <w:rsid w:val="00AB5B73"/>
    <w:rsid w:val="00AB5C2F"/>
    <w:rsid w:val="00AB6141"/>
    <w:rsid w:val="00AB61F3"/>
    <w:rsid w:val="00AB62AF"/>
    <w:rsid w:val="00AB6A73"/>
    <w:rsid w:val="00AB6AB5"/>
    <w:rsid w:val="00AB796F"/>
    <w:rsid w:val="00AB79D2"/>
    <w:rsid w:val="00AC0708"/>
    <w:rsid w:val="00AC1596"/>
    <w:rsid w:val="00AC16AB"/>
    <w:rsid w:val="00AC1A41"/>
    <w:rsid w:val="00AC1EAB"/>
    <w:rsid w:val="00AC1FF7"/>
    <w:rsid w:val="00AC256D"/>
    <w:rsid w:val="00AC2B3E"/>
    <w:rsid w:val="00AC2C94"/>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737"/>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11A"/>
    <w:rsid w:val="00AF250A"/>
    <w:rsid w:val="00AF2AC5"/>
    <w:rsid w:val="00AF3238"/>
    <w:rsid w:val="00AF393D"/>
    <w:rsid w:val="00AF3AE1"/>
    <w:rsid w:val="00AF4021"/>
    <w:rsid w:val="00AF4033"/>
    <w:rsid w:val="00AF469C"/>
    <w:rsid w:val="00AF4AC9"/>
    <w:rsid w:val="00AF4C00"/>
    <w:rsid w:val="00AF4F29"/>
    <w:rsid w:val="00AF5625"/>
    <w:rsid w:val="00AF590D"/>
    <w:rsid w:val="00AF5D5B"/>
    <w:rsid w:val="00AF5DFE"/>
    <w:rsid w:val="00AF6046"/>
    <w:rsid w:val="00AF630E"/>
    <w:rsid w:val="00AF6612"/>
    <w:rsid w:val="00AF6701"/>
    <w:rsid w:val="00AF6783"/>
    <w:rsid w:val="00B007C3"/>
    <w:rsid w:val="00B00C28"/>
    <w:rsid w:val="00B010EA"/>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5F60"/>
    <w:rsid w:val="00B06E43"/>
    <w:rsid w:val="00B078E8"/>
    <w:rsid w:val="00B07C69"/>
    <w:rsid w:val="00B07D99"/>
    <w:rsid w:val="00B07E93"/>
    <w:rsid w:val="00B100F2"/>
    <w:rsid w:val="00B106A4"/>
    <w:rsid w:val="00B10E5C"/>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4D70"/>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C85"/>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5C4"/>
    <w:rsid w:val="00B33B04"/>
    <w:rsid w:val="00B33B7C"/>
    <w:rsid w:val="00B33C07"/>
    <w:rsid w:val="00B33E4D"/>
    <w:rsid w:val="00B33EF1"/>
    <w:rsid w:val="00B34020"/>
    <w:rsid w:val="00B340CF"/>
    <w:rsid w:val="00B345EA"/>
    <w:rsid w:val="00B34939"/>
    <w:rsid w:val="00B35662"/>
    <w:rsid w:val="00B35A65"/>
    <w:rsid w:val="00B35BAE"/>
    <w:rsid w:val="00B35C99"/>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9AE"/>
    <w:rsid w:val="00B43AF3"/>
    <w:rsid w:val="00B43BDF"/>
    <w:rsid w:val="00B44C63"/>
    <w:rsid w:val="00B4516C"/>
    <w:rsid w:val="00B45A3C"/>
    <w:rsid w:val="00B45C91"/>
    <w:rsid w:val="00B45DA5"/>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2F0"/>
    <w:rsid w:val="00B60770"/>
    <w:rsid w:val="00B614D7"/>
    <w:rsid w:val="00B61C8B"/>
    <w:rsid w:val="00B61E59"/>
    <w:rsid w:val="00B62218"/>
    <w:rsid w:val="00B628F3"/>
    <w:rsid w:val="00B63E34"/>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CAF"/>
    <w:rsid w:val="00B67E6E"/>
    <w:rsid w:val="00B70C06"/>
    <w:rsid w:val="00B71723"/>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351D"/>
    <w:rsid w:val="00B84A18"/>
    <w:rsid w:val="00B84E30"/>
    <w:rsid w:val="00B85172"/>
    <w:rsid w:val="00B85977"/>
    <w:rsid w:val="00B85EC8"/>
    <w:rsid w:val="00B86DFA"/>
    <w:rsid w:val="00B86F5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53"/>
    <w:rsid w:val="00B9738E"/>
    <w:rsid w:val="00B97C4A"/>
    <w:rsid w:val="00BA01EC"/>
    <w:rsid w:val="00BA0A04"/>
    <w:rsid w:val="00BA0DE8"/>
    <w:rsid w:val="00BA0FB4"/>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2C8"/>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5A8"/>
    <w:rsid w:val="00BB1675"/>
    <w:rsid w:val="00BB19B6"/>
    <w:rsid w:val="00BB2208"/>
    <w:rsid w:val="00BB2295"/>
    <w:rsid w:val="00BB2EE5"/>
    <w:rsid w:val="00BB2F5D"/>
    <w:rsid w:val="00BB3173"/>
    <w:rsid w:val="00BB31E0"/>
    <w:rsid w:val="00BB3CDA"/>
    <w:rsid w:val="00BB510A"/>
    <w:rsid w:val="00BB5243"/>
    <w:rsid w:val="00BB5B2D"/>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3FD8"/>
    <w:rsid w:val="00BC4021"/>
    <w:rsid w:val="00BC4066"/>
    <w:rsid w:val="00BC450E"/>
    <w:rsid w:val="00BC46DF"/>
    <w:rsid w:val="00BC4D85"/>
    <w:rsid w:val="00BC531B"/>
    <w:rsid w:val="00BC548B"/>
    <w:rsid w:val="00BC604C"/>
    <w:rsid w:val="00BC6AB6"/>
    <w:rsid w:val="00BC6C96"/>
    <w:rsid w:val="00BC71C9"/>
    <w:rsid w:val="00BC7A4E"/>
    <w:rsid w:val="00BD0769"/>
    <w:rsid w:val="00BD0887"/>
    <w:rsid w:val="00BD0AB1"/>
    <w:rsid w:val="00BD10EC"/>
    <w:rsid w:val="00BD1E4C"/>
    <w:rsid w:val="00BD214B"/>
    <w:rsid w:val="00BD21AB"/>
    <w:rsid w:val="00BD378A"/>
    <w:rsid w:val="00BD43D6"/>
    <w:rsid w:val="00BD4538"/>
    <w:rsid w:val="00BD4965"/>
    <w:rsid w:val="00BD4B75"/>
    <w:rsid w:val="00BD5521"/>
    <w:rsid w:val="00BD5A84"/>
    <w:rsid w:val="00BD68FF"/>
    <w:rsid w:val="00BD6A63"/>
    <w:rsid w:val="00BD7056"/>
    <w:rsid w:val="00BD71D7"/>
    <w:rsid w:val="00BD7214"/>
    <w:rsid w:val="00BD7B25"/>
    <w:rsid w:val="00BD7DCB"/>
    <w:rsid w:val="00BE0354"/>
    <w:rsid w:val="00BE052B"/>
    <w:rsid w:val="00BE0A0D"/>
    <w:rsid w:val="00BE112F"/>
    <w:rsid w:val="00BE186B"/>
    <w:rsid w:val="00BE1890"/>
    <w:rsid w:val="00BE1AD8"/>
    <w:rsid w:val="00BE1AFA"/>
    <w:rsid w:val="00BE1E19"/>
    <w:rsid w:val="00BE27ED"/>
    <w:rsid w:val="00BE2DEA"/>
    <w:rsid w:val="00BE2F1B"/>
    <w:rsid w:val="00BE37DD"/>
    <w:rsid w:val="00BE3FDB"/>
    <w:rsid w:val="00BE47E1"/>
    <w:rsid w:val="00BE4FAB"/>
    <w:rsid w:val="00BE5562"/>
    <w:rsid w:val="00BE55B0"/>
    <w:rsid w:val="00BE5604"/>
    <w:rsid w:val="00BE5633"/>
    <w:rsid w:val="00BE5719"/>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2F0E"/>
    <w:rsid w:val="00BF3311"/>
    <w:rsid w:val="00BF3739"/>
    <w:rsid w:val="00BF42AF"/>
    <w:rsid w:val="00BF44B0"/>
    <w:rsid w:val="00BF45A5"/>
    <w:rsid w:val="00BF4DDC"/>
    <w:rsid w:val="00BF4ED6"/>
    <w:rsid w:val="00BF4F01"/>
    <w:rsid w:val="00BF527A"/>
    <w:rsid w:val="00BF5578"/>
    <w:rsid w:val="00BF568A"/>
    <w:rsid w:val="00BF5883"/>
    <w:rsid w:val="00BF5B5A"/>
    <w:rsid w:val="00BF6988"/>
    <w:rsid w:val="00BF6A3C"/>
    <w:rsid w:val="00BF6FCD"/>
    <w:rsid w:val="00BF70BC"/>
    <w:rsid w:val="00BF71AC"/>
    <w:rsid w:val="00BF7587"/>
    <w:rsid w:val="00BF75A2"/>
    <w:rsid w:val="00BF7800"/>
    <w:rsid w:val="00BF78AE"/>
    <w:rsid w:val="00BF7D15"/>
    <w:rsid w:val="00C00002"/>
    <w:rsid w:val="00C002CE"/>
    <w:rsid w:val="00C0049C"/>
    <w:rsid w:val="00C006A0"/>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8C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60A"/>
    <w:rsid w:val="00C16CC2"/>
    <w:rsid w:val="00C16D04"/>
    <w:rsid w:val="00C16E75"/>
    <w:rsid w:val="00C17185"/>
    <w:rsid w:val="00C177A7"/>
    <w:rsid w:val="00C17BBA"/>
    <w:rsid w:val="00C17D64"/>
    <w:rsid w:val="00C20242"/>
    <w:rsid w:val="00C204F0"/>
    <w:rsid w:val="00C2078F"/>
    <w:rsid w:val="00C207CF"/>
    <w:rsid w:val="00C2097E"/>
    <w:rsid w:val="00C212AE"/>
    <w:rsid w:val="00C214F1"/>
    <w:rsid w:val="00C21B13"/>
    <w:rsid w:val="00C21E89"/>
    <w:rsid w:val="00C221EE"/>
    <w:rsid w:val="00C221FA"/>
    <w:rsid w:val="00C2273F"/>
    <w:rsid w:val="00C22916"/>
    <w:rsid w:val="00C22DA9"/>
    <w:rsid w:val="00C236C0"/>
    <w:rsid w:val="00C23822"/>
    <w:rsid w:val="00C2383B"/>
    <w:rsid w:val="00C23D34"/>
    <w:rsid w:val="00C23E0D"/>
    <w:rsid w:val="00C24B00"/>
    <w:rsid w:val="00C24CD0"/>
    <w:rsid w:val="00C2527A"/>
    <w:rsid w:val="00C2538E"/>
    <w:rsid w:val="00C2552C"/>
    <w:rsid w:val="00C2555B"/>
    <w:rsid w:val="00C256E6"/>
    <w:rsid w:val="00C25A5E"/>
    <w:rsid w:val="00C25FE7"/>
    <w:rsid w:val="00C2681F"/>
    <w:rsid w:val="00C2687C"/>
    <w:rsid w:val="00C2695A"/>
    <w:rsid w:val="00C269CE"/>
    <w:rsid w:val="00C26CFB"/>
    <w:rsid w:val="00C26F0A"/>
    <w:rsid w:val="00C26FBD"/>
    <w:rsid w:val="00C27169"/>
    <w:rsid w:val="00C2736D"/>
    <w:rsid w:val="00C27772"/>
    <w:rsid w:val="00C30745"/>
    <w:rsid w:val="00C30E76"/>
    <w:rsid w:val="00C30FA6"/>
    <w:rsid w:val="00C315A7"/>
    <w:rsid w:val="00C315F7"/>
    <w:rsid w:val="00C31987"/>
    <w:rsid w:val="00C31FC0"/>
    <w:rsid w:val="00C32220"/>
    <w:rsid w:val="00C328A1"/>
    <w:rsid w:val="00C32A65"/>
    <w:rsid w:val="00C32E05"/>
    <w:rsid w:val="00C33159"/>
    <w:rsid w:val="00C3317C"/>
    <w:rsid w:val="00C33512"/>
    <w:rsid w:val="00C33F05"/>
    <w:rsid w:val="00C34489"/>
    <w:rsid w:val="00C3454C"/>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20F"/>
    <w:rsid w:val="00C41B1B"/>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355"/>
    <w:rsid w:val="00C50752"/>
    <w:rsid w:val="00C50958"/>
    <w:rsid w:val="00C50EC0"/>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5C"/>
    <w:rsid w:val="00C55C8F"/>
    <w:rsid w:val="00C55DC3"/>
    <w:rsid w:val="00C57011"/>
    <w:rsid w:val="00C571AB"/>
    <w:rsid w:val="00C57943"/>
    <w:rsid w:val="00C57A20"/>
    <w:rsid w:val="00C57BE4"/>
    <w:rsid w:val="00C57D2B"/>
    <w:rsid w:val="00C60A0C"/>
    <w:rsid w:val="00C60BD4"/>
    <w:rsid w:val="00C60D9B"/>
    <w:rsid w:val="00C61014"/>
    <w:rsid w:val="00C6170C"/>
    <w:rsid w:val="00C6179B"/>
    <w:rsid w:val="00C61B25"/>
    <w:rsid w:val="00C61E66"/>
    <w:rsid w:val="00C61E71"/>
    <w:rsid w:val="00C62269"/>
    <w:rsid w:val="00C624F7"/>
    <w:rsid w:val="00C62909"/>
    <w:rsid w:val="00C6296C"/>
    <w:rsid w:val="00C6338D"/>
    <w:rsid w:val="00C6358F"/>
    <w:rsid w:val="00C635BB"/>
    <w:rsid w:val="00C6368F"/>
    <w:rsid w:val="00C63882"/>
    <w:rsid w:val="00C63BEE"/>
    <w:rsid w:val="00C649EE"/>
    <w:rsid w:val="00C64D86"/>
    <w:rsid w:val="00C65700"/>
    <w:rsid w:val="00C65A9B"/>
    <w:rsid w:val="00C663C1"/>
    <w:rsid w:val="00C667DE"/>
    <w:rsid w:val="00C66859"/>
    <w:rsid w:val="00C66B4C"/>
    <w:rsid w:val="00C66C76"/>
    <w:rsid w:val="00C66DD3"/>
    <w:rsid w:val="00C66EE4"/>
    <w:rsid w:val="00C6734F"/>
    <w:rsid w:val="00C67390"/>
    <w:rsid w:val="00C67D9E"/>
    <w:rsid w:val="00C67EC3"/>
    <w:rsid w:val="00C70460"/>
    <w:rsid w:val="00C7053D"/>
    <w:rsid w:val="00C71146"/>
    <w:rsid w:val="00C71C6B"/>
    <w:rsid w:val="00C72257"/>
    <w:rsid w:val="00C72801"/>
    <w:rsid w:val="00C72D44"/>
    <w:rsid w:val="00C72DA4"/>
    <w:rsid w:val="00C730F9"/>
    <w:rsid w:val="00C73188"/>
    <w:rsid w:val="00C732E5"/>
    <w:rsid w:val="00C73809"/>
    <w:rsid w:val="00C738ED"/>
    <w:rsid w:val="00C744D8"/>
    <w:rsid w:val="00C74761"/>
    <w:rsid w:val="00C747C1"/>
    <w:rsid w:val="00C749AE"/>
    <w:rsid w:val="00C7506D"/>
    <w:rsid w:val="00C75AE6"/>
    <w:rsid w:val="00C75BF7"/>
    <w:rsid w:val="00C7641B"/>
    <w:rsid w:val="00C7762C"/>
    <w:rsid w:val="00C77660"/>
    <w:rsid w:val="00C77D1C"/>
    <w:rsid w:val="00C80000"/>
    <w:rsid w:val="00C8018E"/>
    <w:rsid w:val="00C8019E"/>
    <w:rsid w:val="00C802A4"/>
    <w:rsid w:val="00C80862"/>
    <w:rsid w:val="00C80C99"/>
    <w:rsid w:val="00C81091"/>
    <w:rsid w:val="00C81BE9"/>
    <w:rsid w:val="00C82184"/>
    <w:rsid w:val="00C82287"/>
    <w:rsid w:val="00C822D9"/>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5D3"/>
    <w:rsid w:val="00C879B3"/>
    <w:rsid w:val="00C87D9A"/>
    <w:rsid w:val="00C902E0"/>
    <w:rsid w:val="00C909E8"/>
    <w:rsid w:val="00C90A12"/>
    <w:rsid w:val="00C90CFD"/>
    <w:rsid w:val="00C90ED4"/>
    <w:rsid w:val="00C914C8"/>
    <w:rsid w:val="00C9150F"/>
    <w:rsid w:val="00C9216D"/>
    <w:rsid w:val="00C92609"/>
    <w:rsid w:val="00C926DF"/>
    <w:rsid w:val="00C92F0E"/>
    <w:rsid w:val="00C9311A"/>
    <w:rsid w:val="00C935AB"/>
    <w:rsid w:val="00C93A70"/>
    <w:rsid w:val="00C93AE4"/>
    <w:rsid w:val="00C941EE"/>
    <w:rsid w:val="00C94892"/>
    <w:rsid w:val="00C94A7C"/>
    <w:rsid w:val="00C952D1"/>
    <w:rsid w:val="00C95595"/>
    <w:rsid w:val="00C9584E"/>
    <w:rsid w:val="00C95A36"/>
    <w:rsid w:val="00C95AC1"/>
    <w:rsid w:val="00C95B2A"/>
    <w:rsid w:val="00C97036"/>
    <w:rsid w:val="00C973BA"/>
    <w:rsid w:val="00C97B38"/>
    <w:rsid w:val="00C97ED5"/>
    <w:rsid w:val="00CA0056"/>
    <w:rsid w:val="00CA04CC"/>
    <w:rsid w:val="00CA0599"/>
    <w:rsid w:val="00CA0814"/>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764"/>
    <w:rsid w:val="00CA7A07"/>
    <w:rsid w:val="00CA7E6C"/>
    <w:rsid w:val="00CB0237"/>
    <w:rsid w:val="00CB05B1"/>
    <w:rsid w:val="00CB064C"/>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786"/>
    <w:rsid w:val="00CC0A26"/>
    <w:rsid w:val="00CC0E0A"/>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38"/>
    <w:rsid w:val="00CD2274"/>
    <w:rsid w:val="00CD227E"/>
    <w:rsid w:val="00CD2283"/>
    <w:rsid w:val="00CD28FF"/>
    <w:rsid w:val="00CD301A"/>
    <w:rsid w:val="00CD313D"/>
    <w:rsid w:val="00CD34D3"/>
    <w:rsid w:val="00CD3ABD"/>
    <w:rsid w:val="00CD3CDC"/>
    <w:rsid w:val="00CD3DCB"/>
    <w:rsid w:val="00CD49B9"/>
    <w:rsid w:val="00CD4A8C"/>
    <w:rsid w:val="00CD4DEC"/>
    <w:rsid w:val="00CD4F24"/>
    <w:rsid w:val="00CD4F7C"/>
    <w:rsid w:val="00CD6330"/>
    <w:rsid w:val="00CD6760"/>
    <w:rsid w:val="00CD7A03"/>
    <w:rsid w:val="00CE1D33"/>
    <w:rsid w:val="00CE22EF"/>
    <w:rsid w:val="00CE24A4"/>
    <w:rsid w:val="00CE31D2"/>
    <w:rsid w:val="00CE33DC"/>
    <w:rsid w:val="00CE39DE"/>
    <w:rsid w:val="00CE42D1"/>
    <w:rsid w:val="00CE43E5"/>
    <w:rsid w:val="00CE4428"/>
    <w:rsid w:val="00CE4833"/>
    <w:rsid w:val="00CE5044"/>
    <w:rsid w:val="00CE51C0"/>
    <w:rsid w:val="00CE58A6"/>
    <w:rsid w:val="00CE592D"/>
    <w:rsid w:val="00CE5C93"/>
    <w:rsid w:val="00CE67B6"/>
    <w:rsid w:val="00CE6CE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602"/>
    <w:rsid w:val="00CF5911"/>
    <w:rsid w:val="00CF5B1B"/>
    <w:rsid w:val="00CF601A"/>
    <w:rsid w:val="00CF6114"/>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29B"/>
    <w:rsid w:val="00D04354"/>
    <w:rsid w:val="00D04594"/>
    <w:rsid w:val="00D0474D"/>
    <w:rsid w:val="00D04EAC"/>
    <w:rsid w:val="00D05608"/>
    <w:rsid w:val="00D05E7C"/>
    <w:rsid w:val="00D05EDA"/>
    <w:rsid w:val="00D05F65"/>
    <w:rsid w:val="00D0609F"/>
    <w:rsid w:val="00D06A47"/>
    <w:rsid w:val="00D06B6C"/>
    <w:rsid w:val="00D0703D"/>
    <w:rsid w:val="00D07794"/>
    <w:rsid w:val="00D0781A"/>
    <w:rsid w:val="00D07B04"/>
    <w:rsid w:val="00D07EF6"/>
    <w:rsid w:val="00D102D1"/>
    <w:rsid w:val="00D10312"/>
    <w:rsid w:val="00D107D3"/>
    <w:rsid w:val="00D10AF2"/>
    <w:rsid w:val="00D10AFB"/>
    <w:rsid w:val="00D10B6F"/>
    <w:rsid w:val="00D11D38"/>
    <w:rsid w:val="00D12333"/>
    <w:rsid w:val="00D12A53"/>
    <w:rsid w:val="00D12C19"/>
    <w:rsid w:val="00D12D18"/>
    <w:rsid w:val="00D12F06"/>
    <w:rsid w:val="00D130E3"/>
    <w:rsid w:val="00D13588"/>
    <w:rsid w:val="00D13C85"/>
    <w:rsid w:val="00D13F3D"/>
    <w:rsid w:val="00D14ECF"/>
    <w:rsid w:val="00D14FEE"/>
    <w:rsid w:val="00D164B2"/>
    <w:rsid w:val="00D168F4"/>
    <w:rsid w:val="00D16D35"/>
    <w:rsid w:val="00D170E0"/>
    <w:rsid w:val="00D172BA"/>
    <w:rsid w:val="00D179CB"/>
    <w:rsid w:val="00D17B7D"/>
    <w:rsid w:val="00D17DFF"/>
    <w:rsid w:val="00D20650"/>
    <w:rsid w:val="00D20AA3"/>
    <w:rsid w:val="00D20C8A"/>
    <w:rsid w:val="00D216BE"/>
    <w:rsid w:val="00D21E02"/>
    <w:rsid w:val="00D226BB"/>
    <w:rsid w:val="00D227ED"/>
    <w:rsid w:val="00D22A26"/>
    <w:rsid w:val="00D22EFE"/>
    <w:rsid w:val="00D23979"/>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86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0C6"/>
    <w:rsid w:val="00D373E6"/>
    <w:rsid w:val="00D37612"/>
    <w:rsid w:val="00D4001F"/>
    <w:rsid w:val="00D40039"/>
    <w:rsid w:val="00D401BC"/>
    <w:rsid w:val="00D40355"/>
    <w:rsid w:val="00D40508"/>
    <w:rsid w:val="00D40634"/>
    <w:rsid w:val="00D40666"/>
    <w:rsid w:val="00D408B4"/>
    <w:rsid w:val="00D40F05"/>
    <w:rsid w:val="00D410CB"/>
    <w:rsid w:val="00D415AA"/>
    <w:rsid w:val="00D41D7C"/>
    <w:rsid w:val="00D420A9"/>
    <w:rsid w:val="00D42B3B"/>
    <w:rsid w:val="00D42EE0"/>
    <w:rsid w:val="00D43778"/>
    <w:rsid w:val="00D43B8C"/>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578B8"/>
    <w:rsid w:val="00D6008F"/>
    <w:rsid w:val="00D6049D"/>
    <w:rsid w:val="00D604E1"/>
    <w:rsid w:val="00D60BCE"/>
    <w:rsid w:val="00D614A0"/>
    <w:rsid w:val="00D61B08"/>
    <w:rsid w:val="00D62B27"/>
    <w:rsid w:val="00D62B70"/>
    <w:rsid w:val="00D62CE1"/>
    <w:rsid w:val="00D62F29"/>
    <w:rsid w:val="00D63412"/>
    <w:rsid w:val="00D6389C"/>
    <w:rsid w:val="00D63B33"/>
    <w:rsid w:val="00D63CDD"/>
    <w:rsid w:val="00D64208"/>
    <w:rsid w:val="00D6439C"/>
    <w:rsid w:val="00D64AAF"/>
    <w:rsid w:val="00D661FD"/>
    <w:rsid w:val="00D6634B"/>
    <w:rsid w:val="00D665D3"/>
    <w:rsid w:val="00D66CBB"/>
    <w:rsid w:val="00D67550"/>
    <w:rsid w:val="00D706D0"/>
    <w:rsid w:val="00D7139E"/>
    <w:rsid w:val="00D71CCA"/>
    <w:rsid w:val="00D7232B"/>
    <w:rsid w:val="00D724D3"/>
    <w:rsid w:val="00D72B96"/>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666"/>
    <w:rsid w:val="00D77771"/>
    <w:rsid w:val="00D7793B"/>
    <w:rsid w:val="00D77A8B"/>
    <w:rsid w:val="00D77BA1"/>
    <w:rsid w:val="00D77F89"/>
    <w:rsid w:val="00D8051A"/>
    <w:rsid w:val="00D80DC5"/>
    <w:rsid w:val="00D80EDD"/>
    <w:rsid w:val="00D80FF8"/>
    <w:rsid w:val="00D81708"/>
    <w:rsid w:val="00D81C01"/>
    <w:rsid w:val="00D81D48"/>
    <w:rsid w:val="00D81E13"/>
    <w:rsid w:val="00D81ED5"/>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18E"/>
    <w:rsid w:val="00D8731E"/>
    <w:rsid w:val="00D878B3"/>
    <w:rsid w:val="00D900E5"/>
    <w:rsid w:val="00D90553"/>
    <w:rsid w:val="00D909B2"/>
    <w:rsid w:val="00D90C29"/>
    <w:rsid w:val="00D90DB1"/>
    <w:rsid w:val="00D914E7"/>
    <w:rsid w:val="00D91E47"/>
    <w:rsid w:val="00D92340"/>
    <w:rsid w:val="00D9257D"/>
    <w:rsid w:val="00D92CAE"/>
    <w:rsid w:val="00D93626"/>
    <w:rsid w:val="00D93A24"/>
    <w:rsid w:val="00D94574"/>
    <w:rsid w:val="00D946DB"/>
    <w:rsid w:val="00D94805"/>
    <w:rsid w:val="00D94C4D"/>
    <w:rsid w:val="00D95160"/>
    <w:rsid w:val="00D95240"/>
    <w:rsid w:val="00D956BC"/>
    <w:rsid w:val="00D95F74"/>
    <w:rsid w:val="00D96282"/>
    <w:rsid w:val="00D96781"/>
    <w:rsid w:val="00D96D37"/>
    <w:rsid w:val="00D97874"/>
    <w:rsid w:val="00D979AE"/>
    <w:rsid w:val="00DA0B11"/>
    <w:rsid w:val="00DA1229"/>
    <w:rsid w:val="00DA1276"/>
    <w:rsid w:val="00DA1B84"/>
    <w:rsid w:val="00DA2445"/>
    <w:rsid w:val="00DA2478"/>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228"/>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DAA"/>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AAC"/>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6FD"/>
    <w:rsid w:val="00E01762"/>
    <w:rsid w:val="00E0192E"/>
    <w:rsid w:val="00E01938"/>
    <w:rsid w:val="00E01BC5"/>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3FD0"/>
    <w:rsid w:val="00E1463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6E97"/>
    <w:rsid w:val="00E2724B"/>
    <w:rsid w:val="00E30607"/>
    <w:rsid w:val="00E307B8"/>
    <w:rsid w:val="00E30851"/>
    <w:rsid w:val="00E30BF0"/>
    <w:rsid w:val="00E30EC1"/>
    <w:rsid w:val="00E31BCD"/>
    <w:rsid w:val="00E31C73"/>
    <w:rsid w:val="00E31ED6"/>
    <w:rsid w:val="00E32547"/>
    <w:rsid w:val="00E327DD"/>
    <w:rsid w:val="00E3375B"/>
    <w:rsid w:val="00E33CCB"/>
    <w:rsid w:val="00E33EB5"/>
    <w:rsid w:val="00E34669"/>
    <w:rsid w:val="00E3524F"/>
    <w:rsid w:val="00E35C45"/>
    <w:rsid w:val="00E35C9D"/>
    <w:rsid w:val="00E35DF7"/>
    <w:rsid w:val="00E36C52"/>
    <w:rsid w:val="00E36E75"/>
    <w:rsid w:val="00E3720A"/>
    <w:rsid w:val="00E3739B"/>
    <w:rsid w:val="00E376BD"/>
    <w:rsid w:val="00E37963"/>
    <w:rsid w:val="00E37C2D"/>
    <w:rsid w:val="00E37DD8"/>
    <w:rsid w:val="00E37E68"/>
    <w:rsid w:val="00E400BA"/>
    <w:rsid w:val="00E401D0"/>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57902"/>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8EE"/>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376"/>
    <w:rsid w:val="00E8185C"/>
    <w:rsid w:val="00E82328"/>
    <w:rsid w:val="00E8265A"/>
    <w:rsid w:val="00E826BE"/>
    <w:rsid w:val="00E828E2"/>
    <w:rsid w:val="00E83118"/>
    <w:rsid w:val="00E8313E"/>
    <w:rsid w:val="00E8336F"/>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861"/>
    <w:rsid w:val="00EA2F2D"/>
    <w:rsid w:val="00EA33B5"/>
    <w:rsid w:val="00EA3E47"/>
    <w:rsid w:val="00EA3E86"/>
    <w:rsid w:val="00EA4263"/>
    <w:rsid w:val="00EA44EA"/>
    <w:rsid w:val="00EA490D"/>
    <w:rsid w:val="00EA5266"/>
    <w:rsid w:val="00EA5B8F"/>
    <w:rsid w:val="00EA6404"/>
    <w:rsid w:val="00EA6977"/>
    <w:rsid w:val="00EA6FA8"/>
    <w:rsid w:val="00EA7037"/>
    <w:rsid w:val="00EA7094"/>
    <w:rsid w:val="00EA7AA4"/>
    <w:rsid w:val="00EA7BF2"/>
    <w:rsid w:val="00EA7E45"/>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4A95"/>
    <w:rsid w:val="00EB5287"/>
    <w:rsid w:val="00EB592F"/>
    <w:rsid w:val="00EB5998"/>
    <w:rsid w:val="00EB5A3F"/>
    <w:rsid w:val="00EB6043"/>
    <w:rsid w:val="00EB6076"/>
    <w:rsid w:val="00EB6423"/>
    <w:rsid w:val="00EB6685"/>
    <w:rsid w:val="00EB73D2"/>
    <w:rsid w:val="00EB765C"/>
    <w:rsid w:val="00EB773B"/>
    <w:rsid w:val="00EB7CDD"/>
    <w:rsid w:val="00EB7E1D"/>
    <w:rsid w:val="00EC12DC"/>
    <w:rsid w:val="00EC186C"/>
    <w:rsid w:val="00EC1905"/>
    <w:rsid w:val="00EC2878"/>
    <w:rsid w:val="00EC2D16"/>
    <w:rsid w:val="00EC306F"/>
    <w:rsid w:val="00EC3088"/>
    <w:rsid w:val="00EC34BD"/>
    <w:rsid w:val="00EC354D"/>
    <w:rsid w:val="00EC37CE"/>
    <w:rsid w:val="00EC3BA1"/>
    <w:rsid w:val="00EC445F"/>
    <w:rsid w:val="00EC4A82"/>
    <w:rsid w:val="00EC5523"/>
    <w:rsid w:val="00EC5862"/>
    <w:rsid w:val="00EC60D3"/>
    <w:rsid w:val="00EC61E4"/>
    <w:rsid w:val="00EC64B8"/>
    <w:rsid w:val="00EC77F9"/>
    <w:rsid w:val="00ED0217"/>
    <w:rsid w:val="00ED0A76"/>
    <w:rsid w:val="00ED0EDB"/>
    <w:rsid w:val="00ED10B6"/>
    <w:rsid w:val="00ED12ED"/>
    <w:rsid w:val="00ED1421"/>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24BE"/>
    <w:rsid w:val="00EE323B"/>
    <w:rsid w:val="00EE363C"/>
    <w:rsid w:val="00EE414A"/>
    <w:rsid w:val="00EE5096"/>
    <w:rsid w:val="00EE55B3"/>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75A"/>
    <w:rsid w:val="00EF589C"/>
    <w:rsid w:val="00EF5E38"/>
    <w:rsid w:val="00EF5FEC"/>
    <w:rsid w:val="00EF60D3"/>
    <w:rsid w:val="00EF6202"/>
    <w:rsid w:val="00EF6317"/>
    <w:rsid w:val="00EF6555"/>
    <w:rsid w:val="00EF66AB"/>
    <w:rsid w:val="00EF7096"/>
    <w:rsid w:val="00EF73E0"/>
    <w:rsid w:val="00EF7C02"/>
    <w:rsid w:val="00F00107"/>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AB2"/>
    <w:rsid w:val="00F10D8C"/>
    <w:rsid w:val="00F11224"/>
    <w:rsid w:val="00F116CE"/>
    <w:rsid w:val="00F11CAF"/>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17AAB"/>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10B"/>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0CF"/>
    <w:rsid w:val="00F50592"/>
    <w:rsid w:val="00F5071A"/>
    <w:rsid w:val="00F507D4"/>
    <w:rsid w:val="00F50C29"/>
    <w:rsid w:val="00F50E35"/>
    <w:rsid w:val="00F513AD"/>
    <w:rsid w:val="00F514D2"/>
    <w:rsid w:val="00F51569"/>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996"/>
    <w:rsid w:val="00F55D02"/>
    <w:rsid w:val="00F55F2E"/>
    <w:rsid w:val="00F56187"/>
    <w:rsid w:val="00F562E1"/>
    <w:rsid w:val="00F5728F"/>
    <w:rsid w:val="00F57424"/>
    <w:rsid w:val="00F57801"/>
    <w:rsid w:val="00F579D3"/>
    <w:rsid w:val="00F60A75"/>
    <w:rsid w:val="00F60D72"/>
    <w:rsid w:val="00F61054"/>
    <w:rsid w:val="00F613E2"/>
    <w:rsid w:val="00F613FD"/>
    <w:rsid w:val="00F61996"/>
    <w:rsid w:val="00F62208"/>
    <w:rsid w:val="00F62238"/>
    <w:rsid w:val="00F628DF"/>
    <w:rsid w:val="00F62A1F"/>
    <w:rsid w:val="00F62AB6"/>
    <w:rsid w:val="00F62C68"/>
    <w:rsid w:val="00F630C0"/>
    <w:rsid w:val="00F63119"/>
    <w:rsid w:val="00F63720"/>
    <w:rsid w:val="00F63F0A"/>
    <w:rsid w:val="00F6471D"/>
    <w:rsid w:val="00F647D1"/>
    <w:rsid w:val="00F64943"/>
    <w:rsid w:val="00F64E49"/>
    <w:rsid w:val="00F65542"/>
    <w:rsid w:val="00F65693"/>
    <w:rsid w:val="00F657B2"/>
    <w:rsid w:val="00F65B35"/>
    <w:rsid w:val="00F662FF"/>
    <w:rsid w:val="00F668DE"/>
    <w:rsid w:val="00F66BDF"/>
    <w:rsid w:val="00F66C7C"/>
    <w:rsid w:val="00F66C9E"/>
    <w:rsid w:val="00F67189"/>
    <w:rsid w:val="00F6740A"/>
    <w:rsid w:val="00F67656"/>
    <w:rsid w:val="00F67731"/>
    <w:rsid w:val="00F67C20"/>
    <w:rsid w:val="00F707EF"/>
    <w:rsid w:val="00F70B92"/>
    <w:rsid w:val="00F70DA4"/>
    <w:rsid w:val="00F7140B"/>
    <w:rsid w:val="00F71D3F"/>
    <w:rsid w:val="00F71EB8"/>
    <w:rsid w:val="00F7256B"/>
    <w:rsid w:val="00F72A4E"/>
    <w:rsid w:val="00F72E80"/>
    <w:rsid w:val="00F731DD"/>
    <w:rsid w:val="00F73258"/>
    <w:rsid w:val="00F73369"/>
    <w:rsid w:val="00F73A85"/>
    <w:rsid w:val="00F73AA5"/>
    <w:rsid w:val="00F73B11"/>
    <w:rsid w:val="00F73B82"/>
    <w:rsid w:val="00F73F23"/>
    <w:rsid w:val="00F74830"/>
    <w:rsid w:val="00F7499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0E"/>
    <w:rsid w:val="00F82FFC"/>
    <w:rsid w:val="00F83AB6"/>
    <w:rsid w:val="00F83D77"/>
    <w:rsid w:val="00F84219"/>
    <w:rsid w:val="00F8498B"/>
    <w:rsid w:val="00F851CA"/>
    <w:rsid w:val="00F85816"/>
    <w:rsid w:val="00F85B1F"/>
    <w:rsid w:val="00F85B79"/>
    <w:rsid w:val="00F85C90"/>
    <w:rsid w:val="00F85EA1"/>
    <w:rsid w:val="00F860E1"/>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544"/>
    <w:rsid w:val="00F93EAD"/>
    <w:rsid w:val="00F93FAE"/>
    <w:rsid w:val="00F941CC"/>
    <w:rsid w:val="00F957DA"/>
    <w:rsid w:val="00F9661B"/>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324"/>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342"/>
    <w:rsid w:val="00FB24C5"/>
    <w:rsid w:val="00FB2918"/>
    <w:rsid w:val="00FB2C82"/>
    <w:rsid w:val="00FB2FC5"/>
    <w:rsid w:val="00FB43F9"/>
    <w:rsid w:val="00FB46D3"/>
    <w:rsid w:val="00FB48C8"/>
    <w:rsid w:val="00FB4911"/>
    <w:rsid w:val="00FB5190"/>
    <w:rsid w:val="00FB5A89"/>
    <w:rsid w:val="00FB5F7C"/>
    <w:rsid w:val="00FB60CB"/>
    <w:rsid w:val="00FB6671"/>
    <w:rsid w:val="00FB6A3A"/>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6F6"/>
    <w:rsid w:val="00FC48F6"/>
    <w:rsid w:val="00FC4DBC"/>
    <w:rsid w:val="00FC5189"/>
    <w:rsid w:val="00FC51AB"/>
    <w:rsid w:val="00FC5212"/>
    <w:rsid w:val="00FC57D0"/>
    <w:rsid w:val="00FC718E"/>
    <w:rsid w:val="00FD04F3"/>
    <w:rsid w:val="00FD0648"/>
    <w:rsid w:val="00FD09F8"/>
    <w:rsid w:val="00FD0D5D"/>
    <w:rsid w:val="00FD0DDC"/>
    <w:rsid w:val="00FD0F79"/>
    <w:rsid w:val="00FD1261"/>
    <w:rsid w:val="00FD1915"/>
    <w:rsid w:val="00FD211A"/>
    <w:rsid w:val="00FD2606"/>
    <w:rsid w:val="00FD2694"/>
    <w:rsid w:val="00FD26F1"/>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922"/>
    <w:rsid w:val="00FE6974"/>
    <w:rsid w:val="00FE6D0B"/>
    <w:rsid w:val="00FE6E0C"/>
    <w:rsid w:val="00FE6E93"/>
    <w:rsid w:val="00FE743F"/>
    <w:rsid w:val="00FE7A11"/>
    <w:rsid w:val="00FF0888"/>
    <w:rsid w:val="00FF185C"/>
    <w:rsid w:val="00FF2056"/>
    <w:rsid w:val="00FF20F9"/>
    <w:rsid w:val="00FF2831"/>
    <w:rsid w:val="00FF29A6"/>
    <w:rsid w:val="00FF2C52"/>
    <w:rsid w:val="00FF3533"/>
    <w:rsid w:val="00FF3598"/>
    <w:rsid w:val="00FF3A35"/>
    <w:rsid w:val="00FF3DF1"/>
    <w:rsid w:val="00FF443B"/>
    <w:rsid w:val="00FF4FEA"/>
    <w:rsid w:val="00FF5AD8"/>
    <w:rsid w:val="00FF628C"/>
    <w:rsid w:val="00FF660B"/>
    <w:rsid w:val="00FF69FD"/>
    <w:rsid w:val="00FF6A0A"/>
    <w:rsid w:val="00FF70DA"/>
    <w:rsid w:val="00FF7412"/>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18A3B"/>
  <w15:docId w15:val="{B27C2C65-4495-4822-B5DC-60C7EC19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A7"/>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9"/>
    <w:semiHidden/>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9"/>
    <w:semiHidden/>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qFormat/>
    <w:rsid w:val="00A33E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style>
  <w:style w:type="character" w:customStyle="1" w:styleId="BodyTextChar">
    <w:name w:val="Body Text Char"/>
    <w:basedOn w:val="DefaultParagraphFont"/>
    <w:link w:val="BodyText"/>
    <w:uiPriority w:val="99"/>
    <w:locked/>
    <w:rsid w:val="00A33EF4"/>
    <w:rPr>
      <w:rFonts w:ascii="Arial" w:hAnsi="Arial"/>
      <w:sz w:val="24"/>
      <w:lang w:eastAsia="en-GB"/>
    </w:rPr>
  </w:style>
  <w:style w:type="paragraph" w:styleId="ListBullet">
    <w:name w:val="List Bullet"/>
    <w:basedOn w:val="BodyText"/>
    <w:uiPriority w:val="99"/>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D10B6F"/>
    <w:pPr>
      <w:spacing w:before="80" w:after="60"/>
    </w:pPr>
    <w:rPr>
      <w:rFonts w:ascii="Arial" w:hAnsi="Arial"/>
      <w:b/>
      <w:sz w:val="20"/>
      <w:lang w:eastAsia="en-GB"/>
    </w:rPr>
  </w:style>
  <w:style w:type="paragraph" w:customStyle="1" w:styleId="TableBody">
    <w:name w:val="Table Body"/>
    <w:basedOn w:val="BodyText"/>
    <w:uiPriority w:val="99"/>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9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uiPriority w:val="99"/>
    <w:qFormat/>
    <w:rsid w:val="00567D03"/>
    <w:pPr>
      <w:spacing w:before="0" w:after="0"/>
    </w:pPr>
    <w:rPr>
      <w:color w:val="262626" w:themeColor="text1" w:themeTint="D9"/>
    </w:rPr>
  </w:style>
  <w:style w:type="character" w:customStyle="1" w:styleId="addmd">
    <w:name w:val="addmd"/>
    <w:basedOn w:val="DefaultParagraphFont"/>
    <w:rsid w:val="00892DA2"/>
  </w:style>
  <w:style w:type="paragraph" w:styleId="ListParagraph">
    <w:name w:val="List Paragraph"/>
    <w:basedOn w:val="Normal"/>
    <w:uiPriority w:val="34"/>
    <w:qFormat/>
    <w:rsid w:val="002666DB"/>
    <w:pPr>
      <w:spacing w:after="200"/>
      <w:ind w:left="720"/>
      <w:contextualSpacing/>
    </w:pPr>
    <w:rPr>
      <w:rFonts w:asciiTheme="minorHAnsi" w:eastAsiaTheme="minorHAnsi" w:hAnsiTheme="minorHAnsi" w:cstheme="minorBidi"/>
      <w:szCs w:val="24"/>
      <w:lang w:eastAsia="en-US"/>
    </w:rPr>
  </w:style>
  <w:style w:type="character" w:styleId="UnresolvedMention">
    <w:name w:val="Unresolved Mention"/>
    <w:basedOn w:val="DefaultParagraphFont"/>
    <w:uiPriority w:val="99"/>
    <w:unhideWhenUsed/>
    <w:rsid w:val="008B2F06"/>
    <w:rPr>
      <w:color w:val="605E5C"/>
      <w:shd w:val="clear" w:color="auto" w:fill="E1DFDD"/>
    </w:rPr>
  </w:style>
  <w:style w:type="paragraph" w:styleId="Bibliography">
    <w:name w:val="Bibliography"/>
    <w:basedOn w:val="Normal"/>
    <w:next w:val="Normal"/>
    <w:uiPriority w:val="37"/>
    <w:unhideWhenUsed/>
    <w:rsid w:val="00F11CAF"/>
    <w:rPr>
      <w:rFonts w:asciiTheme="minorHAnsi" w:eastAsiaTheme="minorHAnsi" w:hAnsiTheme="minorHAnsi" w:cstheme="minorBidi"/>
      <w:szCs w:val="24"/>
      <w:lang w:eastAsia="en-US"/>
    </w:rPr>
  </w:style>
  <w:style w:type="character" w:styleId="Mention">
    <w:name w:val="Mention"/>
    <w:basedOn w:val="DefaultParagraphFont"/>
    <w:uiPriority w:val="99"/>
    <w:unhideWhenUsed/>
    <w:rsid w:val="0014342A"/>
    <w:rPr>
      <w:color w:val="2B579A"/>
      <w:shd w:val="clear" w:color="auto" w:fill="E1DFDD"/>
    </w:rPr>
  </w:style>
  <w:style w:type="paragraph" w:styleId="Quote">
    <w:name w:val="Quote"/>
    <w:basedOn w:val="Normal"/>
    <w:next w:val="Normal"/>
    <w:link w:val="QuoteChar"/>
    <w:uiPriority w:val="29"/>
    <w:qFormat/>
    <w:rsid w:val="007C7E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7E21"/>
    <w:rPr>
      <w:rFonts w:ascii="Arial" w:hAnsi="Arial"/>
      <w:i/>
      <w:iCs/>
      <w:color w:val="404040" w:themeColor="text1" w:themeTint="BF"/>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3144">
      <w:marLeft w:val="0"/>
      <w:marRight w:val="0"/>
      <w:marTop w:val="0"/>
      <w:marBottom w:val="0"/>
      <w:divBdr>
        <w:top w:val="none" w:sz="0" w:space="0" w:color="auto"/>
        <w:left w:val="none" w:sz="0" w:space="0" w:color="auto"/>
        <w:bottom w:val="none" w:sz="0" w:space="0" w:color="auto"/>
        <w:right w:val="none" w:sz="0" w:space="0" w:color="auto"/>
      </w:divBdr>
    </w:div>
    <w:div w:id="220333145">
      <w:marLeft w:val="0"/>
      <w:marRight w:val="0"/>
      <w:marTop w:val="0"/>
      <w:marBottom w:val="0"/>
      <w:divBdr>
        <w:top w:val="none" w:sz="0" w:space="0" w:color="auto"/>
        <w:left w:val="none" w:sz="0" w:space="0" w:color="auto"/>
        <w:bottom w:val="none" w:sz="0" w:space="0" w:color="auto"/>
        <w:right w:val="none" w:sz="0" w:space="0" w:color="auto"/>
      </w:divBdr>
    </w:div>
    <w:div w:id="220333146">
      <w:marLeft w:val="0"/>
      <w:marRight w:val="0"/>
      <w:marTop w:val="0"/>
      <w:marBottom w:val="0"/>
      <w:divBdr>
        <w:top w:val="none" w:sz="0" w:space="0" w:color="auto"/>
        <w:left w:val="none" w:sz="0" w:space="0" w:color="auto"/>
        <w:bottom w:val="none" w:sz="0" w:space="0" w:color="auto"/>
        <w:right w:val="none" w:sz="0" w:space="0" w:color="auto"/>
      </w:divBdr>
      <w:divsChild>
        <w:div w:id="220333143">
          <w:marLeft w:val="0"/>
          <w:marRight w:val="0"/>
          <w:marTop w:val="0"/>
          <w:marBottom w:val="0"/>
          <w:divBdr>
            <w:top w:val="none" w:sz="0" w:space="0" w:color="auto"/>
            <w:left w:val="none" w:sz="0" w:space="0" w:color="auto"/>
            <w:bottom w:val="none" w:sz="0" w:space="0" w:color="auto"/>
            <w:right w:val="none" w:sz="0" w:space="0" w:color="auto"/>
          </w:divBdr>
        </w:div>
      </w:divsChild>
    </w:div>
    <w:div w:id="369913254">
      <w:bodyDiv w:val="1"/>
      <w:marLeft w:val="0"/>
      <w:marRight w:val="0"/>
      <w:marTop w:val="0"/>
      <w:marBottom w:val="0"/>
      <w:divBdr>
        <w:top w:val="none" w:sz="0" w:space="0" w:color="auto"/>
        <w:left w:val="none" w:sz="0" w:space="0" w:color="auto"/>
        <w:bottom w:val="none" w:sz="0" w:space="0" w:color="auto"/>
        <w:right w:val="none" w:sz="0" w:space="0" w:color="auto"/>
      </w:divBdr>
    </w:div>
    <w:div w:id="553348739">
      <w:bodyDiv w:val="1"/>
      <w:marLeft w:val="0"/>
      <w:marRight w:val="0"/>
      <w:marTop w:val="0"/>
      <w:marBottom w:val="0"/>
      <w:divBdr>
        <w:top w:val="none" w:sz="0" w:space="0" w:color="auto"/>
        <w:left w:val="none" w:sz="0" w:space="0" w:color="auto"/>
        <w:bottom w:val="none" w:sz="0" w:space="0" w:color="auto"/>
        <w:right w:val="none" w:sz="0" w:space="0" w:color="auto"/>
      </w:divBdr>
    </w:div>
    <w:div w:id="698625330">
      <w:bodyDiv w:val="1"/>
      <w:marLeft w:val="0"/>
      <w:marRight w:val="0"/>
      <w:marTop w:val="0"/>
      <w:marBottom w:val="0"/>
      <w:divBdr>
        <w:top w:val="none" w:sz="0" w:space="0" w:color="auto"/>
        <w:left w:val="none" w:sz="0" w:space="0" w:color="auto"/>
        <w:bottom w:val="none" w:sz="0" w:space="0" w:color="auto"/>
        <w:right w:val="none" w:sz="0" w:space="0" w:color="auto"/>
      </w:divBdr>
    </w:div>
    <w:div w:id="1112283865">
      <w:bodyDiv w:val="1"/>
      <w:marLeft w:val="0"/>
      <w:marRight w:val="0"/>
      <w:marTop w:val="0"/>
      <w:marBottom w:val="0"/>
      <w:divBdr>
        <w:top w:val="none" w:sz="0" w:space="0" w:color="auto"/>
        <w:left w:val="none" w:sz="0" w:space="0" w:color="auto"/>
        <w:bottom w:val="none" w:sz="0" w:space="0" w:color="auto"/>
        <w:right w:val="none" w:sz="0" w:space="0" w:color="auto"/>
      </w:divBdr>
      <w:divsChild>
        <w:div w:id="172883988">
          <w:marLeft w:val="0"/>
          <w:marRight w:val="0"/>
          <w:marTop w:val="0"/>
          <w:marBottom w:val="0"/>
          <w:divBdr>
            <w:top w:val="none" w:sz="0" w:space="0" w:color="auto"/>
            <w:left w:val="none" w:sz="0" w:space="0" w:color="auto"/>
            <w:bottom w:val="none" w:sz="0" w:space="0" w:color="auto"/>
            <w:right w:val="none" w:sz="0" w:space="0" w:color="auto"/>
          </w:divBdr>
        </w:div>
        <w:div w:id="1183129079">
          <w:marLeft w:val="0"/>
          <w:marRight w:val="0"/>
          <w:marTop w:val="0"/>
          <w:marBottom w:val="0"/>
          <w:divBdr>
            <w:top w:val="none" w:sz="0" w:space="0" w:color="auto"/>
            <w:left w:val="none" w:sz="0" w:space="0" w:color="auto"/>
            <w:bottom w:val="none" w:sz="0" w:space="0" w:color="auto"/>
            <w:right w:val="none" w:sz="0" w:space="0" w:color="auto"/>
          </w:divBdr>
          <w:divsChild>
            <w:div w:id="332800723">
              <w:marLeft w:val="0"/>
              <w:marRight w:val="0"/>
              <w:marTop w:val="0"/>
              <w:marBottom w:val="0"/>
              <w:divBdr>
                <w:top w:val="none" w:sz="0" w:space="0" w:color="auto"/>
                <w:left w:val="none" w:sz="0" w:space="0" w:color="auto"/>
                <w:bottom w:val="none" w:sz="0" w:space="0" w:color="auto"/>
                <w:right w:val="none" w:sz="0" w:space="0" w:color="auto"/>
              </w:divBdr>
            </w:div>
            <w:div w:id="242298718">
              <w:marLeft w:val="0"/>
              <w:marRight w:val="0"/>
              <w:marTop w:val="0"/>
              <w:marBottom w:val="0"/>
              <w:divBdr>
                <w:top w:val="none" w:sz="0" w:space="0" w:color="auto"/>
                <w:left w:val="none" w:sz="0" w:space="0" w:color="auto"/>
                <w:bottom w:val="none" w:sz="0" w:space="0" w:color="auto"/>
                <w:right w:val="none" w:sz="0" w:space="0" w:color="auto"/>
              </w:divBdr>
            </w:div>
          </w:divsChild>
        </w:div>
        <w:div w:id="794562663">
          <w:marLeft w:val="0"/>
          <w:marRight w:val="0"/>
          <w:marTop w:val="0"/>
          <w:marBottom w:val="0"/>
          <w:divBdr>
            <w:top w:val="none" w:sz="0" w:space="0" w:color="auto"/>
            <w:left w:val="none" w:sz="0" w:space="0" w:color="auto"/>
            <w:bottom w:val="none" w:sz="0" w:space="0" w:color="auto"/>
            <w:right w:val="none" w:sz="0" w:space="0" w:color="auto"/>
          </w:divBdr>
        </w:div>
        <w:div w:id="1073939181">
          <w:marLeft w:val="0"/>
          <w:marRight w:val="0"/>
          <w:marTop w:val="0"/>
          <w:marBottom w:val="0"/>
          <w:divBdr>
            <w:top w:val="none" w:sz="0" w:space="0" w:color="auto"/>
            <w:left w:val="none" w:sz="0" w:space="0" w:color="auto"/>
            <w:bottom w:val="none" w:sz="0" w:space="0" w:color="auto"/>
            <w:right w:val="none" w:sz="0" w:space="0" w:color="auto"/>
          </w:divBdr>
        </w:div>
      </w:divsChild>
    </w:div>
    <w:div w:id="1214124149">
      <w:bodyDiv w:val="1"/>
      <w:marLeft w:val="0"/>
      <w:marRight w:val="0"/>
      <w:marTop w:val="0"/>
      <w:marBottom w:val="0"/>
      <w:divBdr>
        <w:top w:val="none" w:sz="0" w:space="0" w:color="auto"/>
        <w:left w:val="none" w:sz="0" w:space="0" w:color="auto"/>
        <w:bottom w:val="none" w:sz="0" w:space="0" w:color="auto"/>
        <w:right w:val="none" w:sz="0" w:space="0" w:color="auto"/>
      </w:divBdr>
    </w:div>
    <w:div w:id="1936285632">
      <w:bodyDiv w:val="1"/>
      <w:marLeft w:val="0"/>
      <w:marRight w:val="0"/>
      <w:marTop w:val="0"/>
      <w:marBottom w:val="0"/>
      <w:divBdr>
        <w:top w:val="none" w:sz="0" w:space="0" w:color="auto"/>
        <w:left w:val="none" w:sz="0" w:space="0" w:color="auto"/>
        <w:bottom w:val="none" w:sz="0" w:space="0" w:color="auto"/>
        <w:right w:val="none" w:sz="0" w:space="0" w:color="auto"/>
      </w:divBdr>
      <w:divsChild>
        <w:div w:id="551229468">
          <w:marLeft w:val="0"/>
          <w:marRight w:val="0"/>
          <w:marTop w:val="0"/>
          <w:marBottom w:val="0"/>
          <w:divBdr>
            <w:top w:val="none" w:sz="0" w:space="0" w:color="auto"/>
            <w:left w:val="none" w:sz="0" w:space="0" w:color="auto"/>
            <w:bottom w:val="none" w:sz="0" w:space="0" w:color="auto"/>
            <w:right w:val="none" w:sz="0" w:space="0" w:color="auto"/>
          </w:divBdr>
        </w:div>
      </w:divsChild>
    </w:div>
    <w:div w:id="212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mmunications@actcoss.org.au" TargetMode="External"/><Relationship Id="rId18" Type="http://schemas.openxmlformats.org/officeDocument/2006/relationships/hyperlink" Target="https://www.actcoss.org.au/publications/quarterly-journal/update-issue-72-winter-2015-respectful-relationships-aboriginal" TargetMode="External"/><Relationship Id="rId26" Type="http://schemas.openxmlformats.org/officeDocument/2006/relationships/hyperlink" Target="https://curijo.com.au/" TargetMode="External"/><Relationship Id="rId39" Type="http://schemas.openxmlformats.org/officeDocument/2006/relationships/hyperlink" Target="https://www.actcoss.org.au/publications/capacity-building-resource/options-our-community-housing-accommodation-respite-and" TargetMode="External"/><Relationship Id="rId21" Type="http://schemas.openxmlformats.org/officeDocument/2006/relationships/hyperlink" Target="http://womenslegalact.org/" TargetMode="External"/><Relationship Id="rId34" Type="http://schemas.openxmlformats.org/officeDocument/2006/relationships/hyperlink" Target="https://www.actcoss.org.au/publications/capacity-building-resource/casat-aboriginal-torres-strait-islander-cultural-awareness" TargetMode="External"/><Relationship Id="rId42" Type="http://schemas.openxmlformats.org/officeDocument/2006/relationships/hyperlink" Target="https://www.actcoss.org.au/publications/quarterly-journal-update" TargetMode="External"/><Relationship Id="rId47" Type="http://schemas.openxmlformats.org/officeDocument/2006/relationships/hyperlink" Target="mailto:actcoss@actcoss.org.au" TargetMode="External"/><Relationship Id="rId50" Type="http://schemas.openxmlformats.org/officeDocument/2006/relationships/hyperlink" Target="https://www.facebook.com/actcoss/"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actcoss.org.au/publications/quarterly-journal-update/update-issue-76-winter-2016-working-aboriginal-torres-strait" TargetMode="External"/><Relationship Id="rId25" Type="http://schemas.openxmlformats.org/officeDocument/2006/relationships/hyperlink" Target="https://curijo.com.au/" TargetMode="External"/><Relationship Id="rId33" Type="http://schemas.openxmlformats.org/officeDocument/2006/relationships/hyperlink" Target="mailto:gulanga@actcoss.org.au" TargetMode="External"/><Relationship Id="rId38" Type="http://schemas.openxmlformats.org/officeDocument/2006/relationships/hyperlink" Target="https://www.actcoss.org.au/publications/capacity-building-resource/gulanga-good-practice-guides" TargetMode="External"/><Relationship Id="rId46" Type="http://schemas.openxmlformats.org/officeDocument/2006/relationships/hyperlink" Target="mailto:suzanne.richardson@actcoss.org.au" TargetMode="External"/><Relationship Id="rId2" Type="http://schemas.openxmlformats.org/officeDocument/2006/relationships/customXml" Target="../customXml/item2.xml"/><Relationship Id="rId16" Type="http://schemas.openxmlformats.org/officeDocument/2006/relationships/hyperlink" Target="https://www.actcoss.org.au/publications/quarterly-journal-update/update-issue-80-winter-2017-what-impact-white-privilege" TargetMode="External"/><Relationship Id="rId20" Type="http://schemas.openxmlformats.org/officeDocument/2006/relationships/hyperlink" Target="https://aboriginalchildrensday.com.au/" TargetMode="External"/><Relationship Id="rId29" Type="http://schemas.openxmlformats.org/officeDocument/2006/relationships/hyperlink" Target="https://www.naidoc.org.au/" TargetMode="External"/><Relationship Id="rId41" Type="http://schemas.openxmlformats.org/officeDocument/2006/relationships/hyperlink" Target="https://www.actcoss.org.au/publications/capacity-building-resource/reconciliation-calendar-poste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fds.org.au" TargetMode="External"/><Relationship Id="rId32" Type="http://schemas.openxmlformats.org/officeDocument/2006/relationships/hyperlink" Target="https://www.actcoss.org.au/gulanga" TargetMode="External"/><Relationship Id="rId37" Type="http://schemas.openxmlformats.org/officeDocument/2006/relationships/hyperlink" Target="https://www.actcoss.org.au/publications/capacity-building-resource/gulanga-activity-book" TargetMode="External"/><Relationship Id="rId40" Type="http://schemas.openxmlformats.org/officeDocument/2006/relationships/hyperlink" Target="https://www.actcoss.org.au/publications/capacity-building-resource/perpetual-calendar-reconciliation-and-health" TargetMode="External"/><Relationship Id="rId45" Type="http://schemas.openxmlformats.org/officeDocument/2006/relationships/hyperlink" Target="https://www.actcoss.org.au/keynote2019"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ctcoss.org.au/publications/quarterly-journal-update/update-issue-84-winter-2018-people-disability-aboriginal" TargetMode="External"/><Relationship Id="rId23" Type="http://schemas.openxmlformats.org/officeDocument/2006/relationships/hyperlink" Target="mailto:admin@fds.ngo.org.au" TargetMode="External"/><Relationship Id="rId28" Type="http://schemas.openxmlformats.org/officeDocument/2006/relationships/hyperlink" Target="http://shareourpride.reconciliation.org.au/" TargetMode="External"/><Relationship Id="rId36" Type="http://schemas.openxmlformats.org/officeDocument/2006/relationships/hyperlink" Target="https://www.actcoss.org.au/publications/capacity-building-resource/aboriginal-and/or-torres-strait-islander-mens-resource" TargetMode="External"/><Relationship Id="rId49" Type="http://schemas.openxmlformats.org/officeDocument/2006/relationships/hyperlink" Target="http://twitter.com/ACTCOSS" TargetMode="External"/><Relationship Id="rId10" Type="http://schemas.openxmlformats.org/officeDocument/2006/relationships/endnotes" Target="endnotes.xml"/><Relationship Id="rId19" Type="http://schemas.openxmlformats.org/officeDocument/2006/relationships/hyperlink" Target="https://www.actcoss.org.au/publications/quarterly-journal-update" TargetMode="External"/><Relationship Id="rId31" Type="http://schemas.openxmlformats.org/officeDocument/2006/relationships/hyperlink" Target="https://www.actcoss.org.au/naidocweekcalendar2019" TargetMode="External"/><Relationship Id="rId44" Type="http://schemas.openxmlformats.org/officeDocument/2006/relationships/hyperlink" Target="https://www.actcoss.org.au"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ryl.org.au/" TargetMode="External"/><Relationship Id="rId22" Type="http://schemas.openxmlformats.org/officeDocument/2006/relationships/hyperlink" Target="https://ailc.org.au/naidoc-symposium/" TargetMode="External"/><Relationship Id="rId27" Type="http://schemas.openxmlformats.org/officeDocument/2006/relationships/hyperlink" Target="http://shareourpride.reconciliation.org.au/" TargetMode="External"/><Relationship Id="rId30" Type="http://schemas.openxmlformats.org/officeDocument/2006/relationships/hyperlink" Target="https://www.facebook.com/naidocACT/" TargetMode="External"/><Relationship Id="rId35" Type="http://schemas.openxmlformats.org/officeDocument/2006/relationships/hyperlink" Target="https://www.actcoss.org.au/publications/capacity-building-resource/aboriginal-torres-strait-islander-cultural-resource" TargetMode="External"/><Relationship Id="rId43" Type="http://schemas.openxmlformats.org/officeDocument/2006/relationships/hyperlink" Target="https://www.actcoss.org.au/gulanga" TargetMode="External"/><Relationship Id="rId48" Type="http://schemas.openxmlformats.org/officeDocument/2006/relationships/hyperlink" Target="http://www.actcoss.org.au" TargetMode="External"/><Relationship Id="rId8" Type="http://schemas.openxmlformats.org/officeDocument/2006/relationships/webSettings" Target="webSettings.xml"/><Relationship Id="rId51" Type="http://schemas.openxmlformats.org/officeDocument/2006/relationships/hyperlink" Target="http://www.actcoss.org.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80/0312407X.2012.697566" TargetMode="External"/><Relationship Id="rId3" Type="http://schemas.openxmlformats.org/officeDocument/2006/relationships/hyperlink" Target="https://wehearyou.acecqa.gov.au/2014/07/10/what-does-it-mean-to-be-culturally-competent/" TargetMode="External"/><Relationship Id="rId7" Type="http://schemas.openxmlformats.org/officeDocument/2006/relationships/hyperlink" Target="https://doi.org/10.21153/jtlge2013vol4no1art560" TargetMode="External"/><Relationship Id="rId12" Type="http://schemas.openxmlformats.org/officeDocument/2006/relationships/hyperlink" Target="https://refugeeresearch.net/wp-content/uploads/2016/11/Pon-2009-Cultural-competency-is-the-new-racism.pdf" TargetMode="External"/><Relationship Id="rId2" Type="http://schemas.openxmlformats.org/officeDocument/2006/relationships/hyperlink" Target="https://www.ausflag.com.au/harold_thomas.asp" TargetMode="External"/><Relationship Id="rId1" Type="http://schemas.openxmlformats.org/officeDocument/2006/relationships/hyperlink" Target="https://www.creativespirits.info/aboriginalculture/politics/aboriginal-torres-strait-islander-flags" TargetMode="External"/><Relationship Id="rId6" Type="http://schemas.openxmlformats.org/officeDocument/2006/relationships/hyperlink" Target="http://www.naclc.org.au/cb_pages/reconciliation_action_plan.php" TargetMode="External"/><Relationship Id="rId11" Type="http://schemas.openxmlformats.org/officeDocument/2006/relationships/hyperlink" Target="https://doi.org/10.21153/jtlge2013vol4no1art560" TargetMode="External"/><Relationship Id="rId5" Type="http://schemas.openxmlformats.org/officeDocument/2006/relationships/hyperlink" Target="https://www.nature.com/articles/nature18299" TargetMode="External"/><Relationship Id="rId10" Type="http://schemas.openxmlformats.org/officeDocument/2006/relationships/hyperlink" Target="https://www.telethonkids.org.au/globalassets/media/documents/aboriginal-health/working-together-second-edition/wt-part-3-chapt-12-final.pdf" TargetMode="External"/><Relationship Id="rId4" Type="http://schemas.openxmlformats.org/officeDocument/2006/relationships/hyperlink" Target="https://www.abc.net.au/news/2010-11-17/australia-second-most-multicultural-country/2339884?pfmredir=sm" TargetMode="External"/><Relationship Id="rId9" Type="http://schemas.openxmlformats.org/officeDocument/2006/relationships/hyperlink" Target="https://www.lawsocietysa.asn.au/PDF/ProtocolIndigenousClien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Journal-Issue-XX-Word-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Mal16</b:Tag>
    <b:SourceType>JournalArticle</b:SourceType>
    <b:Guid>{D99DE569-2427-8A4C-952E-4C9C99A9EB1B}</b:Guid>
    <b:Title>A genomic history of Aboriginal Australia</b:Title>
    <b:Year>2016</b:Year>
    <b:Month>October</b:Month>
    <b:Day>13</b:Day>
    <b:Pages>207-214</b:Pages>
    <b:Volume>538</b:Volume>
    <b:Comments>https://aiatsis.gov.au/exhibitions/recognition-australian-constitution</b:Comments>
    <b:Author>
      <b:Author>
        <b:NameList>
          <b:Person>
            <b:Last>Malaspinas</b:Last>
            <b:First>Anna-Sapfo</b:First>
          </b:Person>
          <b:Person>
            <b:Last>Westaway</b:Last>
            <b:First>Michael</b:First>
            <b:Middle>C</b:Middle>
          </b:Person>
          <b:Person>
            <b:Last>Muller</b:Last>
            <b:First>Craig</b:First>
          </b:Person>
          <b:Person>
            <b:Last>Sousa</b:Last>
            <b:First>Vitor</b:First>
            <b:Middle>C</b:Middle>
          </b:Person>
          <b:Person>
            <b:Last>Lao</b:Last>
            <b:First>Oscar</b:First>
          </b:Person>
          <b:Person>
            <b:Last>Alves</b:Last>
            <b:First>Isabel</b:First>
          </b:Person>
          <b:Person>
            <b:Last>Bergström</b:Last>
            <b:First>Anders</b:First>
          </b:Person>
        </b:NameList>
      </b:Author>
    </b:Author>
    <b:RefOrder>2</b:RefOrder>
  </b:Source>
  <b:Source>
    <b:Tag>NAC19</b:Tag>
    <b:SourceType>Report</b:SourceType>
    <b:Guid>{4A2F8410-D2DE-4946-977D-A8DFB4C230BF}</b:Guid>
    <b:Author>
      <b:Author>
        <b:Corporate>NACLC</b:Corporate>
      </b:Author>
    </b:Author>
    <b:Title>Reconciliation Action Plan</b:Title>
    <b:Publisher>National Association of Community Legal Centres</b:Publisher>
    <b:Year>2017-19</b:Year>
    <b:RefOrder>4</b:RefOrder>
  </b:Source>
  <b:Source>
    <b:Tag>Her13</b:Tag>
    <b:SourceType>JournalArticle</b:SourceType>
    <b:Guid>{2776DF72-52C9-5244-B51F-AE9964524E52}</b:Guid>
    <b:Title>The Intersection of Trauma, Racism, and Cultural Competence in Effective Work with Aboriginal People: Waiting for Trust</b:Title>
    <b:Year>2013</b:Year>
    <b:Author>
      <b:Author>
        <b:NameList>
          <b:Person>
            <b:Last>Herring</b:Last>
            <b:First>Sigrid</b:First>
          </b:Person>
          <b:Person>
            <b:Last>Spangaro</b:Last>
            <b:First>Jo</b:First>
          </b:Person>
          <b:Person>
            <b:Last>Lauw</b:Last>
            <b:First>Marlene</b:First>
          </b:Person>
          <b:Person>
            <b:Last>McNamara</b:Last>
            <b:First>Lorna</b:First>
          </b:Person>
        </b:NameList>
      </b:Author>
    </b:Author>
    <b:JournalName>Australian Social Work</b:JournalName>
    <b:Volume>66</b:Volume>
    <b:Issue>1</b:Issue>
    <b:RefOrder>6</b:RefOrder>
  </b:Source>
  <b:Source>
    <b:Tag>Fla13</b:Tag>
    <b:SourceType>JournalArticle</b:SourceType>
    <b:Guid>{609EEFB6-2661-CF47-BFDE-03FA587CF41B}</b:Guid>
    <b:Title>Developing Indigenous Australian cultural competence: a model for implementing Indigenous content into curricula</b:Title>
    <b:Year>2013</b:Year>
    <b:JournalName>Journal of Teaching and Learning for Graduate Employability</b:JournalName>
    <b:Volume>4</b:Volume>
    <b:Issue>1</b:Issue>
    <b:Pages>39-63</b:Pages>
    <b:Author>
      <b:Author>
        <b:NameList>
          <b:Person>
            <b:Last>Flavell</b:Last>
            <b:First>Helen</b:First>
          </b:Person>
          <b:Person>
            <b:Last>Thackrah</b:Last>
            <b:First>Rosalie</b:First>
          </b:Person>
          <b:Person>
            <b:Last>Hoffman</b:Last>
            <b:First>Julie</b:First>
          </b:Person>
        </b:NameList>
      </b:Author>
    </b:Author>
    <b:RefOrder>3</b:RefOrder>
  </b:Source>
  <b:Source>
    <b:Tag>Wal</b:Tag>
    <b:SourceType>BookSection</b:SourceType>
    <b:Guid>{2E1D6084-7697-AD48-A068-F6FD8296A2B3}</b:Guid>
    <b:Title>Cultural Competence – Transforming Policy, Services, Programs and Practice</b:Title>
    <b:Pages>195-220</b:Pages>
    <b:Author>
      <b:Author>
        <b:NameList>
          <b:Person>
            <b:Last>Walker</b:Last>
            <b:First>Roz</b:First>
          </b:Person>
          <b:Person>
            <b:Last>Schultz</b:Last>
            <b:First>Clinton</b:First>
          </b:Person>
          <b:Person>
            <b:Last>Sonn</b:Last>
            <b:First>Christopher</b:First>
          </b:Person>
        </b:NameList>
      </b:Author>
      <b:Editor>
        <b:NameList>
          <b:Person>
            <b:Last>Dudgeon</b:Last>
            <b:First>Pat</b:First>
          </b:Person>
          <b:Person>
            <b:Last>Milroy</b:Last>
            <b:First>Helen</b:First>
          </b:Person>
          <b:Person>
            <b:Last>Walker</b:Last>
            <b:First>Roz</b:First>
          </b:Person>
        </b:NameList>
      </b:Editor>
    </b:Author>
    <b:BookTitle>The 2nd Edition of Working Together: Aboriginal and Torres Strait Islander Mental Health and Wellbeing Principles and Practice</b:BookTitle>
    <b:Year>2014</b:Year>
    <b:RefOrder>8</b:RefOrder>
  </b:Source>
  <b:Source>
    <b:Tag>Pon09</b:Tag>
    <b:SourceType>JournalArticle</b:SourceType>
    <b:Guid>{403D445D-1864-7844-BC82-68652FEE4773}</b:Guid>
    <b:Title>Cultural Competency as New Racism: An Ontology of Forgetting</b:Title>
    <b:Year>2009</b:Year>
    <b:Author>
      <b:Author>
        <b:NameList>
          <b:Person>
            <b:Last>Pon</b:Last>
            <b:First>Gordon</b:First>
          </b:Person>
        </b:NameList>
      </b:Author>
    </b:Author>
    <b:JournalName>Journal of Progressive Human Services</b:JournalName>
    <b:Volume>20</b:Volume>
    <b:Pages>29-71</b:Pages>
    <b:Comments>DOI: 10.1080/10428230902871173</b:Comments>
    <b:RefOrder>10</b:RefOrder>
  </b:Source>
  <b:Source>
    <b:Tag>Woo13</b:Tag>
    <b:SourceType>JournalArticle</b:SourceType>
    <b:Guid>{2E137B1F-6DBC-4441-992A-10FE9BD85CA8}</b:Guid>
    <b:Author>
      <b:Author>
        <b:NameList>
          <b:Person>
            <b:Last>Wood</b:Last>
            <b:First>A.J.</b:First>
          </b:Person>
        </b:NameList>
      </b:Author>
    </b:Author>
    <b:Title>Incorporating Indigenous Cultural Competency Through the Broader Law Curriculum</b:Title>
    <b:JournalName>Legal Education Review</b:JournalName>
    <b:Year>2013</b:Year>
    <b:Volume>23</b:Volume>
    <b:Issue>1</b:Issue>
    <b:RefOrder>5</b:RefOrder>
  </b:Source>
  <b:Source>
    <b:Tag>Law10</b:Tag>
    <b:SourceType>Book</b:SourceType>
    <b:Guid>{B34CB2ED-DD30-0D45-8CD3-5F03814F1AE0}</b:Guid>
    <b:Author>
      <b:Author>
        <b:Corporate>Law Society of South Australia</b:Corporate>
      </b:Author>
    </b:Author>
    <b:Title>Lawyers' Protocols For Dealing with Aboriginal Clients</b:Title>
    <b:Year>2010</b:Year>
    <b:Pages>1-25</b:Pages>
    <b:Edition>1st</b:Edition>
    <b:RefOrder>12</b:RefOrder>
  </b:Source>
  <b:Source>
    <b:Tag>Lea19</b:Tag>
    <b:SourceType>Interview</b:SourceType>
    <b:Guid>{61E77013-038B-C84B-8DF0-C4F6EF85AC1B}</b:Guid>
    <b:Title>Interview Regarding Cultural Competency at WLC</b:Title>
    <b:Year>2019</b:Year>
    <b:Author>
      <b:Interviewee>
        <b:NameList>
          <b:Person>
            <b:Last>House</b:Last>
            <b:First>Leah</b:First>
          </b:Person>
        </b:NameList>
      </b:Interviewee>
    </b:Author>
    <b:Month>April</b:Month>
    <b:Day>30</b:Day>
    <b:RefOrder>7</b:RefOrder>
  </b:Source>
  <b:Source>
    <b:Tag>Eji19</b:Tag>
    <b:SourceType>Misc</b:SourceType>
    <b:Guid>{F39C8BF3-1E82-8941-9D8C-680DE0CF2C9C}</b:Guid>
    <b:Year>2019</b:Year>
    <b:Author>
      <b:Author>
        <b:NameList>
          <b:Person>
            <b:Last>Ejiri</b:Last>
            <b:First>Kasumi</b:First>
          </b:Person>
        </b:NameList>
      </b:Author>
    </b:Author>
    <b:RefOrder>9</b:RefOrder>
  </b:Source>
  <b:Source>
    <b:Tag>Eth17</b:Tag>
    <b:SourceType>Misc</b:SourceType>
    <b:Guid>{A75092E0-F861-0547-82B7-162D60A879E8}</b:Guid>
    <b:Author>
      <b:Author>
        <b:Corporate>Ethnic Communities Council of Victoria</b:Corporate>
      </b:Author>
    </b:Author>
    <b:Title>Voices of Multicultural Victoria Media Release</b:Title>
    <b:Year>2017</b:Year>
    <b:RefOrder>1</b:RefOrder>
  </b:Source>
  <b:Source>
    <b:Tag>Liv14</b:Tag>
    <b:SourceType>Misc</b:SourceType>
    <b:Guid>{444123E9-6770-5445-AEE4-AE22A09052F2}</b:Guid>
    <b:Title>What does it mean to be culturally competent?</b:Title>
    <b:Year>2014</b:Year>
    <b:Author>
      <b:Author>
        <b:NameList>
          <b:Person>
            <b:Last>Livingstone</b:Last>
            <b:First>Rhonda</b:First>
          </b:Person>
        </b:NameList>
      </b:Author>
    </b:Author>
    <b:Publisher>ACECQA</b:Publisher>
    <b:RefOrder>11</b:RefOrder>
  </b:Source>
</b:Sources>
</file>

<file path=customXml/itemProps1.xml><?xml version="1.0" encoding="utf-8"?>
<ds:datastoreItem xmlns:ds="http://schemas.openxmlformats.org/officeDocument/2006/customXml" ds:itemID="{BB29A335-062D-43A2-915A-95BEC0E25413}">
  <ds:schemaRefs>
    <ds:schemaRef ds:uri="http://schemas.microsoft.com/sharepoint/v3/contenttype/forms"/>
  </ds:schemaRefs>
</ds:datastoreItem>
</file>

<file path=customXml/itemProps2.xml><?xml version="1.0" encoding="utf-8"?>
<ds:datastoreItem xmlns:ds="http://schemas.openxmlformats.org/officeDocument/2006/customXml" ds:itemID="{E5B87331-7A06-4664-B2CB-FAC1218C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098DC-948C-4D51-A175-73CAAC87C9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D9A7A3-DF86-4E45-B4B4-C3112CCC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TPL-Journal-Issue-XX-Word-version.dotx</Template>
  <TotalTime>1060</TotalTime>
  <Pages>37</Pages>
  <Words>8724</Words>
  <Characters>49731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ACT Council of Social Service</Company>
  <LinksUpToDate>false</LinksUpToDate>
  <CharactersWithSpaces>58339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journal</dc:title>
  <dc:creator/>
  <cp:lastModifiedBy>Suzanne Richardson</cp:lastModifiedBy>
  <cp:revision>359</cp:revision>
  <cp:lastPrinted>2015-09-14T04:40:00Z</cp:lastPrinted>
  <dcterms:created xsi:type="dcterms:W3CDTF">2018-12-04T00:47:00Z</dcterms:created>
  <dcterms:modified xsi:type="dcterms:W3CDTF">2019-06-25T04:45:00Z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