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F4722" w14:textId="77DF3AA4" w:rsidR="008F7966" w:rsidRDefault="008F7966" w:rsidP="00F7487C">
      <w:pPr>
        <w:pStyle w:val="Heading2"/>
      </w:pPr>
    </w:p>
    <w:p w14:paraId="1CF06178" w14:textId="77777777" w:rsidR="00200194" w:rsidRPr="00200194" w:rsidRDefault="00200194" w:rsidP="00200194"/>
    <w:p w14:paraId="6346A4DC" w14:textId="6EC094B1" w:rsidR="00565FBB" w:rsidRDefault="00565FBB" w:rsidP="00565FBB"/>
    <w:p w14:paraId="40C99432" w14:textId="44DC9CAC" w:rsidR="00565FBB" w:rsidRDefault="00565FBB" w:rsidP="00565FBB"/>
    <w:p w14:paraId="06F1D218" w14:textId="77777777" w:rsidR="00565FBB" w:rsidRDefault="00565FBB" w:rsidP="00565FBB"/>
    <w:p w14:paraId="05580C07" w14:textId="77777777" w:rsidR="00565FBB" w:rsidRDefault="00565FBB" w:rsidP="00565FBB"/>
    <w:p w14:paraId="23529D6B" w14:textId="77777777" w:rsidR="00565FBB" w:rsidRDefault="00565FBB" w:rsidP="00565FBB"/>
    <w:p w14:paraId="173861FD" w14:textId="17B23B1F" w:rsidR="00565FBB" w:rsidRDefault="00565FBB" w:rsidP="00565FBB"/>
    <w:p w14:paraId="38EA626E" w14:textId="4B77A9E5" w:rsidR="00565FBB" w:rsidRDefault="00565FBB" w:rsidP="00565FBB"/>
    <w:p w14:paraId="298189BF" w14:textId="77777777" w:rsidR="00565FBB" w:rsidRDefault="00565FBB" w:rsidP="00565FBB"/>
    <w:p w14:paraId="103E1106" w14:textId="77777777" w:rsidR="00565FBB" w:rsidRDefault="00565FBB" w:rsidP="00565FBB"/>
    <w:p w14:paraId="354BB5C2" w14:textId="3097355F" w:rsidR="00565FBB" w:rsidRDefault="00565FBB" w:rsidP="00565FBB"/>
    <w:p w14:paraId="1E1A2539" w14:textId="350C3151" w:rsidR="00493316" w:rsidRDefault="005C7DC5" w:rsidP="00F7487C">
      <w:pPr>
        <w:pStyle w:val="Heading2"/>
      </w:pPr>
      <w:r>
        <w:t>Supporting the community services sector</w:t>
      </w:r>
      <w:r w:rsidR="00D949C0">
        <w:t xml:space="preserve"> requires:</w:t>
      </w:r>
    </w:p>
    <w:p w14:paraId="012E332F" w14:textId="2560ABC4" w:rsidR="00587FA8" w:rsidRDefault="00587FA8" w:rsidP="00587FA8">
      <w:pPr>
        <w:pStyle w:val="ListBullet"/>
      </w:pPr>
      <w:r w:rsidRPr="00BC1B9B">
        <w:t>Increas</w:t>
      </w:r>
      <w:r>
        <w:t>ing</w:t>
      </w:r>
      <w:r w:rsidRPr="00BC1B9B">
        <w:t xml:space="preserve"> sector funding to cover all costs including staffing, engagement in commissioning and policy process and monitoring and </w:t>
      </w:r>
      <w:proofErr w:type="gramStart"/>
      <w:r w:rsidRPr="00BC1B9B">
        <w:t>evaluation</w:t>
      </w:r>
      <w:proofErr w:type="gramEnd"/>
    </w:p>
    <w:p w14:paraId="34C5C2C1" w14:textId="1F31B4CA" w:rsidR="009E443A" w:rsidRDefault="009E443A" w:rsidP="009E443A">
      <w:pPr>
        <w:pStyle w:val="ListBullet"/>
      </w:pPr>
      <w:r w:rsidRPr="00BC1B9B">
        <w:t>Ensur</w:t>
      </w:r>
      <w:r w:rsidR="00713C8D">
        <w:t>ing</w:t>
      </w:r>
      <w:r w:rsidRPr="00BC1B9B">
        <w:t xml:space="preserve"> commissioning processes </w:t>
      </w:r>
      <w:r w:rsidR="00A027FD" w:rsidRPr="00C222D3">
        <w:t>work with the community sector to design and implement methodologically sound needs analyses to</w:t>
      </w:r>
      <w:r w:rsidR="00A027FD" w:rsidRPr="00BC1B9B">
        <w:t xml:space="preserve"> </w:t>
      </w:r>
      <w:r w:rsidRPr="00BC1B9B">
        <w:t xml:space="preserve">respond to increased demand and complexity of need across all </w:t>
      </w:r>
      <w:proofErr w:type="gramStart"/>
      <w:r w:rsidRPr="00BC1B9B">
        <w:t>directorates</w:t>
      </w:r>
      <w:proofErr w:type="gramEnd"/>
    </w:p>
    <w:p w14:paraId="0B798D32" w14:textId="49BEB11A" w:rsidR="009A3B2F" w:rsidRDefault="009A3B2F" w:rsidP="009A3B2F">
      <w:pPr>
        <w:pStyle w:val="ListBullet"/>
      </w:pPr>
      <w:r w:rsidRPr="00BC1B9B">
        <w:t>Properly fund</w:t>
      </w:r>
      <w:r w:rsidR="00D727D8">
        <w:t>ing</w:t>
      </w:r>
      <w:r w:rsidRPr="00BC1B9B">
        <w:t xml:space="preserve"> ACT Government strategies &amp; ensure fair division of investment between public service and community </w:t>
      </w:r>
      <w:proofErr w:type="gramStart"/>
      <w:r w:rsidRPr="00BC1B9B">
        <w:t>sector</w:t>
      </w:r>
      <w:proofErr w:type="gramEnd"/>
    </w:p>
    <w:p w14:paraId="6313888E" w14:textId="5649D843" w:rsidR="009A3B2F" w:rsidRPr="00C222D3" w:rsidRDefault="009A3B2F" w:rsidP="009A3B2F">
      <w:pPr>
        <w:pStyle w:val="ListBullet"/>
      </w:pPr>
      <w:r w:rsidRPr="00C222D3">
        <w:t>Respond</w:t>
      </w:r>
      <w:r w:rsidR="008240F1">
        <w:t>ing</w:t>
      </w:r>
      <w:r w:rsidRPr="00C222D3">
        <w:t xml:space="preserve"> to immediate funding gaps in mental health, community legal services, housing and homelessness services and disability advocacy </w:t>
      </w:r>
    </w:p>
    <w:p w14:paraId="3AB666AD" w14:textId="2DBD2B7A" w:rsidR="00AA6B62" w:rsidRPr="00C222D3" w:rsidRDefault="00AA6B62" w:rsidP="00AA6B62">
      <w:pPr>
        <w:pStyle w:val="ListBullet"/>
      </w:pPr>
      <w:r w:rsidRPr="00C222D3">
        <w:t xml:space="preserve">Implement the outcomes of the </w:t>
      </w:r>
      <w:r w:rsidR="00A151E4">
        <w:rPr>
          <w:i/>
          <w:iCs/>
        </w:rPr>
        <w:t xml:space="preserve">Community Sector Service Costing </w:t>
      </w:r>
      <w:proofErr w:type="gramStart"/>
      <w:r w:rsidRPr="00C222D3">
        <w:t>project</w:t>
      </w:r>
      <w:proofErr w:type="gramEnd"/>
    </w:p>
    <w:p w14:paraId="028DD4B1" w14:textId="7D503CF6" w:rsidR="00AA6B62" w:rsidRPr="00C222D3" w:rsidRDefault="00AA6B62" w:rsidP="00AA6B62">
      <w:pPr>
        <w:pStyle w:val="ListBullet"/>
      </w:pPr>
      <w:r w:rsidRPr="00C222D3">
        <w:t>Support capital investments including zero emissions vehicles</w:t>
      </w:r>
      <w:r w:rsidR="00743686">
        <w:t>, solar panels</w:t>
      </w:r>
      <w:r w:rsidRPr="00C222D3">
        <w:t xml:space="preserve"> and ICT infrastructure for the community </w:t>
      </w:r>
      <w:proofErr w:type="gramStart"/>
      <w:r w:rsidRPr="00C222D3">
        <w:t>sector</w:t>
      </w:r>
      <w:proofErr w:type="gramEnd"/>
      <w:r w:rsidRPr="00C222D3">
        <w:t> </w:t>
      </w:r>
    </w:p>
    <w:p w14:paraId="151A1E09" w14:textId="45718450" w:rsidR="00AA6B62" w:rsidRPr="00C222D3" w:rsidRDefault="00AA6B62" w:rsidP="00AA6B62">
      <w:pPr>
        <w:pStyle w:val="ListBullet"/>
      </w:pPr>
      <w:r w:rsidRPr="00C222D3">
        <w:t>Appropriately fund Aboriginal and/or Torres Strait Islander</w:t>
      </w:r>
      <w:r w:rsidR="00743686">
        <w:t xml:space="preserve"> </w:t>
      </w:r>
      <w:r w:rsidR="006F0BD0">
        <w:t>community-controlled</w:t>
      </w:r>
      <w:r w:rsidR="00743686">
        <w:t xml:space="preserve"> organisations</w:t>
      </w:r>
      <w:r w:rsidRPr="00C222D3">
        <w:t xml:space="preserve"> and support </w:t>
      </w:r>
      <w:r w:rsidR="001353D6" w:rsidRPr="00C222D3">
        <w:t>community-controlled</w:t>
      </w:r>
      <w:r w:rsidRPr="00C222D3">
        <w:t xml:space="preserve"> approaches in other sectors  </w:t>
      </w:r>
    </w:p>
    <w:p w14:paraId="1D4C8EB7" w14:textId="35781834" w:rsidR="00AA6B62" w:rsidRPr="00C222D3" w:rsidRDefault="00AA6B62" w:rsidP="00AA6B62">
      <w:pPr>
        <w:pStyle w:val="ListBullet"/>
      </w:pPr>
      <w:r w:rsidRPr="00C222D3">
        <w:t xml:space="preserve">Commit to properly fund peaks and organisations representing community voices as a critical institutional component of our </w:t>
      </w:r>
      <w:proofErr w:type="gramStart"/>
      <w:r w:rsidRPr="00C222D3">
        <w:t>democracy</w:t>
      </w:r>
      <w:proofErr w:type="gramEnd"/>
    </w:p>
    <w:p w14:paraId="55EB158D" w14:textId="0F7BFE2D" w:rsidR="009E443A" w:rsidRPr="00D355F6" w:rsidRDefault="009E443A" w:rsidP="009E443A">
      <w:pPr>
        <w:pStyle w:val="ListBullet"/>
      </w:pPr>
      <w:r w:rsidRPr="00BC1B9B">
        <w:t xml:space="preserve">Review and address ageing community facilities to allow delivery and continuity of </w:t>
      </w:r>
      <w:r w:rsidRPr="00D355F6">
        <w:t xml:space="preserve">services with dignity to vulnerable </w:t>
      </w:r>
      <w:proofErr w:type="gramStart"/>
      <w:r w:rsidRPr="00D355F6">
        <w:t>clients</w:t>
      </w:r>
      <w:proofErr w:type="gramEnd"/>
    </w:p>
    <w:p w14:paraId="31113FBC" w14:textId="3F807F0E" w:rsidR="009E443A" w:rsidRPr="00D355F6" w:rsidRDefault="009E443A" w:rsidP="009E443A">
      <w:pPr>
        <w:pStyle w:val="ListBullet"/>
      </w:pPr>
      <w:r w:rsidRPr="00D355F6">
        <w:t xml:space="preserve">Ensure annually renewed contracts are indexed </w:t>
      </w:r>
      <w:proofErr w:type="gramStart"/>
      <w:r w:rsidRPr="00D355F6">
        <w:t>adequately</w:t>
      </w:r>
      <w:proofErr w:type="gramEnd"/>
    </w:p>
    <w:p w14:paraId="7DC6E443" w14:textId="596D2924" w:rsidR="009E443A" w:rsidRPr="00D355F6" w:rsidRDefault="009E443A" w:rsidP="00D355F6">
      <w:pPr>
        <w:pStyle w:val="ListBullet"/>
      </w:pPr>
      <w:r w:rsidRPr="00D355F6">
        <w:t xml:space="preserve">Work with the community sector through the Industry Strategy Steering Group to </w:t>
      </w:r>
      <w:r w:rsidR="00FD58F0" w:rsidRPr="00D355F6">
        <w:t>implement the Industry Strategy and contribute to the implementation of the Sector Sustainability Program</w:t>
      </w:r>
      <w:r w:rsidRPr="00D355F6">
        <w:t xml:space="preserve"> </w:t>
      </w:r>
    </w:p>
    <w:p w14:paraId="6C01CA7A" w14:textId="387B843C" w:rsidR="00DE1DD3" w:rsidRPr="00AC5280" w:rsidRDefault="002559A9" w:rsidP="00DE1DD3">
      <w:pPr>
        <w:pStyle w:val="ListBullet"/>
      </w:pPr>
      <w:r w:rsidRPr="00AC5280">
        <w:t>Ensure</w:t>
      </w:r>
      <w:r w:rsidR="00DE1DD3" w:rsidRPr="00AC5280">
        <w:t xml:space="preserve"> indexation increases </w:t>
      </w:r>
      <w:r w:rsidRPr="00AC5280">
        <w:t xml:space="preserve">cover all </w:t>
      </w:r>
      <w:r w:rsidR="00DE1DD3" w:rsidRPr="00AC5280">
        <w:t xml:space="preserve">funding agreements </w:t>
      </w:r>
      <w:r w:rsidR="007D586F" w:rsidRPr="00AC5280">
        <w:t xml:space="preserve">and advocate for indexation to cover Commonwealth funded </w:t>
      </w:r>
      <w:proofErr w:type="gramStart"/>
      <w:r w:rsidR="007D586F" w:rsidRPr="00AC5280">
        <w:t>programs</w:t>
      </w:r>
      <w:proofErr w:type="gramEnd"/>
      <w:r w:rsidR="007D586F" w:rsidRPr="00AC5280">
        <w:t xml:space="preserve"> </w:t>
      </w:r>
    </w:p>
    <w:p w14:paraId="092B54FE" w14:textId="4A74002F" w:rsidR="008E1932" w:rsidRPr="00710503" w:rsidRDefault="008E1932" w:rsidP="008E1932">
      <w:pPr>
        <w:pStyle w:val="ListBullet"/>
      </w:pPr>
      <w:r w:rsidRPr="00710503">
        <w:t xml:space="preserve">Commit to funding the cost of a renegotiated ACT Community Sector Multiple </w:t>
      </w:r>
      <w:r w:rsidR="00E42572">
        <w:t>Employer</w:t>
      </w:r>
      <w:r w:rsidRPr="00710503">
        <w:t xml:space="preserve"> Agreement on wages and conditions for community se</w:t>
      </w:r>
      <w:r w:rsidR="0087285D">
        <w:t xml:space="preserve">ctor </w:t>
      </w:r>
      <w:proofErr w:type="gramStart"/>
      <w:r w:rsidR="0087285D">
        <w:t>employees</w:t>
      </w:r>
      <w:proofErr w:type="gramEnd"/>
    </w:p>
    <w:p w14:paraId="7A9203D2" w14:textId="1FAE68C3" w:rsidR="00C222D3" w:rsidRPr="00C222D3" w:rsidRDefault="00310D62" w:rsidP="00C222D3">
      <w:pPr>
        <w:pStyle w:val="ListBullet"/>
      </w:pPr>
      <w:r>
        <w:t xml:space="preserve">Ensure the ACT’s Wellbeing Framework </w:t>
      </w:r>
      <w:r w:rsidR="00B36770">
        <w:t xml:space="preserve">considers </w:t>
      </w:r>
      <w:r w:rsidR="00C222D3" w:rsidRPr="00C222D3">
        <w:t>commitment</w:t>
      </w:r>
      <w:r w:rsidR="00B36770">
        <w:t>s</w:t>
      </w:r>
      <w:r w:rsidR="00C222D3" w:rsidRPr="00C222D3">
        <w:t xml:space="preserve"> to the </w:t>
      </w:r>
      <w:r w:rsidR="00B36770">
        <w:t xml:space="preserve">community sector articulated in the </w:t>
      </w:r>
      <w:hyperlink r:id="rId11" w:tgtFrame="_blank" w:history="1">
        <w:r w:rsidR="00C222D3" w:rsidRPr="002D2B0A">
          <w:rPr>
            <w:rStyle w:val="Hyperlink"/>
          </w:rPr>
          <w:t>ACT Social Compact</w:t>
        </w:r>
      </w:hyperlink>
      <w:r w:rsidR="00C222D3" w:rsidRPr="00C222D3">
        <w:t xml:space="preserve"> </w:t>
      </w:r>
    </w:p>
    <w:p w14:paraId="24DCDCC2" w14:textId="77777777" w:rsidR="002559A9" w:rsidRDefault="002559A9" w:rsidP="002559A9">
      <w:pPr>
        <w:pStyle w:val="ListBullet"/>
      </w:pPr>
      <w:r w:rsidRPr="00BC1B9B">
        <w:t>Increase funding to facilitate community connection initiatives and employ dedicated community development staffing</w:t>
      </w:r>
      <w:r w:rsidRPr="00C35EEE">
        <w:t xml:space="preserve"> across all </w:t>
      </w:r>
      <w:proofErr w:type="gramStart"/>
      <w:r w:rsidRPr="00C35EEE">
        <w:t>regions</w:t>
      </w:r>
      <w:proofErr w:type="gramEnd"/>
    </w:p>
    <w:p w14:paraId="1F316E9A" w14:textId="77777777" w:rsidR="00B41969" w:rsidRPr="00B41969" w:rsidRDefault="00B41969" w:rsidP="00B41969">
      <w:pPr>
        <w:pStyle w:val="ListBullet"/>
        <w:numPr>
          <w:ilvl w:val="0"/>
          <w:numId w:val="0"/>
        </w:numPr>
        <w:rPr>
          <w:rFonts w:cs="Arial"/>
          <w:color w:val="000000"/>
          <w:shd w:val="clear" w:color="auto" w:fill="FFFFFF"/>
        </w:rPr>
      </w:pPr>
    </w:p>
    <w:p w14:paraId="3DAEEC7B" w14:textId="2493498A" w:rsidR="00515A16" w:rsidRPr="000B0C6F" w:rsidRDefault="00515A16" w:rsidP="00515A16">
      <w:pPr>
        <w:pStyle w:val="Heading2"/>
      </w:pPr>
      <w:r w:rsidRPr="000B0C6F">
        <w:t xml:space="preserve">The </w:t>
      </w:r>
      <w:r>
        <w:t>Justification</w:t>
      </w:r>
    </w:p>
    <w:p w14:paraId="3D65C63B" w14:textId="0995ACC5" w:rsidR="00881CA2" w:rsidRDefault="00881CA2" w:rsidP="00FD28AE">
      <w:pPr>
        <w:pStyle w:val="ListBullet"/>
      </w:pPr>
      <w:r>
        <w:t xml:space="preserve">Key findings for the ACT from the </w:t>
      </w:r>
      <w:hyperlink r:id="rId12" w:history="1">
        <w:r w:rsidR="008B3766">
          <w:rPr>
            <w:rStyle w:val="Hyperlink"/>
          </w:rPr>
          <w:t xml:space="preserve">Australian Community sector Survey (ACSS) 2022 </w:t>
        </w:r>
      </w:hyperlink>
      <w:r>
        <w:t xml:space="preserve"> and the </w:t>
      </w:r>
      <w:hyperlink r:id="rId13" w:history="1">
        <w:r w:rsidR="00DE0BD4">
          <w:rPr>
            <w:rStyle w:val="Hyperlink"/>
          </w:rPr>
          <w:t>At the precipice: Australia's community sector through the cost of living crisis - ACOSS Report</w:t>
        </w:r>
      </w:hyperlink>
      <w:r>
        <w:t xml:space="preserve"> include:</w:t>
      </w:r>
      <w:r w:rsidR="0072167A">
        <w:rPr>
          <w:rStyle w:val="FootnoteReference"/>
        </w:rPr>
        <w:footnoteReference w:id="2"/>
      </w:r>
    </w:p>
    <w:p w14:paraId="74F7D284" w14:textId="5BBD32C2" w:rsidR="001332EF" w:rsidRDefault="001332EF" w:rsidP="001332EF">
      <w:pPr>
        <w:pStyle w:val="ListBullet2"/>
      </w:pPr>
      <w:r w:rsidRPr="001332EF">
        <w:t xml:space="preserve">56% of ACT community sector survey staff reported that in 2022 levels of poverty and disadvantage had increased among the groups they support. </w:t>
      </w:r>
    </w:p>
    <w:p w14:paraId="510940F6" w14:textId="08F6295F" w:rsidR="001332EF" w:rsidRDefault="001332EF" w:rsidP="001332EF">
      <w:pPr>
        <w:pStyle w:val="ListBullet2"/>
      </w:pPr>
      <w:r w:rsidRPr="001332EF">
        <w:t xml:space="preserve">Cost-of-living pressures (66%), housing and homelessness (61%) and lack of mental health support (60%) were among the top challenges affecting the people and communities </w:t>
      </w:r>
      <w:r>
        <w:t>ACT community</w:t>
      </w:r>
      <w:r w:rsidRPr="001332EF">
        <w:t xml:space="preserve"> organisations support.</w:t>
      </w:r>
    </w:p>
    <w:p w14:paraId="2773F703" w14:textId="1709FFC4" w:rsidR="005230A2" w:rsidRDefault="0088649D" w:rsidP="001332EF">
      <w:pPr>
        <w:pStyle w:val="ListBullet2"/>
      </w:pPr>
      <w:r>
        <w:t>67% of</w:t>
      </w:r>
      <w:r w:rsidR="005230A2" w:rsidRPr="005230A2">
        <w:t xml:space="preserve"> participants reported that levels of demand for their main service increased and that there was growing complexity of need among service users (69%) during 2022.</w:t>
      </w:r>
    </w:p>
    <w:p w14:paraId="7259F8D1" w14:textId="630B97E1" w:rsidR="0088649D" w:rsidRDefault="003B5F6E" w:rsidP="001332EF">
      <w:pPr>
        <w:pStyle w:val="ListBullet2"/>
      </w:pPr>
      <w:r>
        <w:t>O</w:t>
      </w:r>
      <w:r w:rsidRPr="003B5F6E">
        <w:t>nly 4% of organisations were always able to meet the level of demand, and almost half of participants</w:t>
      </w:r>
      <w:r w:rsidR="0088649D">
        <w:t>.</w:t>
      </w:r>
    </w:p>
    <w:p w14:paraId="51C736B4" w14:textId="54EBEFAC" w:rsidR="003B5F6E" w:rsidRDefault="003B5F6E" w:rsidP="001332EF">
      <w:pPr>
        <w:pStyle w:val="ListBullet2"/>
      </w:pPr>
      <w:r w:rsidRPr="003B5F6E">
        <w:t>47%</w:t>
      </w:r>
      <w:r w:rsidR="0088649D">
        <w:t xml:space="preserve"> of organisations</w:t>
      </w:r>
      <w:r w:rsidRPr="003B5F6E">
        <w:t xml:space="preserve"> noted an increase in the number of clients that they could not support in their services. </w:t>
      </w:r>
    </w:p>
    <w:p w14:paraId="51324D8F" w14:textId="76971981" w:rsidR="003B5F6E" w:rsidRDefault="005F006F" w:rsidP="001332EF">
      <w:pPr>
        <w:pStyle w:val="ListBullet2"/>
      </w:pPr>
      <w:r>
        <w:t>43% of</w:t>
      </w:r>
      <w:r w:rsidR="003B5F6E" w:rsidRPr="003B5F6E">
        <w:t xml:space="preserve"> organisations experienced increased wait times over the last year.</w:t>
      </w:r>
    </w:p>
    <w:p w14:paraId="059317C1" w14:textId="492CDCF4" w:rsidR="004B009D" w:rsidRDefault="004B009D" w:rsidP="001332EF">
      <w:pPr>
        <w:pStyle w:val="ListBullet2"/>
      </w:pPr>
      <w:r w:rsidRPr="004B009D">
        <w:t>A staggering 84% of community sector organisations in the ACT have indicated that their current funding is not sufficient to adequately respond to increasing demand for their services.</w:t>
      </w:r>
    </w:p>
    <w:p w14:paraId="56F9B2C7" w14:textId="6EC113E0" w:rsidR="005B48C9" w:rsidRDefault="005B48C9" w:rsidP="001332EF">
      <w:pPr>
        <w:pStyle w:val="ListBullet2"/>
      </w:pPr>
      <w:r w:rsidRPr="005B48C9">
        <w:t>More than two thirds (67%) of organisations report that they found it more difficult to attract and retain staff in 2022.</w:t>
      </w:r>
    </w:p>
    <w:p w14:paraId="392612D2" w14:textId="53F1A604" w:rsidR="0078374C" w:rsidRDefault="0078374C" w:rsidP="001332EF">
      <w:pPr>
        <w:pStyle w:val="ListBullet2"/>
      </w:pPr>
      <w:r w:rsidRPr="0078374C">
        <w:t>More than 80% of CEOs and Senior Managers said they received insufficient funding to employ enough staff and no organisations were funded for backfilling staff absences</w:t>
      </w:r>
      <w:r>
        <w:t>.</w:t>
      </w:r>
    </w:p>
    <w:p w14:paraId="5558E4B5" w14:textId="64C4866F" w:rsidR="00455BF1" w:rsidRDefault="00455BF1" w:rsidP="00553627">
      <w:pPr>
        <w:pStyle w:val="ListBullet"/>
      </w:pPr>
      <w:r w:rsidRPr="00455BF1">
        <w:t xml:space="preserve">The Service Costing Survey, completed by leaders of 88 </w:t>
      </w:r>
      <w:r>
        <w:t xml:space="preserve">ACT community </w:t>
      </w:r>
      <w:r w:rsidRPr="00455BF1">
        <w:t>organisations, showed that major streams of ACT funding are leaving essential employment costs unfunded</w:t>
      </w:r>
      <w:r w:rsidR="00D6555F">
        <w:t>:</w:t>
      </w:r>
      <w:r w:rsidR="00C27B0B">
        <w:rPr>
          <w:rStyle w:val="FootnoteReference"/>
        </w:rPr>
        <w:footnoteReference w:id="3"/>
      </w:r>
    </w:p>
    <w:p w14:paraId="044C5C63" w14:textId="531A60BA" w:rsidR="00E73EEB" w:rsidRDefault="00455BF1" w:rsidP="00455BF1">
      <w:pPr>
        <w:pStyle w:val="ListBullet2"/>
      </w:pPr>
      <w:r>
        <w:t>O</w:t>
      </w:r>
      <w:r w:rsidRPr="00455BF1">
        <w:t xml:space="preserve">nly 12% of organisational leaders said their funding stream adequately covers backfilling, which ensures service continuity when a staff is </w:t>
      </w:r>
      <w:proofErr w:type="gramStart"/>
      <w:r w:rsidRPr="00455BF1">
        <w:t>absent</w:t>
      </w:r>
      <w:proofErr w:type="gramEnd"/>
    </w:p>
    <w:p w14:paraId="45AC4419" w14:textId="5FA223E8" w:rsidR="00E73EEB" w:rsidRDefault="00E73EEB" w:rsidP="00455BF1">
      <w:pPr>
        <w:pStyle w:val="ListBullet2"/>
      </w:pPr>
      <w:r>
        <w:t xml:space="preserve">Only </w:t>
      </w:r>
      <w:r w:rsidR="00455BF1" w:rsidRPr="00455BF1">
        <w:t xml:space="preserve">17% said they were adequately funded to cover costs of staff </w:t>
      </w:r>
      <w:proofErr w:type="gramStart"/>
      <w:r w:rsidR="00455BF1" w:rsidRPr="00455BF1">
        <w:t>supervision</w:t>
      </w:r>
      <w:proofErr w:type="gramEnd"/>
    </w:p>
    <w:p w14:paraId="2CB504E5" w14:textId="75C5231C" w:rsidR="00E73EEB" w:rsidRDefault="00E73EEB" w:rsidP="00455BF1">
      <w:pPr>
        <w:pStyle w:val="ListBullet2"/>
      </w:pPr>
      <w:r>
        <w:t>O</w:t>
      </w:r>
      <w:r w:rsidR="00455BF1" w:rsidRPr="00455BF1">
        <w:t xml:space="preserve">nly 22% said they were adequately funded to employ enough </w:t>
      </w:r>
      <w:proofErr w:type="gramStart"/>
      <w:r w:rsidR="00455BF1" w:rsidRPr="00455BF1">
        <w:t>staff</w:t>
      </w:r>
      <w:proofErr w:type="gramEnd"/>
    </w:p>
    <w:p w14:paraId="3558CF76" w14:textId="1BA28E01" w:rsidR="00771C77" w:rsidRDefault="00E73EEB" w:rsidP="00455BF1">
      <w:pPr>
        <w:pStyle w:val="ListBullet2"/>
      </w:pPr>
      <w:r>
        <w:t>O</w:t>
      </w:r>
      <w:r w:rsidR="00455BF1" w:rsidRPr="00455BF1">
        <w:t xml:space="preserve">nly 25% were adequately funded to manage </w:t>
      </w:r>
      <w:proofErr w:type="gramStart"/>
      <w:r w:rsidR="00455BF1" w:rsidRPr="00455BF1">
        <w:t>volunteers</w:t>
      </w:r>
      <w:proofErr w:type="gramEnd"/>
    </w:p>
    <w:p w14:paraId="75A4E852" w14:textId="5CC50B90" w:rsidR="00553627" w:rsidRPr="00553627" w:rsidRDefault="00553627" w:rsidP="00553627">
      <w:pPr>
        <w:pStyle w:val="ListBullet"/>
      </w:pPr>
      <w:r w:rsidRPr="006C2AA5">
        <w:t>Australia’s gender pay gap currently sits at 13.</w:t>
      </w:r>
      <w:r w:rsidR="00833743" w:rsidRPr="006C2AA5">
        <w:t>3</w:t>
      </w:r>
      <w:r w:rsidRPr="006C2AA5">
        <w:t>%</w:t>
      </w:r>
      <w:r w:rsidR="00F90683" w:rsidRPr="006C2AA5">
        <w:rPr>
          <w:rStyle w:val="FootnoteReference"/>
        </w:rPr>
        <w:footnoteReference w:id="4"/>
      </w:r>
      <w:r w:rsidRPr="006C2AA5">
        <w:t>.</w:t>
      </w:r>
      <w:r w:rsidRPr="00553627">
        <w:t xml:space="preserve"> ABS 2015 data shows women are 78% of the</w:t>
      </w:r>
      <w:r w:rsidR="002E0832">
        <w:t xml:space="preserve"> community sector</w:t>
      </w:r>
      <w:r w:rsidRPr="00553627">
        <w:t xml:space="preserve"> workforce,</w:t>
      </w:r>
      <w:r w:rsidR="00037BB4">
        <w:rPr>
          <w:rStyle w:val="FootnoteReference"/>
        </w:rPr>
        <w:footnoteReference w:id="5"/>
      </w:r>
      <w:r w:rsidRPr="00553627">
        <w:t xml:space="preserve"> many with children</w:t>
      </w:r>
      <w:r w:rsidR="00266BF5">
        <w:t>.</w:t>
      </w:r>
      <w:r w:rsidR="00266BF5">
        <w:rPr>
          <w:rStyle w:val="FootnoteReference"/>
        </w:rPr>
        <w:footnoteReference w:id="6"/>
      </w:r>
    </w:p>
    <w:p w14:paraId="527180E8" w14:textId="6AC07136" w:rsidR="00553627" w:rsidRPr="00553627" w:rsidRDefault="00553627" w:rsidP="00553627">
      <w:pPr>
        <w:pStyle w:val="ListBullet"/>
      </w:pPr>
      <w:r w:rsidRPr="00553627">
        <w:t>The ACT has the fastest growing population who identify as Aboriginal and/or Torres Strait Islander; from 1.3% in 2006 to 2.</w:t>
      </w:r>
      <w:r w:rsidR="00992FFE">
        <w:t>1</w:t>
      </w:r>
      <w:r w:rsidRPr="00553627">
        <w:t xml:space="preserve">% </w:t>
      </w:r>
      <w:r w:rsidR="00992FFE">
        <w:t>in 202</w:t>
      </w:r>
      <w:r w:rsidR="003A1A11">
        <w:t>1.</w:t>
      </w:r>
      <w:r w:rsidR="003A1A11">
        <w:rPr>
          <w:rStyle w:val="FootnoteReference"/>
        </w:rPr>
        <w:footnoteReference w:id="7"/>
      </w:r>
    </w:p>
    <w:p w14:paraId="34BE88B0" w14:textId="1E802DEA" w:rsidR="00515A16" w:rsidRDefault="00515A16" w:rsidP="00515A16">
      <w:pPr>
        <w:rPr>
          <w:rFonts w:cs="Arial"/>
          <w:b/>
          <w:bCs/>
          <w:color w:val="005984"/>
          <w:kern w:val="32"/>
          <w:sz w:val="32"/>
          <w:szCs w:val="32"/>
        </w:rPr>
      </w:pPr>
    </w:p>
    <w:p w14:paraId="0C8E94E4" w14:textId="7EB78642" w:rsidR="00515A16" w:rsidRDefault="00515A16" w:rsidP="00515A16">
      <w:pPr>
        <w:pStyle w:val="Heading2"/>
      </w:pPr>
      <w:r>
        <w:t xml:space="preserve">The Issues </w:t>
      </w:r>
    </w:p>
    <w:p w14:paraId="5480586E" w14:textId="17BF1B57" w:rsidR="009C02E4" w:rsidRDefault="009C02E4" w:rsidP="009C02E4">
      <w:pPr>
        <w:pStyle w:val="ListBullet"/>
      </w:pPr>
      <w:r>
        <w:t>C</w:t>
      </w:r>
      <w:r w:rsidRPr="00403B4A">
        <w:t>ost-of-living pressures and the ongoing, underlying COVID pandemic has seen a reported rise in demand for services and an increase in the complexity of cases</w:t>
      </w:r>
      <w:r w:rsidRPr="00403B4A">
        <w:rPr>
          <w:vertAlign w:val="superscript"/>
        </w:rPr>
        <w:footnoteReference w:id="8"/>
      </w:r>
      <w:r w:rsidRPr="00403B4A">
        <w:t xml:space="preserve">. These rising demands have coincided with the Government’s reform agenda of </w:t>
      </w:r>
      <w:hyperlink r:id="rId14" w:history="1">
        <w:r w:rsidRPr="00403B4A">
          <w:rPr>
            <w:color w:val="0563C1"/>
            <w:u w:val="single"/>
          </w:rPr>
          <w:t>Commissioning</w:t>
        </w:r>
      </w:hyperlink>
      <w:r w:rsidRPr="00403B4A">
        <w:t xml:space="preserve"> for Outcomes which, along with ongoing inadequate funding, impacts on the ability of the sector to effectively and efficiently implement their programs</w:t>
      </w:r>
    </w:p>
    <w:p w14:paraId="0176FC61" w14:textId="1B3B7EE8" w:rsidR="00305839" w:rsidRDefault="0088031B" w:rsidP="00284C7D">
      <w:pPr>
        <w:pStyle w:val="ListBullet"/>
      </w:pPr>
      <w:r w:rsidRPr="0088031B">
        <w:t>Inadequate resources to employ and support staff reduces organisational capacity</w:t>
      </w:r>
      <w:r w:rsidR="00F04652">
        <w:t xml:space="preserve">. Underfunding </w:t>
      </w:r>
      <w:r w:rsidRPr="0088031B">
        <w:t>has contributed to unpaid</w:t>
      </w:r>
      <w:r w:rsidR="00AC50D0">
        <w:t>/</w:t>
      </w:r>
      <w:r w:rsidRPr="0088031B">
        <w:t>underpaid work</w:t>
      </w:r>
      <w:r w:rsidR="00AC50D0">
        <w:t>,</w:t>
      </w:r>
      <w:r w:rsidRPr="0088031B">
        <w:t xml:space="preserve"> loss of staff, and over-reliance on volunteers. </w:t>
      </w:r>
      <w:r w:rsidR="00AC50D0">
        <w:t xml:space="preserve">This also </w:t>
      </w:r>
      <w:r w:rsidRPr="0088031B">
        <w:t xml:space="preserve">affects quality and outcomes for clients and </w:t>
      </w:r>
      <w:proofErr w:type="gramStart"/>
      <w:r w:rsidRPr="0088031B">
        <w:t>communities</w:t>
      </w:r>
      <w:proofErr w:type="gramEnd"/>
    </w:p>
    <w:p w14:paraId="27869584" w14:textId="79FD4DAF" w:rsidR="00811E29" w:rsidRDefault="00B87952" w:rsidP="00284C7D">
      <w:pPr>
        <w:pStyle w:val="ListBullet"/>
      </w:pPr>
      <w:r>
        <w:t xml:space="preserve">Organisations cannot </w:t>
      </w:r>
      <w:r w:rsidR="00AA030F" w:rsidRPr="00AA030F">
        <w:t>sustain</w:t>
      </w:r>
      <w:r>
        <w:t xml:space="preserve"> activities</w:t>
      </w:r>
      <w:r w:rsidR="00AA030F" w:rsidRPr="00AA030F">
        <w:t xml:space="preserve"> without sufficient support</w:t>
      </w:r>
      <w:r w:rsidR="00BF6BDA">
        <w:t xml:space="preserve">. Activities like consulting with government and participating in policy reform processes </w:t>
      </w:r>
      <w:r w:rsidR="00AA030F" w:rsidRPr="00AA030F">
        <w:t>are integral capabilities for a collaborative commissioning approach</w:t>
      </w:r>
      <w:r w:rsidR="00BF6BDA">
        <w:t xml:space="preserve"> and</w:t>
      </w:r>
      <w:r w:rsidR="00AA030F" w:rsidRPr="00AA030F">
        <w:t xml:space="preserve"> should be explicitly recognised in contracts and fund</w:t>
      </w:r>
      <w:r w:rsidR="00601CD2">
        <w:t xml:space="preserve">ing </w:t>
      </w:r>
      <w:proofErr w:type="gramStart"/>
      <w:r w:rsidR="00601CD2">
        <w:t>arrangements</w:t>
      </w:r>
      <w:proofErr w:type="gramEnd"/>
    </w:p>
    <w:p w14:paraId="0B559453" w14:textId="059A224C" w:rsidR="00394B3A" w:rsidRDefault="00E448D0" w:rsidP="00284C7D">
      <w:pPr>
        <w:pStyle w:val="ListBullet"/>
      </w:pPr>
      <w:r>
        <w:t>L</w:t>
      </w:r>
      <w:r w:rsidR="00AA030F" w:rsidRPr="00AA030F">
        <w:t xml:space="preserve">ack of funds to support monitoring and evaluation of programs. While some organisations can fund evaluation from private sources, only 13% said that the funding received from the ACT government adequately covers evaluation. This results in sub-optimal information to understand how interventions are </w:t>
      </w:r>
      <w:r w:rsidR="00FD75AA" w:rsidRPr="00AA030F">
        <w:t>working and</w:t>
      </w:r>
      <w:r w:rsidR="00AA030F" w:rsidRPr="00AA030F">
        <w:t xml:space="preserve"> reduces capacity for service improvement</w:t>
      </w:r>
      <w:r w:rsidR="006C5F9E">
        <w:rPr>
          <w:rStyle w:val="FootnoteReference"/>
        </w:rPr>
        <w:footnoteReference w:id="9"/>
      </w:r>
      <w:r w:rsidR="00AA030F" w:rsidRPr="00AA030F">
        <w:t xml:space="preserve"> </w:t>
      </w:r>
    </w:p>
    <w:p w14:paraId="2E129226" w14:textId="6A981E3A" w:rsidR="000273E1" w:rsidRPr="000273E1" w:rsidRDefault="000273E1" w:rsidP="00077950">
      <w:pPr>
        <w:pStyle w:val="ListBullet"/>
      </w:pPr>
      <w:r w:rsidRPr="000273E1">
        <w:t>We need more investment in Aboriginal and Torres Strait Islander self-determination</w:t>
      </w:r>
      <w:r w:rsidR="00C45C60">
        <w:t xml:space="preserve">, including in </w:t>
      </w:r>
      <w:r w:rsidRPr="000273E1">
        <w:t>community-controlled health, housing and education activities</w:t>
      </w:r>
      <w:r w:rsidR="00C45C60">
        <w:t>,</w:t>
      </w:r>
      <w:r w:rsidRPr="000273E1">
        <w:t xml:space="preserve"> and support for Aboriginal and Torres Strait Islander cultur</w:t>
      </w:r>
      <w:r w:rsidR="00EB69A9">
        <w:t xml:space="preserve">al </w:t>
      </w:r>
      <w:r w:rsidR="00C45C60">
        <w:t>needs</w:t>
      </w:r>
      <w:r w:rsidRPr="000273E1">
        <w:t>.</w:t>
      </w:r>
    </w:p>
    <w:p w14:paraId="05336ADD" w14:textId="31647095" w:rsidR="000273E1" w:rsidRPr="00D355F6" w:rsidRDefault="003D0013" w:rsidP="00D355F6">
      <w:pPr>
        <w:pStyle w:val="ListBullet"/>
      </w:pPr>
      <w:r>
        <w:t>C</w:t>
      </w:r>
      <w:r w:rsidR="00152CE9">
        <w:t xml:space="preserve">onsultation bodies </w:t>
      </w:r>
      <w:r>
        <w:t xml:space="preserve">such as the Joint Community Government Reference Group </w:t>
      </w:r>
      <w:r w:rsidR="00152CE9">
        <w:t xml:space="preserve">need to be </w:t>
      </w:r>
      <w:r w:rsidR="00D355F6">
        <w:t xml:space="preserve">seen as key partners within the sector and </w:t>
      </w:r>
      <w:r>
        <w:t xml:space="preserve">appropriately </w:t>
      </w:r>
      <w:r w:rsidR="00163A19">
        <w:t xml:space="preserve">resourced </w:t>
      </w:r>
      <w:r w:rsidR="00D355F6">
        <w:t>to undertake these functions</w:t>
      </w:r>
      <w:r>
        <w:t xml:space="preserve">. </w:t>
      </w:r>
      <w:r w:rsidR="00BB1BDE">
        <w:t xml:space="preserve">Key agenda items need to link the ACT Wellbeing Framework with commissioning reforms and </w:t>
      </w:r>
      <w:r w:rsidR="0092260D" w:rsidRPr="000273E1">
        <w:t>commitment</w:t>
      </w:r>
      <w:r w:rsidR="00BB1BDE">
        <w:t xml:space="preserve">s made with the sector in </w:t>
      </w:r>
      <w:r w:rsidR="0092260D" w:rsidRPr="000273E1">
        <w:t>the ACT Social Compact. </w:t>
      </w:r>
    </w:p>
    <w:tbl>
      <w:tblPr>
        <w:tblStyle w:val="Table3"/>
        <w:tblpPr w:leftFromText="180" w:rightFromText="180" w:vertAnchor="text" w:horzAnchor="margin" w:tblpY="137"/>
        <w:tblW w:w="5000" w:type="pct"/>
        <w:tblLook w:val="00A0" w:firstRow="1" w:lastRow="0" w:firstColumn="1" w:lastColumn="0" w:noHBand="0" w:noVBand="0"/>
      </w:tblPr>
      <w:tblGrid>
        <w:gridCol w:w="9020"/>
      </w:tblGrid>
      <w:tr w:rsidR="0092080A" w:rsidRPr="00462055" w14:paraId="7130A77A" w14:textId="77777777" w:rsidTr="00D355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70651702" w14:textId="77777777" w:rsidR="0092080A" w:rsidRPr="006F1B39" w:rsidRDefault="0092080A" w:rsidP="00D355F6">
            <w:pPr>
              <w:rPr>
                <w:bCs/>
                <w:sz w:val="20"/>
                <w:szCs w:val="20"/>
              </w:rPr>
            </w:pPr>
            <w:r w:rsidRPr="00925C8E">
              <w:rPr>
                <w:bCs/>
                <w:sz w:val="20"/>
                <w:szCs w:val="20"/>
              </w:rPr>
              <w:t xml:space="preserve">Delivering commitments in the ACT Parliamentary and Governing Agreement </w:t>
            </w:r>
          </w:p>
        </w:tc>
      </w:tr>
      <w:tr w:rsidR="0092080A" w:rsidRPr="00462055" w14:paraId="41CC7126" w14:textId="77777777" w:rsidTr="00D355F6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14:paraId="31BA4982" w14:textId="77777777" w:rsidR="00B41897" w:rsidRDefault="00B41897" w:rsidP="00B41897">
            <w:pPr>
              <w:pStyle w:val="BodyText"/>
              <w:rPr>
                <w:sz w:val="22"/>
                <w:szCs w:val="22"/>
              </w:rPr>
            </w:pPr>
            <w:r w:rsidRPr="00B41897">
              <w:rPr>
                <w:sz w:val="22"/>
                <w:szCs w:val="22"/>
              </w:rPr>
              <w:t xml:space="preserve">The Government should prioritise some of its commitments </w:t>
            </w:r>
            <w:r w:rsidRPr="00B41897">
              <w:rPr>
                <w:b/>
                <w:bCs/>
                <w:sz w:val="22"/>
                <w:szCs w:val="22"/>
              </w:rPr>
              <w:t xml:space="preserve">under the </w:t>
            </w:r>
            <w:hyperlink r:id="rId15" w:tgtFrame="_blank" w:history="1">
              <w:r w:rsidRPr="00B41897">
                <w:rPr>
                  <w:rStyle w:val="Hyperlink"/>
                  <w:b/>
                  <w:bCs/>
                  <w:sz w:val="22"/>
                  <w:szCs w:val="22"/>
                </w:rPr>
                <w:t>Parliamentary and Governing Agreement</w:t>
              </w:r>
            </w:hyperlink>
            <w:r w:rsidRPr="00B41897">
              <w:rPr>
                <w:sz w:val="22"/>
                <w:szCs w:val="22"/>
              </w:rPr>
              <w:t xml:space="preserve"> for this term of Government as they relate to supporting the community sector – these include:  </w:t>
            </w:r>
          </w:p>
          <w:p w14:paraId="6DADD0F8" w14:textId="0EA52F74" w:rsidR="003E0B9F" w:rsidRDefault="003E0B9F" w:rsidP="00070FE2">
            <w:pPr>
              <w:pStyle w:val="ListBullet"/>
            </w:pPr>
            <w:r>
              <w:t>1</w:t>
            </w:r>
            <w:r w:rsidR="00070FE2">
              <w:t>.</w:t>
            </w:r>
            <w:r w:rsidR="00BC3F88">
              <w:t xml:space="preserve">i. </w:t>
            </w:r>
            <w:r w:rsidR="00BC3F88" w:rsidRPr="00BC3F88">
              <w:t xml:space="preserve">Implement a program of zero-interest loans of up to $15,000 for households and not-for-profit community organisations to assist with the upfront costs of investing in: rooftop solar panels; household battery storage; zero emission vehicles and efficient electric appliances. The program will include an education and communications component about energy efficiency and the shift from gas to </w:t>
            </w:r>
            <w:proofErr w:type="gramStart"/>
            <w:r w:rsidR="00BC3F88" w:rsidRPr="00BC3F88">
              <w:t>electric</w:t>
            </w:r>
            <w:proofErr w:type="gramEnd"/>
          </w:p>
          <w:p w14:paraId="6D4215A4" w14:textId="5A184D02" w:rsidR="00BC3F88" w:rsidRDefault="00E85CE9" w:rsidP="00070FE2">
            <w:pPr>
              <w:pStyle w:val="ListBullet"/>
            </w:pPr>
            <w:r>
              <w:t xml:space="preserve">2.iii. </w:t>
            </w:r>
            <w:r w:rsidRPr="00E85CE9">
              <w:t xml:space="preserve">Develop additional financial incentives to support greater ZEV uptake by businesses and the community </w:t>
            </w:r>
            <w:proofErr w:type="gramStart"/>
            <w:r w:rsidRPr="00E85CE9">
              <w:t>sector</w:t>
            </w:r>
            <w:proofErr w:type="gramEnd"/>
          </w:p>
          <w:p w14:paraId="7C54403C" w14:textId="1A3D6B6B" w:rsidR="00E85CE9" w:rsidRDefault="00E85CE9" w:rsidP="00070FE2">
            <w:pPr>
              <w:pStyle w:val="ListBullet"/>
            </w:pPr>
            <w:r>
              <w:t xml:space="preserve">B.1.i. </w:t>
            </w:r>
            <w:r w:rsidR="00AD4560" w:rsidRPr="00AD4560">
              <w:t xml:space="preserve">Working with the </w:t>
            </w:r>
            <w:proofErr w:type="gramStart"/>
            <w:r w:rsidR="00AD4560" w:rsidRPr="00AD4560">
              <w:t>land owners</w:t>
            </w:r>
            <w:proofErr w:type="gramEnd"/>
            <w:r w:rsidR="00AD4560" w:rsidRPr="00AD4560">
              <w:t xml:space="preserve"> and community organisations to deliver the </w:t>
            </w:r>
            <w:proofErr w:type="spellStart"/>
            <w:r w:rsidR="00AD4560" w:rsidRPr="00AD4560">
              <w:t>MyHome</w:t>
            </w:r>
            <w:proofErr w:type="spellEnd"/>
            <w:r w:rsidR="00AD4560" w:rsidRPr="00AD4560">
              <w:t xml:space="preserve"> proposal in Curtin</w:t>
            </w:r>
          </w:p>
          <w:p w14:paraId="0BC0D2AF" w14:textId="52391C3D" w:rsidR="00AD4560" w:rsidRPr="00B41897" w:rsidRDefault="00AD4560" w:rsidP="00707DEE">
            <w:pPr>
              <w:pStyle w:val="ListBullet"/>
            </w:pPr>
            <w:r>
              <w:t>B.1.vii</w:t>
            </w:r>
            <w:r w:rsidR="00C22A4D">
              <w:t xml:space="preserve">. </w:t>
            </w:r>
            <w:r w:rsidR="00C22A4D" w:rsidRPr="00C22A4D">
              <w:t xml:space="preserve">In close partnership with the community and the Aboriginal and Torres Strait Islander Elected Body, supporting the establishment of an Aboriginal and Torres Strait Islander controlled community housing </w:t>
            </w:r>
            <w:proofErr w:type="gramStart"/>
            <w:r w:rsidR="00C22A4D" w:rsidRPr="00C22A4D">
              <w:t>provider</w:t>
            </w:r>
            <w:proofErr w:type="gramEnd"/>
          </w:p>
          <w:p w14:paraId="52A2D053" w14:textId="39F0391D" w:rsidR="00B41897" w:rsidRPr="00B41897" w:rsidRDefault="00B41897" w:rsidP="00B41897">
            <w:pPr>
              <w:pStyle w:val="BodyText"/>
              <w:rPr>
                <w:sz w:val="22"/>
                <w:szCs w:val="22"/>
              </w:rPr>
            </w:pPr>
            <w:r w:rsidRPr="00B41897">
              <w:rPr>
                <w:sz w:val="22"/>
                <w:szCs w:val="22"/>
                <w:u w:val="single"/>
              </w:rPr>
              <w:t>Aboriginal and Torres Strait Islander Policy</w:t>
            </w:r>
          </w:p>
          <w:p w14:paraId="08FB0B94" w14:textId="77777777" w:rsidR="00B41897" w:rsidRPr="00B41897" w:rsidRDefault="00B41897" w:rsidP="00B41897">
            <w:pPr>
              <w:pStyle w:val="ListBullet"/>
            </w:pPr>
            <w:r w:rsidRPr="00B41897">
              <w:t xml:space="preserve">4.3 Deliver a purpose-built facility with the Gugan </w:t>
            </w:r>
            <w:proofErr w:type="spellStart"/>
            <w:r w:rsidRPr="00B41897">
              <w:t>Gulwan</w:t>
            </w:r>
            <w:proofErr w:type="spellEnd"/>
            <w:r w:rsidRPr="00B41897">
              <w:t xml:space="preserve"> Youth Aboriginal Corporation to better deliver essential </w:t>
            </w:r>
            <w:proofErr w:type="gramStart"/>
            <w:r w:rsidRPr="00B41897">
              <w:t>services</w:t>
            </w:r>
            <w:proofErr w:type="gramEnd"/>
            <w:r w:rsidRPr="00B41897">
              <w:t>  </w:t>
            </w:r>
          </w:p>
          <w:p w14:paraId="21F7CFC2" w14:textId="77777777" w:rsidR="00B41897" w:rsidRPr="00B41897" w:rsidRDefault="00B41897" w:rsidP="00B41897">
            <w:pPr>
              <w:pStyle w:val="ListBullet"/>
            </w:pPr>
            <w:r w:rsidRPr="00B41897">
              <w:t xml:space="preserve">4.4 Support the development of sustainable Aboriginal and Torres Strait Islander </w:t>
            </w:r>
            <w:proofErr w:type="gramStart"/>
            <w:r w:rsidRPr="00B41897">
              <w:t>community controlled</w:t>
            </w:r>
            <w:proofErr w:type="gramEnd"/>
            <w:r w:rsidRPr="00B41897">
              <w:t xml:space="preserve"> organisations in areas such as child and family services, justice, housing and disability  </w:t>
            </w:r>
          </w:p>
          <w:p w14:paraId="41C0639C" w14:textId="7312C4FF" w:rsidR="00B41897" w:rsidRPr="00B41897" w:rsidRDefault="00B41897" w:rsidP="00B41897">
            <w:pPr>
              <w:pStyle w:val="BodyText"/>
              <w:rPr>
                <w:sz w:val="22"/>
                <w:szCs w:val="22"/>
              </w:rPr>
            </w:pPr>
            <w:r w:rsidRPr="00B41897">
              <w:rPr>
                <w:sz w:val="22"/>
                <w:szCs w:val="22"/>
                <w:u w:val="single"/>
              </w:rPr>
              <w:t>First Nations</w:t>
            </w:r>
          </w:p>
          <w:p w14:paraId="48C696FC" w14:textId="77777777" w:rsidR="00B41897" w:rsidRPr="00B41897" w:rsidRDefault="00B41897" w:rsidP="00B41897">
            <w:pPr>
              <w:pStyle w:val="ListBullet"/>
            </w:pPr>
            <w:r w:rsidRPr="00B41897">
              <w:t xml:space="preserve">9.3 Establish a community controlled Aboriginal drug and alcohol residential rehabilitation facility and new family recovery </w:t>
            </w:r>
            <w:proofErr w:type="gramStart"/>
            <w:r w:rsidRPr="00B41897">
              <w:t>programs</w:t>
            </w:r>
            <w:proofErr w:type="gramEnd"/>
            <w:r w:rsidRPr="00B41897">
              <w:t> </w:t>
            </w:r>
          </w:p>
          <w:p w14:paraId="059B2C53" w14:textId="77777777" w:rsidR="00B41897" w:rsidRPr="00B41897" w:rsidRDefault="00B41897" w:rsidP="00B41897">
            <w:pPr>
              <w:pStyle w:val="ListBullet"/>
            </w:pPr>
            <w:r w:rsidRPr="00B41897">
              <w:t xml:space="preserve">9.4 Prioritise </w:t>
            </w:r>
            <w:proofErr w:type="gramStart"/>
            <w:r w:rsidRPr="00B41897">
              <w:t>community controlled</w:t>
            </w:r>
            <w:proofErr w:type="gramEnd"/>
            <w:r w:rsidRPr="00B41897">
              <w:t xml:space="preserve"> organisations to deliver First Nations services including with $1.5 million seed funding for </w:t>
            </w:r>
            <w:proofErr w:type="spellStart"/>
            <w:r w:rsidRPr="00B41897">
              <w:t>Yerrrabi</w:t>
            </w:r>
            <w:proofErr w:type="spellEnd"/>
            <w:r w:rsidRPr="00B41897">
              <w:t xml:space="preserve"> </w:t>
            </w:r>
            <w:proofErr w:type="spellStart"/>
            <w:r w:rsidRPr="00B41897">
              <w:t>Yurwang</w:t>
            </w:r>
            <w:proofErr w:type="spellEnd"/>
            <w:r w:rsidRPr="00B41897">
              <w:t xml:space="preserve"> Child and Family Service </w:t>
            </w:r>
          </w:p>
          <w:p w14:paraId="2D001969" w14:textId="77777777" w:rsidR="00B41897" w:rsidRPr="00B41897" w:rsidRDefault="00B41897" w:rsidP="00B41897">
            <w:pPr>
              <w:pStyle w:val="ListBullet"/>
            </w:pPr>
            <w:r w:rsidRPr="00B41897">
              <w:t xml:space="preserve">9.5 Return Yarramundi, </w:t>
            </w:r>
            <w:proofErr w:type="spellStart"/>
            <w:r w:rsidRPr="00B41897">
              <w:t>Boomanulla</w:t>
            </w:r>
            <w:proofErr w:type="spellEnd"/>
            <w:r w:rsidRPr="00B41897">
              <w:t xml:space="preserve"> and the Ngunnawal Bush Healing farm to community control  </w:t>
            </w:r>
          </w:p>
          <w:p w14:paraId="77DB9FE4" w14:textId="77777777" w:rsidR="00B41897" w:rsidRDefault="00B41897" w:rsidP="00B41897">
            <w:pPr>
              <w:pStyle w:val="ListBullet"/>
            </w:pPr>
            <w:r w:rsidRPr="00B41897">
              <w:t xml:space="preserve">9.6 Deliver new accommodation for Gugan </w:t>
            </w:r>
            <w:proofErr w:type="spellStart"/>
            <w:r w:rsidRPr="00B41897">
              <w:t>Gulwan</w:t>
            </w:r>
            <w:proofErr w:type="spellEnd"/>
            <w:r w:rsidRPr="00B41897">
              <w:t> </w:t>
            </w:r>
          </w:p>
          <w:p w14:paraId="3F91EA5C" w14:textId="5808CF66" w:rsidR="00B41897" w:rsidRPr="00B41897" w:rsidRDefault="00B41897" w:rsidP="00B41897">
            <w:pPr>
              <w:pStyle w:val="BodyText"/>
              <w:rPr>
                <w:sz w:val="22"/>
                <w:szCs w:val="22"/>
              </w:rPr>
            </w:pPr>
            <w:r w:rsidRPr="00B41897">
              <w:rPr>
                <w:sz w:val="22"/>
                <w:szCs w:val="22"/>
                <w:u w:val="single"/>
              </w:rPr>
              <w:t>Community Sector</w:t>
            </w:r>
          </w:p>
          <w:p w14:paraId="5BD8A110" w14:textId="77777777" w:rsidR="00B41897" w:rsidRPr="00B41897" w:rsidRDefault="00B41897" w:rsidP="00B41897">
            <w:pPr>
              <w:pStyle w:val="ListBullet"/>
            </w:pPr>
            <w:r w:rsidRPr="00B41897">
              <w:t xml:space="preserve">5.1 Review and increase funding for the community sector to account for population growth, increased demand, and complexity of client need and increased cost of salaries and </w:t>
            </w:r>
            <w:proofErr w:type="gramStart"/>
            <w:r w:rsidRPr="00B41897">
              <w:t>operation</w:t>
            </w:r>
            <w:proofErr w:type="gramEnd"/>
            <w:r w:rsidRPr="00B41897">
              <w:t> </w:t>
            </w:r>
          </w:p>
          <w:p w14:paraId="20A7D442" w14:textId="77777777" w:rsidR="00B41897" w:rsidRPr="00B41897" w:rsidRDefault="00B41897" w:rsidP="00B41897">
            <w:pPr>
              <w:pStyle w:val="ListBullet"/>
            </w:pPr>
            <w:r w:rsidRPr="00B41897">
              <w:t xml:space="preserve">5.2 Establish a Technology Upgrade Fund for the community </w:t>
            </w:r>
            <w:proofErr w:type="gramStart"/>
            <w:r w:rsidRPr="00B41897">
              <w:t>sector</w:t>
            </w:r>
            <w:proofErr w:type="gramEnd"/>
            <w:r w:rsidRPr="00B41897">
              <w:t> </w:t>
            </w:r>
          </w:p>
          <w:p w14:paraId="61869B9A" w14:textId="77777777" w:rsidR="00B41897" w:rsidRPr="00B41897" w:rsidRDefault="00B41897" w:rsidP="00B41897">
            <w:pPr>
              <w:pStyle w:val="ListBullet"/>
            </w:pPr>
            <w:r w:rsidRPr="00B41897">
              <w:t>5.3 Insert a non-discrimination clause in all funding agreements between government and community organisations (particularly around equal access to services for LGBTIQ) </w:t>
            </w:r>
          </w:p>
          <w:p w14:paraId="30B537A3" w14:textId="77777777" w:rsidR="00C64CA3" w:rsidRPr="00C64CA3" w:rsidRDefault="001A754A" w:rsidP="004A6CBE">
            <w:pPr>
              <w:pStyle w:val="ListBullet"/>
              <w:numPr>
                <w:ilvl w:val="0"/>
                <w:numId w:val="0"/>
              </w:numPr>
              <w:ind w:left="567" w:hanging="567"/>
              <w:rPr>
                <w:u w:val="single"/>
              </w:rPr>
            </w:pPr>
            <w:r w:rsidRPr="00C64CA3">
              <w:rPr>
                <w:u w:val="single"/>
              </w:rPr>
              <w:t xml:space="preserve">Community Facilities </w:t>
            </w:r>
          </w:p>
          <w:p w14:paraId="025A70C6" w14:textId="77777777" w:rsidR="00C64CA3" w:rsidRDefault="001A754A" w:rsidP="00C64CA3">
            <w:pPr>
              <w:pStyle w:val="ListBullet"/>
            </w:pPr>
            <w:r w:rsidRPr="001A754A">
              <w:t xml:space="preserve">4.1 Build a new community multi-purpose centre in Gungahlin Town Centre </w:t>
            </w:r>
          </w:p>
          <w:p w14:paraId="6E365E04" w14:textId="77777777" w:rsidR="00C64CA3" w:rsidRDefault="001A754A" w:rsidP="00C64CA3">
            <w:pPr>
              <w:pStyle w:val="ListBullet"/>
            </w:pPr>
            <w:r w:rsidRPr="001A754A">
              <w:t xml:space="preserve">4.2 Revitalise </w:t>
            </w:r>
            <w:proofErr w:type="spellStart"/>
            <w:r w:rsidRPr="001A754A">
              <w:t>Yerrabi</w:t>
            </w:r>
            <w:proofErr w:type="spellEnd"/>
            <w:r w:rsidRPr="001A754A">
              <w:t xml:space="preserve"> Pond and </w:t>
            </w:r>
            <w:proofErr w:type="gramStart"/>
            <w:r w:rsidRPr="001A754A">
              <w:t>foreshore</w:t>
            </w:r>
            <w:proofErr w:type="gramEnd"/>
            <w:r w:rsidRPr="001A754A">
              <w:t xml:space="preserve"> </w:t>
            </w:r>
          </w:p>
          <w:p w14:paraId="42A0193E" w14:textId="77777777" w:rsidR="00C64CA3" w:rsidRDefault="001A754A" w:rsidP="00C64CA3">
            <w:pPr>
              <w:pStyle w:val="ListBullet"/>
            </w:pPr>
            <w:r w:rsidRPr="001A754A">
              <w:t xml:space="preserve">4.3 Establish an </w:t>
            </w:r>
            <w:proofErr w:type="gramStart"/>
            <w:r w:rsidRPr="001A754A">
              <w:t>all ages</w:t>
            </w:r>
            <w:proofErr w:type="gramEnd"/>
            <w:r w:rsidRPr="001A754A">
              <w:t xml:space="preserve"> nature playground in the inner north </w:t>
            </w:r>
          </w:p>
          <w:p w14:paraId="4E2CD875" w14:textId="77777777" w:rsidR="004A6CBE" w:rsidRDefault="001A754A" w:rsidP="00C64CA3">
            <w:pPr>
              <w:pStyle w:val="ListBullet"/>
            </w:pPr>
            <w:r w:rsidRPr="001A754A">
              <w:t xml:space="preserve">4.4 Release 5 concessional sites to community groups over 4 years, with at least 2 in Gungahlin and 2 in Molonglo, and establish a $1 million annual grant stream in the Zero Emissions Fund for upgrades to Government owned buildings leased to community organisations and a $2 million annual upgrade fund for community owned buildings that are used by the </w:t>
            </w:r>
            <w:proofErr w:type="gramStart"/>
            <w:r w:rsidRPr="001A754A">
              <w:t>public</w:t>
            </w:r>
            <w:proofErr w:type="gramEnd"/>
          </w:p>
          <w:p w14:paraId="037E7D09" w14:textId="268F70A7" w:rsidR="00BC2D44" w:rsidRDefault="00BC2D44" w:rsidP="00C64CA3">
            <w:pPr>
              <w:pStyle w:val="ListBullet"/>
            </w:pPr>
            <w:r>
              <w:t xml:space="preserve">15.1 </w:t>
            </w:r>
            <w:r w:rsidRPr="00BC2D44">
              <w:t xml:space="preserve">Build new community centres at Woden and Gungahlin </w:t>
            </w:r>
          </w:p>
          <w:p w14:paraId="46FEE0D8" w14:textId="016B112C" w:rsidR="00BC2D44" w:rsidRDefault="00BC2D44" w:rsidP="00C64CA3">
            <w:pPr>
              <w:pStyle w:val="ListBullet"/>
            </w:pPr>
            <w:r w:rsidRPr="00BC2D44">
              <w:t xml:space="preserve">15.2 Construct a large new multicultural events venue at EPIC for cultural performances and available for hire for large private functions, such as </w:t>
            </w:r>
            <w:proofErr w:type="gramStart"/>
            <w:r w:rsidRPr="00BC2D44">
              <w:t>weddings</w:t>
            </w:r>
            <w:proofErr w:type="gramEnd"/>
          </w:p>
          <w:p w14:paraId="5BA36BA8" w14:textId="2A0B67BC" w:rsidR="00D365D1" w:rsidRDefault="00D365D1" w:rsidP="00C64CA3">
            <w:pPr>
              <w:pStyle w:val="ListBullet"/>
            </w:pPr>
            <w:r>
              <w:t xml:space="preserve">9.7 </w:t>
            </w:r>
            <w:r w:rsidR="0081118D" w:rsidRPr="0081118D">
              <w:t>Co-design a new library and community centre in the Molonglo Valley</w:t>
            </w:r>
          </w:p>
          <w:p w14:paraId="1DBBDDBD" w14:textId="77777777" w:rsidR="0081118D" w:rsidRDefault="0081118D" w:rsidP="0081118D">
            <w:pPr>
              <w:pStyle w:val="ListBullet"/>
              <w:numPr>
                <w:ilvl w:val="0"/>
                <w:numId w:val="0"/>
              </w:numPr>
              <w:ind w:left="567" w:hanging="567"/>
              <w:rPr>
                <w:u w:val="single"/>
              </w:rPr>
            </w:pPr>
            <w:r>
              <w:rPr>
                <w:u w:val="single"/>
              </w:rPr>
              <w:t>Arts and creative industries</w:t>
            </w:r>
          </w:p>
          <w:p w14:paraId="044D89C7" w14:textId="77777777" w:rsidR="003D0CC6" w:rsidRDefault="003D0CC6" w:rsidP="0081118D">
            <w:pPr>
              <w:pStyle w:val="ListBullet"/>
            </w:pPr>
            <w:r w:rsidRPr="003D0CC6">
              <w:t xml:space="preserve">16.3 Upgrading Gorman House and the Tuggeranong Arts Centre </w:t>
            </w:r>
          </w:p>
          <w:p w14:paraId="45AE10EF" w14:textId="6F27A491" w:rsidR="009D15E9" w:rsidRPr="0081118D" w:rsidRDefault="003D0CC6" w:rsidP="00DF7AB5">
            <w:pPr>
              <w:pStyle w:val="ListBullet"/>
            </w:pPr>
            <w:r w:rsidRPr="003D0CC6">
              <w:t xml:space="preserve">16.4 Continuing grants provision and improving transparency through a new funding framework, in close consultation with the sector </w:t>
            </w:r>
          </w:p>
        </w:tc>
      </w:tr>
    </w:tbl>
    <w:p w14:paraId="27EADBC8" w14:textId="77777777" w:rsidR="00955FF9" w:rsidRDefault="00955FF9" w:rsidP="00565FBB"/>
    <w:p w14:paraId="71DB7A3E" w14:textId="77777777" w:rsidR="00955FF9" w:rsidRDefault="00955FF9" w:rsidP="00565FBB"/>
    <w:p w14:paraId="217F493B" w14:textId="77777777" w:rsidR="00656B36" w:rsidRPr="00565FBB" w:rsidRDefault="00656B36" w:rsidP="00565FBB"/>
    <w:sectPr w:rsidR="00656B36" w:rsidRPr="00565FBB" w:rsidSect="00955FF9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701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D82D8" w14:textId="77777777" w:rsidR="00550DFE" w:rsidRDefault="00550DFE" w:rsidP="00257D1B"/>
  </w:endnote>
  <w:endnote w:type="continuationSeparator" w:id="0">
    <w:p w14:paraId="700392C6" w14:textId="77777777" w:rsidR="00550DFE" w:rsidRDefault="00550DFE" w:rsidP="00257D1B">
      <w:r>
        <w:continuationSeparator/>
      </w:r>
    </w:p>
  </w:endnote>
  <w:endnote w:type="continuationNotice" w:id="1">
    <w:p w14:paraId="532DA29D" w14:textId="77777777" w:rsidR="00550DFE" w:rsidRDefault="00550D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66E979-96FE-4251-8FD1-9DB8F10BAB2C}"/>
    <w:embedBold r:id="rId2" w:fontKey="{7026559B-4811-4FC8-8CDD-291DFA29CCB3}"/>
    <w:embedItalic r:id="rId3" w:fontKey="{B4D0312E-8C7E-4063-88F7-81B5B6528F7F}"/>
  </w:font>
  <w:font w:name="Times New Roman (Body CS)">
    <w:altName w:val="Times New Roman"/>
    <w:charset w:val="00"/>
    <w:family w:val="roman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12A4F84-479C-4F79-AD71-6F5D6E7E3E7D}"/>
    <w:embedItalic r:id="rId5" w:fontKey="{C8DD1C63-3128-4A95-8EEB-91B1FF566124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86E5" w14:textId="77777777" w:rsidR="00EB53A2" w:rsidRDefault="00D355F6" w:rsidP="00EB53A2">
    <w:pPr>
      <w:pStyle w:val="Footer"/>
      <w:jc w:val="right"/>
    </w:pPr>
    <w:sdt>
      <w:sdtPr>
        <w:id w:val="-20878350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B53A2">
          <w:fldChar w:fldCharType="begin"/>
        </w:r>
        <w:r w:rsidR="00EB53A2">
          <w:instrText xml:space="preserve"> PAGE   \* MERGEFORMAT </w:instrText>
        </w:r>
        <w:r w:rsidR="00EB53A2">
          <w:fldChar w:fldCharType="separate"/>
        </w:r>
        <w:r w:rsidR="00EB53A2">
          <w:t>1</w:t>
        </w:r>
        <w:r w:rsidR="00EB53A2">
          <w:rPr>
            <w:noProof/>
          </w:rPr>
          <w:fldChar w:fldCharType="end"/>
        </w:r>
      </w:sdtContent>
    </w:sdt>
  </w:p>
  <w:p w14:paraId="73287FB1" w14:textId="134E33C1" w:rsidR="002C6A0D" w:rsidRDefault="00E16BF3">
    <w:pPr>
      <w:pStyle w:val="Footer"/>
    </w:pPr>
    <w:r>
      <w:t>C</w:t>
    </w:r>
    <w:r w:rsidR="00E74719">
      <w:t>ommunity Services Sector</w:t>
    </w:r>
    <w:r w:rsidR="00EB53A2">
      <w:t xml:space="preserve"> – ACTCOSS 2023 Policy Brief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6850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D4F435" w14:textId="77777777" w:rsidR="00B030CE" w:rsidRDefault="00B030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8CD001" w14:textId="6833C78D" w:rsidR="002C6A0D" w:rsidRDefault="00E16BF3" w:rsidP="00E16BF3">
    <w:pPr>
      <w:pStyle w:val="Footer"/>
    </w:pPr>
    <w:r>
      <w:t>C</w:t>
    </w:r>
    <w:r w:rsidR="00E74719">
      <w:t>ommunity Services Sector</w:t>
    </w:r>
    <w:r>
      <w:t xml:space="preserve"> – ACTCOSS 2023 Policy Brief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EF39D" w14:textId="77777777" w:rsidR="00550DFE" w:rsidRDefault="00550DFE" w:rsidP="00257D1B">
      <w:r>
        <w:separator/>
      </w:r>
    </w:p>
  </w:footnote>
  <w:footnote w:type="continuationSeparator" w:id="0">
    <w:p w14:paraId="06F328F3" w14:textId="77777777" w:rsidR="00550DFE" w:rsidRDefault="00550DFE" w:rsidP="00257D1B">
      <w:r>
        <w:continuationSeparator/>
      </w:r>
    </w:p>
  </w:footnote>
  <w:footnote w:type="continuationNotice" w:id="1">
    <w:p w14:paraId="19AA58CD" w14:textId="77777777" w:rsidR="00550DFE" w:rsidRDefault="00550DFE"/>
  </w:footnote>
  <w:footnote w:id="2">
    <w:p w14:paraId="4E11AD66" w14:textId="6C1E77B9" w:rsidR="0072167A" w:rsidRPr="0072167A" w:rsidRDefault="007216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83D6C">
        <w:t xml:space="preserve">ACTCOSS, </w:t>
      </w:r>
      <w:hyperlink r:id="rId1" w:history="1">
        <w:r w:rsidR="003141B3" w:rsidRPr="00C244F2">
          <w:rPr>
            <w:rStyle w:val="Hyperlink"/>
            <w:i/>
          </w:rPr>
          <w:t>Factsheet: ACT Community Sector Snapshot 2023</w:t>
        </w:r>
      </w:hyperlink>
      <w:r w:rsidR="00AB3D59">
        <w:rPr>
          <w:i/>
          <w:iCs/>
        </w:rPr>
        <w:t xml:space="preserve">, </w:t>
      </w:r>
      <w:r w:rsidR="00B857A7">
        <w:t>April 2023</w:t>
      </w:r>
    </w:p>
  </w:footnote>
  <w:footnote w:id="3">
    <w:p w14:paraId="3281D15F" w14:textId="379C6004" w:rsidR="00C27B0B" w:rsidRPr="00C27B0B" w:rsidRDefault="00C27B0B" w:rsidP="00C27B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27B0B">
        <w:t xml:space="preserve">Cortis, N., Blaxland, M. and Adamson, E. (2021). </w:t>
      </w:r>
      <w:hyperlink r:id="rId2" w:history="1">
        <w:r w:rsidRPr="00C27B0B">
          <w:rPr>
            <w:rStyle w:val="Hyperlink"/>
            <w:i/>
            <w:iCs/>
          </w:rPr>
          <w:t>Counting the Costs: Sustainable funding for the ACT community services sector</w:t>
        </w:r>
      </w:hyperlink>
      <w:r>
        <w:t xml:space="preserve">, </w:t>
      </w:r>
      <w:r w:rsidRPr="00C27B0B">
        <w:t>Sydney: UNSW Social Policy Research Centre.</w:t>
      </w:r>
    </w:p>
  </w:footnote>
  <w:footnote w:id="4">
    <w:p w14:paraId="594D75B2" w14:textId="74BEDCB7" w:rsidR="00F90683" w:rsidRPr="00F90683" w:rsidRDefault="00F90683">
      <w:pPr>
        <w:pStyle w:val="FootnoteText"/>
      </w:pPr>
      <w:r>
        <w:rPr>
          <w:rStyle w:val="FootnoteReference"/>
        </w:rPr>
        <w:footnoteRef/>
      </w:r>
      <w:r>
        <w:t xml:space="preserve"> Workplace Gender Equality Agency, </w:t>
      </w:r>
      <w:hyperlink r:id="rId3" w:history="1">
        <w:r w:rsidRPr="00F90683">
          <w:rPr>
            <w:rStyle w:val="Hyperlink"/>
          </w:rPr>
          <w:t xml:space="preserve">Gender </w:t>
        </w:r>
        <w:proofErr w:type="gramStart"/>
        <w:r w:rsidRPr="00F90683">
          <w:rPr>
            <w:rStyle w:val="Hyperlink"/>
          </w:rPr>
          <w:t>pay</w:t>
        </w:r>
        <w:proofErr w:type="gramEnd"/>
        <w:r w:rsidRPr="00F90683">
          <w:rPr>
            <w:rStyle w:val="Hyperlink"/>
          </w:rPr>
          <w:t xml:space="preserve"> gap data | WGEA</w:t>
        </w:r>
      </w:hyperlink>
      <w:r w:rsidR="00274C12">
        <w:t>, November 2022</w:t>
      </w:r>
    </w:p>
  </w:footnote>
  <w:footnote w:id="5">
    <w:p w14:paraId="1A31AE6F" w14:textId="4A60049D" w:rsidR="00037BB4" w:rsidRPr="00037BB4" w:rsidRDefault="00037BB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37BB4">
        <w:rPr>
          <w:lang w:val="en-US"/>
        </w:rPr>
        <w:t>Cited in the Industry Strategy 2016-2026: </w:t>
      </w:r>
      <w:hyperlink r:id="rId4" w:tgtFrame="_blank" w:history="1">
        <w:r w:rsidRPr="00037BB4">
          <w:rPr>
            <w:rStyle w:val="Hyperlink"/>
          </w:rPr>
          <w:t>https://www.communityservices.act.gov.au/hcs/community-sector-reform/industry-strategy-2016-2026</w:t>
        </w:r>
      </w:hyperlink>
    </w:p>
  </w:footnote>
  <w:footnote w:id="6">
    <w:p w14:paraId="1608DDEF" w14:textId="292B22D3" w:rsidR="00266BF5" w:rsidRPr="00266BF5" w:rsidRDefault="00266BF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66BF5">
        <w:rPr>
          <w:i/>
          <w:iCs/>
          <w:lang w:val="en-US"/>
        </w:rPr>
        <w:t>ACT Community Services Industry – Workforce Data and Community Needs Analysis</w:t>
      </w:r>
      <w:r w:rsidRPr="00266BF5">
        <w:rPr>
          <w:lang w:val="en-US"/>
        </w:rPr>
        <w:t> (p. 16): </w:t>
      </w:r>
      <w:hyperlink r:id="rId5" w:tgtFrame="_blank" w:history="1">
        <w:r w:rsidRPr="00266BF5">
          <w:rPr>
            <w:rStyle w:val="Hyperlink"/>
          </w:rPr>
          <w:t>https://www.actcoss.org.au/sites/default/files/public/publications/Workforce%20Data%20and%20Community%20Needs%20Analysis%20-%20April%202019.pdf.pdf</w:t>
        </w:r>
      </w:hyperlink>
    </w:p>
  </w:footnote>
  <w:footnote w:id="7">
    <w:p w14:paraId="74D0ED2B" w14:textId="760F6FF7" w:rsidR="003A1A11" w:rsidRPr="003A1A11" w:rsidRDefault="003A1A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6371BC">
        <w:t>Australian Bureau of Statistics</w:t>
      </w:r>
      <w:r w:rsidR="00524E2D">
        <w:t xml:space="preserve"> (June 2021)</w:t>
      </w:r>
      <w:r w:rsidR="006371BC">
        <w:t xml:space="preserve">, </w:t>
      </w:r>
      <w:hyperlink r:id="rId6" w:anchor="states-and-territories" w:history="1">
        <w:r>
          <w:rPr>
            <w:rStyle w:val="Hyperlink"/>
          </w:rPr>
          <w:t>Estimates of Aboriginal and Torres Strait Islander Australians, June 2021</w:t>
        </w:r>
      </w:hyperlink>
      <w:r w:rsidR="006371BC">
        <w:t xml:space="preserve">, </w:t>
      </w:r>
      <w:r w:rsidR="00524E2D">
        <w:t xml:space="preserve">released 21 September 2022 </w:t>
      </w:r>
    </w:p>
  </w:footnote>
  <w:footnote w:id="8">
    <w:p w14:paraId="41F38893" w14:textId="77777777" w:rsidR="009C02E4" w:rsidRDefault="009C02E4" w:rsidP="009C02E4">
      <w:pPr>
        <w:pStyle w:val="FootnoteText"/>
      </w:pPr>
      <w:r>
        <w:rPr>
          <w:rStyle w:val="FootnoteReference"/>
          <w:rFonts w:eastAsiaTheme="majorEastAsia"/>
        </w:rPr>
        <w:footnoteRef/>
      </w:r>
      <w:r>
        <w:t xml:space="preserve"> 2022 Australian Community Sector Survey (ACSS) unpublished data</w:t>
      </w:r>
    </w:p>
  </w:footnote>
  <w:footnote w:id="9">
    <w:p w14:paraId="20FBE359" w14:textId="5C883D8A" w:rsidR="006C5F9E" w:rsidRPr="004523B8" w:rsidRDefault="006C5F9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B7235F" w:rsidRPr="00C27B0B">
        <w:t>Cortis</w:t>
      </w:r>
      <w:r w:rsidR="00B7235F">
        <w:t xml:space="preserve">, </w:t>
      </w:r>
      <w:r w:rsidR="00B7235F" w:rsidRPr="00C27B0B">
        <w:t>Blaxland</w:t>
      </w:r>
      <w:r w:rsidR="00B7235F">
        <w:t xml:space="preserve"> </w:t>
      </w:r>
      <w:r w:rsidR="00B7235F" w:rsidRPr="00C27B0B">
        <w:t>and Adamson</w:t>
      </w:r>
      <w:r w:rsidR="00B7235F">
        <w:t xml:space="preserve">, </w:t>
      </w:r>
      <w:r w:rsidR="00B7235F" w:rsidRPr="00B7235F">
        <w:rPr>
          <w:i/>
          <w:iCs/>
        </w:rPr>
        <w:t>Counting the Costs: Sustainable funding for the ACT community services sector</w:t>
      </w:r>
      <w:r w:rsidR="004523B8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EC3F" w14:textId="79598B35" w:rsidR="00076C29" w:rsidRDefault="00656B36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8E3F759" wp14:editId="44154676">
          <wp:simplePos x="0" y="0"/>
          <wp:positionH relativeFrom="column">
            <wp:posOffset>4624705</wp:posOffset>
          </wp:positionH>
          <wp:positionV relativeFrom="paragraph">
            <wp:posOffset>-348805</wp:posOffset>
          </wp:positionV>
          <wp:extent cx="1694815" cy="1023620"/>
          <wp:effectExtent l="0" t="0" r="0" b="0"/>
          <wp:wrapSquare wrapText="bothSides"/>
          <wp:docPr id="69" name="Graphic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15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10D7" w14:textId="7B3E5E2C" w:rsidR="00494929" w:rsidRDefault="00656B36" w:rsidP="0038563B">
    <w:pPr>
      <w:pStyle w:val="Header"/>
      <w:tabs>
        <w:tab w:val="clear" w:pos="4513"/>
        <w:tab w:val="clear" w:pos="9026"/>
        <w:tab w:val="left" w:pos="5638"/>
      </w:tabs>
    </w:pPr>
    <w:r w:rsidRPr="00E4345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4FC1835" wp14:editId="170419A2">
              <wp:simplePos x="0" y="0"/>
              <wp:positionH relativeFrom="column">
                <wp:posOffset>-152401</wp:posOffset>
              </wp:positionH>
              <wp:positionV relativeFrom="paragraph">
                <wp:posOffset>530860</wp:posOffset>
              </wp:positionV>
              <wp:extent cx="4391025" cy="2008554"/>
              <wp:effectExtent l="0" t="0" r="952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20085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D216D2" w14:textId="2525F770" w:rsidR="0033558A" w:rsidRPr="00257D1B" w:rsidRDefault="00F641BA" w:rsidP="00DF284E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</w:pPr>
                          <w:r w:rsidRPr="00F641BA">
                            <w:t>Community Services Sector</w:t>
                          </w:r>
                          <w:r>
                            <w:t xml:space="preserve"> </w:t>
                          </w:r>
                        </w:p>
                        <w:p w14:paraId="12C23408" w14:textId="337ADC23" w:rsidR="0033558A" w:rsidRDefault="00F641BA" w:rsidP="0033558A">
                          <w:pPr>
                            <w:pStyle w:val="DocumentSubtitle"/>
                          </w:pPr>
                          <w:r w:rsidRPr="00F641BA">
                            <w:t>2023 Policy 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C18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2pt;margin-top:41.8pt;width:345.75pt;height:158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" filled="f" stroked="f" strokeweight=".5pt">
              <v:textbox inset="0,,0">
                <w:txbxContent>
                  <w:p w14:paraId="2CD216D2" w14:textId="2525F770" w:rsidR="0033558A" w:rsidRPr="00257D1B" w:rsidRDefault="00F641BA" w:rsidP="00DF284E">
                    <w:pPr>
                      <w:pStyle w:val="Heading1"/>
                      <w:numPr>
                        <w:ilvl w:val="0"/>
                        <w:numId w:val="0"/>
                      </w:numPr>
                    </w:pPr>
                    <w:r w:rsidRPr="00F641BA">
                      <w:t>Community Services Sector</w:t>
                    </w:r>
                    <w:r>
                      <w:t xml:space="preserve"> </w:t>
                    </w:r>
                  </w:p>
                  <w:p w14:paraId="12C23408" w14:textId="337ADC23" w:rsidR="0033558A" w:rsidRDefault="00F641BA" w:rsidP="0033558A">
                    <w:pPr>
                      <w:pStyle w:val="DocumentSubtitle"/>
                    </w:pPr>
                    <w:r w:rsidRPr="00F641BA">
                      <w:t>2023 Policy Brief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80"/>
        <w:szCs w:val="80"/>
      </w:rPr>
      <w:drawing>
        <wp:anchor distT="0" distB="0" distL="114300" distR="114300" simplePos="0" relativeHeight="251658243" behindDoc="1" locked="0" layoutInCell="1" allowOverlap="1" wp14:anchorId="78613E99" wp14:editId="386DB2E1">
          <wp:simplePos x="0" y="0"/>
          <wp:positionH relativeFrom="column">
            <wp:posOffset>4489260</wp:posOffset>
          </wp:positionH>
          <wp:positionV relativeFrom="paragraph">
            <wp:posOffset>-70428</wp:posOffset>
          </wp:positionV>
          <wp:extent cx="1707515" cy="1031240"/>
          <wp:effectExtent l="0" t="0" r="0" b="0"/>
          <wp:wrapTight wrapText="bothSides">
            <wp:wrapPolygon edited="0">
              <wp:start x="9318" y="2926"/>
              <wp:lineTo x="3052" y="7714"/>
              <wp:lineTo x="1928" y="8246"/>
              <wp:lineTo x="1607" y="9310"/>
              <wp:lineTo x="1607" y="12236"/>
              <wp:lineTo x="3695" y="16227"/>
              <wp:lineTo x="3374" y="17557"/>
              <wp:lineTo x="9800" y="18621"/>
              <wp:lineTo x="10443" y="18621"/>
              <wp:lineTo x="12049" y="18089"/>
              <wp:lineTo x="17351" y="16759"/>
              <wp:lineTo x="19600" y="11970"/>
              <wp:lineTo x="19921" y="9044"/>
              <wp:lineTo x="18315" y="8246"/>
              <wp:lineTo x="10443" y="7714"/>
              <wp:lineTo x="10443" y="2926"/>
              <wp:lineTo x="9318" y="2926"/>
            </wp:wrapPolygon>
          </wp:wrapTight>
          <wp:docPr id="67" name="Graphic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1619F"/>
      </w:rPr>
      <w:drawing>
        <wp:anchor distT="0" distB="0" distL="114300" distR="114300" simplePos="0" relativeHeight="251658244" behindDoc="1" locked="0" layoutInCell="1" allowOverlap="1" wp14:anchorId="27710951" wp14:editId="44B4AD6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230" cy="3094355"/>
          <wp:effectExtent l="0" t="0" r="7620" b="0"/>
          <wp:wrapNone/>
          <wp:docPr id="68" name="Graphic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b="1264"/>
                  <a:stretch/>
                </pic:blipFill>
                <pic:spPr bwMode="auto">
                  <a:xfrm>
                    <a:off x="0" y="0"/>
                    <a:ext cx="7555230" cy="3094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7D1B">
      <w:rPr>
        <w:b/>
        <w:bCs/>
        <w:noProof/>
        <w:color w:val="FFFFFF" w:themeColor="background1"/>
        <w:sz w:val="80"/>
        <w:szCs w:val="8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005C590" wp14:editId="4418C032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7135" cy="3094355"/>
              <wp:effectExtent l="0" t="0" r="571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135" cy="3094355"/>
                      </a:xfrm>
                      <a:prstGeom prst="rect">
                        <a:avLst/>
                      </a:prstGeom>
                      <a:solidFill>
                        <a:srgbClr val="2D6C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BA120B" id="Rectangle 1" o:spid="_x0000_s1026" style="position:absolute;margin-left:0;margin-top:0;width:595.05pt;height:243.6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" fillcolor="#2d6cb5" stroked="f" strokeweight="1pt">
              <w10:wrap anchorx="page" anchory="page"/>
            </v:rect>
          </w:pict>
        </mc:Fallback>
      </mc:AlternateContent>
    </w:r>
    <w:r w:rsidR="00494929">
      <w:rPr>
        <w:b/>
        <w:bCs/>
        <w:noProof/>
        <w:color w:val="FFFFFF" w:themeColor="background1"/>
        <w:sz w:val="80"/>
        <w:szCs w:val="80"/>
      </w:rPr>
      <w:t xml:space="preserve"> </w:t>
    </w:r>
    <w:r w:rsidR="0038563B">
      <w:rPr>
        <w:b/>
        <w:bCs/>
        <w:noProof/>
        <w:color w:val="FFFFFF" w:themeColor="background1"/>
        <w:sz w:val="80"/>
        <w:szCs w:val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06E86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9176078"/>
    <w:multiLevelType w:val="hybridMultilevel"/>
    <w:tmpl w:val="22A8C7DA"/>
    <w:lvl w:ilvl="0" w:tplc="B03803A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005984"/>
        <w:sz w:val="20"/>
      </w:rPr>
    </w:lvl>
    <w:lvl w:ilvl="1" w:tplc="6F14BC2E">
      <w:start w:val="1"/>
      <w:numFmt w:val="bullet"/>
      <w:pStyle w:val="ListBullet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005984"/>
        <w:sz w:val="20"/>
      </w:rPr>
    </w:lvl>
    <w:lvl w:ilvl="2" w:tplc="ACA00B76">
      <w:start w:val="1"/>
      <w:numFmt w:val="bullet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005984"/>
        <w:sz w:val="20"/>
      </w:rPr>
    </w:lvl>
    <w:lvl w:ilvl="3" w:tplc="121AC776">
      <w:start w:val="1"/>
      <w:numFmt w:val="bullet"/>
      <w:pStyle w:val="ListBullet4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color w:val="005984"/>
        <w:sz w:val="20"/>
      </w:rPr>
    </w:lvl>
    <w:lvl w:ilvl="4" w:tplc="8DC0A4A8">
      <w:start w:val="1"/>
      <w:numFmt w:val="bullet"/>
      <w:pStyle w:val="ListBullet5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color w:val="005984"/>
        <w:sz w:val="20"/>
      </w:rPr>
    </w:lvl>
    <w:lvl w:ilvl="5" w:tplc="609CB1EC">
      <w:start w:val="1"/>
      <w:numFmt w:val="decimal"/>
      <w:lvlText w:val=""/>
      <w:lvlJc w:val="left"/>
      <w:pPr>
        <w:tabs>
          <w:tab w:val="num" w:pos="2160"/>
        </w:tabs>
        <w:ind w:left="2160" w:hanging="360"/>
      </w:pPr>
    </w:lvl>
    <w:lvl w:ilvl="6" w:tplc="537C1A4A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 w:tplc="DA1AC76E">
      <w:start w:val="1"/>
      <w:numFmt w:val="decimal"/>
      <w:lvlText w:val=""/>
      <w:lvlJc w:val="left"/>
      <w:pPr>
        <w:tabs>
          <w:tab w:val="num" w:pos="2880"/>
        </w:tabs>
        <w:ind w:left="2880" w:hanging="360"/>
      </w:pPr>
    </w:lvl>
    <w:lvl w:ilvl="8" w:tplc="620A7CE4">
      <w:start w:val="1"/>
      <w:numFmt w:val="decimal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64C25F4"/>
    <w:multiLevelType w:val="multilevel"/>
    <w:tmpl w:val="6B6C69FA"/>
    <w:lvl w:ilvl="0">
      <w:start w:val="1"/>
      <w:numFmt w:val="bullet"/>
      <w:pStyle w:val="List-Ask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38612FE"/>
    <w:multiLevelType w:val="multilevel"/>
    <w:tmpl w:val="3B70BE6A"/>
    <w:lvl w:ilvl="0">
      <w:start w:val="1"/>
      <w:numFmt w:val="decimal"/>
      <w:pStyle w:val="Table-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Table-ListNumber2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pStyle w:val="Table-ListNumber3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8102918"/>
    <w:multiLevelType w:val="hybridMultilevel"/>
    <w:tmpl w:val="6AA4B662"/>
    <w:lvl w:ilvl="0" w:tplc="4022BD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D8F821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A5C85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8AEE8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B8E8C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EAE28D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2BE03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04C46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F5A6E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23E4421"/>
    <w:multiLevelType w:val="hybridMultilevel"/>
    <w:tmpl w:val="DB921D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524F75"/>
    <w:multiLevelType w:val="hybridMultilevel"/>
    <w:tmpl w:val="0EF8B4B8"/>
    <w:lvl w:ilvl="0" w:tplc="AAAC331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61843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DC0C0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20888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AA643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E30B7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14E3C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CEEA0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7A434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531E65C5"/>
    <w:multiLevelType w:val="hybridMultilevel"/>
    <w:tmpl w:val="10586060"/>
    <w:lvl w:ilvl="0" w:tplc="D20004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639272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DEB8E4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7841A3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506BC6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6CCC7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E4C88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4EAA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AF65F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5B796D78"/>
    <w:multiLevelType w:val="multilevel"/>
    <w:tmpl w:val="26F4C10A"/>
    <w:lvl w:ilvl="0">
      <w:start w:val="1"/>
      <w:numFmt w:val="lowerRoman"/>
      <w:pStyle w:val="List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</w:rPr>
    </w:lvl>
    <w:lvl w:ilvl="1">
      <w:start w:val="1"/>
      <w:numFmt w:val="lowerRoman"/>
      <w:pStyle w:val="ListRoman2"/>
      <w:lvlText w:val="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Roman3"/>
      <w:lvlText w:val="%3."/>
      <w:lvlJc w:val="left"/>
      <w:pPr>
        <w:tabs>
          <w:tab w:val="num" w:pos="1701"/>
        </w:tabs>
        <w:ind w:left="1701" w:hanging="567"/>
      </w:pPr>
      <w:rPr>
        <w:rFonts w:hint="default"/>
        <w:b w:val="0"/>
        <w:i w:val="0"/>
        <w:color w:val="auto"/>
      </w:rPr>
    </w:lvl>
    <w:lvl w:ilvl="3">
      <w:start w:val="1"/>
      <w:numFmt w:val="lowerRoman"/>
      <w:pStyle w:val="ListRoman4"/>
      <w:lvlText w:val="%4."/>
      <w:lvlJc w:val="left"/>
      <w:pPr>
        <w:tabs>
          <w:tab w:val="num" w:pos="2268"/>
        </w:tabs>
        <w:ind w:left="2268" w:hanging="567"/>
      </w:pPr>
      <w:rPr>
        <w:rFonts w:hint="default"/>
        <w:b w:val="0"/>
        <w:i w:val="0"/>
        <w:color w:val="auto"/>
      </w:rPr>
    </w:lvl>
    <w:lvl w:ilvl="4">
      <w:start w:val="1"/>
      <w:numFmt w:val="lowerRoman"/>
      <w:pStyle w:val="ListRoman5"/>
      <w:lvlText w:val="%5."/>
      <w:lvlJc w:val="left"/>
      <w:pPr>
        <w:tabs>
          <w:tab w:val="num" w:pos="2835"/>
        </w:tabs>
        <w:ind w:left="2835" w:hanging="567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48E4070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0" w15:restartNumberingAfterBreak="0">
    <w:nsid w:val="75B44670"/>
    <w:multiLevelType w:val="hybridMultilevel"/>
    <w:tmpl w:val="F00237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71585C"/>
    <w:multiLevelType w:val="hybridMultilevel"/>
    <w:tmpl w:val="45121FF6"/>
    <w:lvl w:ilvl="0" w:tplc="7496FE46">
      <w:start w:val="1"/>
      <w:numFmt w:val="bullet"/>
      <w:pStyle w:val="Level1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D2ABD8">
      <w:start w:val="1"/>
      <w:numFmt w:val="bullet"/>
      <w:pStyle w:val="Level2BulletList"/>
      <w:lvlText w:val=""/>
      <w:lvlJc w:val="left"/>
      <w:pPr>
        <w:ind w:left="786" w:hanging="360"/>
      </w:pPr>
      <w:rPr>
        <w:rFonts w:ascii="Symbol" w:hAnsi="Symbol" w:hint="default"/>
        <w:color w:val="DA5037"/>
      </w:rPr>
    </w:lvl>
    <w:lvl w:ilvl="2" w:tplc="CFCEBD02">
      <w:start w:val="1"/>
      <w:numFmt w:val="bullet"/>
      <w:pStyle w:val="Level3BulletList"/>
      <w:lvlText w:val=""/>
      <w:lvlJc w:val="left"/>
      <w:pPr>
        <w:ind w:left="1353" w:hanging="360"/>
      </w:pPr>
      <w:rPr>
        <w:rFonts w:ascii="Symbol" w:hAnsi="Symbol" w:hint="default"/>
        <w:color w:val="0070C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0654704">
    <w:abstractNumId w:val="1"/>
  </w:num>
  <w:num w:numId="2" w16cid:durableId="1150289155">
    <w:abstractNumId w:val="2"/>
  </w:num>
  <w:num w:numId="3" w16cid:durableId="1035351566">
    <w:abstractNumId w:val="9"/>
    <w:lvlOverride w:ilvl="0">
      <w:lvl w:ilvl="0">
        <w:start w:val="1"/>
        <w:numFmt w:val="upperRoman"/>
        <w:pStyle w:val="Heading1"/>
        <w:lvlText w:val="Article %1."/>
        <w:lvlJc w:val="left"/>
        <w:pPr>
          <w:ind w:left="0" w:firstLine="0"/>
        </w:pPr>
      </w:lvl>
    </w:lvlOverride>
  </w:num>
  <w:num w:numId="4" w16cid:durableId="778454569">
    <w:abstractNumId w:val="8"/>
  </w:num>
  <w:num w:numId="5" w16cid:durableId="305164296">
    <w:abstractNumId w:val="3"/>
  </w:num>
  <w:num w:numId="6" w16cid:durableId="1246188887">
    <w:abstractNumId w:val="9"/>
  </w:num>
  <w:num w:numId="7" w16cid:durableId="1054541766">
    <w:abstractNumId w:val="4"/>
  </w:num>
  <w:num w:numId="8" w16cid:durableId="1363945096">
    <w:abstractNumId w:val="7"/>
  </w:num>
  <w:num w:numId="9" w16cid:durableId="95297457">
    <w:abstractNumId w:val="6"/>
  </w:num>
  <w:num w:numId="10" w16cid:durableId="2048094913">
    <w:abstractNumId w:val="5"/>
  </w:num>
  <w:num w:numId="11" w16cid:durableId="1141768605">
    <w:abstractNumId w:val="11"/>
  </w:num>
  <w:num w:numId="12" w16cid:durableId="1235972206">
    <w:abstractNumId w:val="0"/>
  </w:num>
  <w:num w:numId="13" w16cid:durableId="143100759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1B"/>
    <w:rsid w:val="0000133D"/>
    <w:rsid w:val="00015162"/>
    <w:rsid w:val="00026667"/>
    <w:rsid w:val="00027365"/>
    <w:rsid w:val="000273E1"/>
    <w:rsid w:val="00037BB4"/>
    <w:rsid w:val="00037C3B"/>
    <w:rsid w:val="000431AA"/>
    <w:rsid w:val="0006071F"/>
    <w:rsid w:val="0006451A"/>
    <w:rsid w:val="00067A81"/>
    <w:rsid w:val="00070FE2"/>
    <w:rsid w:val="000738AA"/>
    <w:rsid w:val="00076C29"/>
    <w:rsid w:val="00077950"/>
    <w:rsid w:val="00085DAC"/>
    <w:rsid w:val="000A213E"/>
    <w:rsid w:val="000C0043"/>
    <w:rsid w:val="000C3677"/>
    <w:rsid w:val="000C763E"/>
    <w:rsid w:val="000E31AA"/>
    <w:rsid w:val="000F1722"/>
    <w:rsid w:val="000F5B94"/>
    <w:rsid w:val="00107C77"/>
    <w:rsid w:val="00110ACC"/>
    <w:rsid w:val="00111303"/>
    <w:rsid w:val="00111F46"/>
    <w:rsid w:val="00114472"/>
    <w:rsid w:val="00124062"/>
    <w:rsid w:val="00131E04"/>
    <w:rsid w:val="001332EF"/>
    <w:rsid w:val="001353D6"/>
    <w:rsid w:val="00135CA5"/>
    <w:rsid w:val="001448A6"/>
    <w:rsid w:val="00146ABC"/>
    <w:rsid w:val="00151C23"/>
    <w:rsid w:val="00152541"/>
    <w:rsid w:val="00152CE9"/>
    <w:rsid w:val="00163032"/>
    <w:rsid w:val="00163A19"/>
    <w:rsid w:val="00164469"/>
    <w:rsid w:val="00167AB2"/>
    <w:rsid w:val="00172298"/>
    <w:rsid w:val="001757C8"/>
    <w:rsid w:val="0019100E"/>
    <w:rsid w:val="001A754A"/>
    <w:rsid w:val="001B120F"/>
    <w:rsid w:val="001B47BE"/>
    <w:rsid w:val="001B7F6F"/>
    <w:rsid w:val="001D555C"/>
    <w:rsid w:val="001E1889"/>
    <w:rsid w:val="001E1B38"/>
    <w:rsid w:val="001E2BA3"/>
    <w:rsid w:val="001E4187"/>
    <w:rsid w:val="001E434C"/>
    <w:rsid w:val="001E543F"/>
    <w:rsid w:val="001F2923"/>
    <w:rsid w:val="001F5359"/>
    <w:rsid w:val="00200194"/>
    <w:rsid w:val="00200525"/>
    <w:rsid w:val="00233283"/>
    <w:rsid w:val="002349FA"/>
    <w:rsid w:val="0023760C"/>
    <w:rsid w:val="00241E21"/>
    <w:rsid w:val="002426AE"/>
    <w:rsid w:val="0024366E"/>
    <w:rsid w:val="002501D3"/>
    <w:rsid w:val="00251D14"/>
    <w:rsid w:val="00251E13"/>
    <w:rsid w:val="002559A9"/>
    <w:rsid w:val="00256C5A"/>
    <w:rsid w:val="00257D1B"/>
    <w:rsid w:val="00262BFB"/>
    <w:rsid w:val="00266BF5"/>
    <w:rsid w:val="00274C12"/>
    <w:rsid w:val="00282A09"/>
    <w:rsid w:val="00284C7D"/>
    <w:rsid w:val="00284F59"/>
    <w:rsid w:val="00286EBC"/>
    <w:rsid w:val="0029128C"/>
    <w:rsid w:val="002A0699"/>
    <w:rsid w:val="002A6342"/>
    <w:rsid w:val="002B41AD"/>
    <w:rsid w:val="002B56D2"/>
    <w:rsid w:val="002C5A41"/>
    <w:rsid w:val="002C6A0D"/>
    <w:rsid w:val="002D2B0A"/>
    <w:rsid w:val="002D446A"/>
    <w:rsid w:val="002E0832"/>
    <w:rsid w:val="002E20C9"/>
    <w:rsid w:val="002E3D93"/>
    <w:rsid w:val="002E62D0"/>
    <w:rsid w:val="002E68A7"/>
    <w:rsid w:val="002F5CEC"/>
    <w:rsid w:val="00305839"/>
    <w:rsid w:val="00310D62"/>
    <w:rsid w:val="00313748"/>
    <w:rsid w:val="003141B3"/>
    <w:rsid w:val="00320543"/>
    <w:rsid w:val="00322E16"/>
    <w:rsid w:val="00323DD0"/>
    <w:rsid w:val="003277C4"/>
    <w:rsid w:val="0033558A"/>
    <w:rsid w:val="003430FE"/>
    <w:rsid w:val="00351477"/>
    <w:rsid w:val="0035312A"/>
    <w:rsid w:val="003543EF"/>
    <w:rsid w:val="00360B58"/>
    <w:rsid w:val="0038563B"/>
    <w:rsid w:val="003906D4"/>
    <w:rsid w:val="00394B3A"/>
    <w:rsid w:val="003978BA"/>
    <w:rsid w:val="003A1A11"/>
    <w:rsid w:val="003A31AA"/>
    <w:rsid w:val="003B17BA"/>
    <w:rsid w:val="003B5F6E"/>
    <w:rsid w:val="003B7292"/>
    <w:rsid w:val="003C345B"/>
    <w:rsid w:val="003C636B"/>
    <w:rsid w:val="003C72B5"/>
    <w:rsid w:val="003C7F77"/>
    <w:rsid w:val="003D0013"/>
    <w:rsid w:val="003D0CC6"/>
    <w:rsid w:val="003D122A"/>
    <w:rsid w:val="003D30C9"/>
    <w:rsid w:val="003E0B9F"/>
    <w:rsid w:val="003F2E89"/>
    <w:rsid w:val="003F367C"/>
    <w:rsid w:val="003F46CF"/>
    <w:rsid w:val="003F757E"/>
    <w:rsid w:val="004138B8"/>
    <w:rsid w:val="00421846"/>
    <w:rsid w:val="004523B8"/>
    <w:rsid w:val="00455BF1"/>
    <w:rsid w:val="00462055"/>
    <w:rsid w:val="00470AC5"/>
    <w:rsid w:val="0047147E"/>
    <w:rsid w:val="00487963"/>
    <w:rsid w:val="00493316"/>
    <w:rsid w:val="0049357A"/>
    <w:rsid w:val="00494929"/>
    <w:rsid w:val="004A3C37"/>
    <w:rsid w:val="004A6CBE"/>
    <w:rsid w:val="004B009D"/>
    <w:rsid w:val="004D38D9"/>
    <w:rsid w:val="004F0C26"/>
    <w:rsid w:val="004F2A66"/>
    <w:rsid w:val="004F661D"/>
    <w:rsid w:val="004F69E2"/>
    <w:rsid w:val="00511F1F"/>
    <w:rsid w:val="00511FDA"/>
    <w:rsid w:val="00514190"/>
    <w:rsid w:val="00515A16"/>
    <w:rsid w:val="00515CFF"/>
    <w:rsid w:val="005230A2"/>
    <w:rsid w:val="00524E2D"/>
    <w:rsid w:val="00527E59"/>
    <w:rsid w:val="00550DFE"/>
    <w:rsid w:val="005535EC"/>
    <w:rsid w:val="00553627"/>
    <w:rsid w:val="00553B90"/>
    <w:rsid w:val="00563E01"/>
    <w:rsid w:val="00565FBB"/>
    <w:rsid w:val="0058000F"/>
    <w:rsid w:val="00587FA8"/>
    <w:rsid w:val="005A09CD"/>
    <w:rsid w:val="005A11E1"/>
    <w:rsid w:val="005A16DC"/>
    <w:rsid w:val="005B1401"/>
    <w:rsid w:val="005B48C9"/>
    <w:rsid w:val="005C06E2"/>
    <w:rsid w:val="005C7DC5"/>
    <w:rsid w:val="005D4627"/>
    <w:rsid w:val="005E6036"/>
    <w:rsid w:val="005F006F"/>
    <w:rsid w:val="00601CD2"/>
    <w:rsid w:val="006169B8"/>
    <w:rsid w:val="006177F0"/>
    <w:rsid w:val="00621CF1"/>
    <w:rsid w:val="00621E13"/>
    <w:rsid w:val="00623630"/>
    <w:rsid w:val="00632F57"/>
    <w:rsid w:val="006371BC"/>
    <w:rsid w:val="00641AA0"/>
    <w:rsid w:val="00643646"/>
    <w:rsid w:val="00650074"/>
    <w:rsid w:val="00651AFF"/>
    <w:rsid w:val="00656B36"/>
    <w:rsid w:val="00663933"/>
    <w:rsid w:val="006674F8"/>
    <w:rsid w:val="00681206"/>
    <w:rsid w:val="0068571F"/>
    <w:rsid w:val="00697868"/>
    <w:rsid w:val="006A1466"/>
    <w:rsid w:val="006B57D7"/>
    <w:rsid w:val="006C1A08"/>
    <w:rsid w:val="006C2AA5"/>
    <w:rsid w:val="006C5F9E"/>
    <w:rsid w:val="006D0B6C"/>
    <w:rsid w:val="006E4F71"/>
    <w:rsid w:val="006F0BD0"/>
    <w:rsid w:val="006F0FD3"/>
    <w:rsid w:val="006F1B39"/>
    <w:rsid w:val="00705708"/>
    <w:rsid w:val="00707DEE"/>
    <w:rsid w:val="00710503"/>
    <w:rsid w:val="00713C8D"/>
    <w:rsid w:val="007209C3"/>
    <w:rsid w:val="0072167A"/>
    <w:rsid w:val="00740D10"/>
    <w:rsid w:val="00741A8D"/>
    <w:rsid w:val="00743686"/>
    <w:rsid w:val="007478BD"/>
    <w:rsid w:val="00754050"/>
    <w:rsid w:val="007558D3"/>
    <w:rsid w:val="00771095"/>
    <w:rsid w:val="00771C77"/>
    <w:rsid w:val="007808A1"/>
    <w:rsid w:val="00781E82"/>
    <w:rsid w:val="0078374C"/>
    <w:rsid w:val="00786FA5"/>
    <w:rsid w:val="00790492"/>
    <w:rsid w:val="00790A3C"/>
    <w:rsid w:val="007A1ECE"/>
    <w:rsid w:val="007A5A90"/>
    <w:rsid w:val="007B14AB"/>
    <w:rsid w:val="007B1BB0"/>
    <w:rsid w:val="007B4A54"/>
    <w:rsid w:val="007C7AFF"/>
    <w:rsid w:val="007D037A"/>
    <w:rsid w:val="007D586F"/>
    <w:rsid w:val="007E4FAD"/>
    <w:rsid w:val="007E52D3"/>
    <w:rsid w:val="007E5A81"/>
    <w:rsid w:val="007F3B6D"/>
    <w:rsid w:val="0081118D"/>
    <w:rsid w:val="00811E29"/>
    <w:rsid w:val="00820229"/>
    <w:rsid w:val="00822C2B"/>
    <w:rsid w:val="008240F1"/>
    <w:rsid w:val="008336F4"/>
    <w:rsid w:val="00833743"/>
    <w:rsid w:val="00847BD7"/>
    <w:rsid w:val="00851022"/>
    <w:rsid w:val="00852C5F"/>
    <w:rsid w:val="00857361"/>
    <w:rsid w:val="00860AB9"/>
    <w:rsid w:val="008679AC"/>
    <w:rsid w:val="00867F17"/>
    <w:rsid w:val="0087285D"/>
    <w:rsid w:val="0088031B"/>
    <w:rsid w:val="00881CA2"/>
    <w:rsid w:val="00883D6C"/>
    <w:rsid w:val="0088649D"/>
    <w:rsid w:val="00894A03"/>
    <w:rsid w:val="008A0F6C"/>
    <w:rsid w:val="008A3557"/>
    <w:rsid w:val="008A54E4"/>
    <w:rsid w:val="008B1F6E"/>
    <w:rsid w:val="008B3766"/>
    <w:rsid w:val="008C42C6"/>
    <w:rsid w:val="008D124B"/>
    <w:rsid w:val="008D6B2A"/>
    <w:rsid w:val="008E1932"/>
    <w:rsid w:val="008F009B"/>
    <w:rsid w:val="008F7966"/>
    <w:rsid w:val="00901FBD"/>
    <w:rsid w:val="00902661"/>
    <w:rsid w:val="00907FC8"/>
    <w:rsid w:val="00912656"/>
    <w:rsid w:val="0092080A"/>
    <w:rsid w:val="0092260D"/>
    <w:rsid w:val="00925C8E"/>
    <w:rsid w:val="009370DE"/>
    <w:rsid w:val="00940E08"/>
    <w:rsid w:val="0094383D"/>
    <w:rsid w:val="00955FF9"/>
    <w:rsid w:val="0096671B"/>
    <w:rsid w:val="00967E59"/>
    <w:rsid w:val="009860C4"/>
    <w:rsid w:val="0098666A"/>
    <w:rsid w:val="00992FFE"/>
    <w:rsid w:val="009A3B2F"/>
    <w:rsid w:val="009B41C1"/>
    <w:rsid w:val="009C02E4"/>
    <w:rsid w:val="009C0649"/>
    <w:rsid w:val="009C10E2"/>
    <w:rsid w:val="009C24D9"/>
    <w:rsid w:val="009C727D"/>
    <w:rsid w:val="009D15E9"/>
    <w:rsid w:val="009D4541"/>
    <w:rsid w:val="009E443A"/>
    <w:rsid w:val="009F6BDA"/>
    <w:rsid w:val="00A0264D"/>
    <w:rsid w:val="00A027FD"/>
    <w:rsid w:val="00A05DCC"/>
    <w:rsid w:val="00A07123"/>
    <w:rsid w:val="00A11C9A"/>
    <w:rsid w:val="00A151E4"/>
    <w:rsid w:val="00A17E77"/>
    <w:rsid w:val="00A20892"/>
    <w:rsid w:val="00A2099D"/>
    <w:rsid w:val="00A25E68"/>
    <w:rsid w:val="00A3315D"/>
    <w:rsid w:val="00A3699A"/>
    <w:rsid w:val="00A4239E"/>
    <w:rsid w:val="00A43214"/>
    <w:rsid w:val="00A479A6"/>
    <w:rsid w:val="00A55DBC"/>
    <w:rsid w:val="00A8439E"/>
    <w:rsid w:val="00A8587E"/>
    <w:rsid w:val="00AA030F"/>
    <w:rsid w:val="00AA6B62"/>
    <w:rsid w:val="00AB3D59"/>
    <w:rsid w:val="00AB453C"/>
    <w:rsid w:val="00AC49D2"/>
    <w:rsid w:val="00AC50D0"/>
    <w:rsid w:val="00AC5280"/>
    <w:rsid w:val="00AC6D7B"/>
    <w:rsid w:val="00AD2B90"/>
    <w:rsid w:val="00AD4560"/>
    <w:rsid w:val="00AE1144"/>
    <w:rsid w:val="00AE3B0D"/>
    <w:rsid w:val="00AE74A7"/>
    <w:rsid w:val="00AF0F11"/>
    <w:rsid w:val="00B030CE"/>
    <w:rsid w:val="00B14EA7"/>
    <w:rsid w:val="00B1520C"/>
    <w:rsid w:val="00B169CA"/>
    <w:rsid w:val="00B345EF"/>
    <w:rsid w:val="00B36770"/>
    <w:rsid w:val="00B41897"/>
    <w:rsid w:val="00B41969"/>
    <w:rsid w:val="00B547EE"/>
    <w:rsid w:val="00B66F05"/>
    <w:rsid w:val="00B7235F"/>
    <w:rsid w:val="00B74D58"/>
    <w:rsid w:val="00B775E8"/>
    <w:rsid w:val="00B80656"/>
    <w:rsid w:val="00B857A7"/>
    <w:rsid w:val="00B87952"/>
    <w:rsid w:val="00BA0C3B"/>
    <w:rsid w:val="00BA19AB"/>
    <w:rsid w:val="00BA5906"/>
    <w:rsid w:val="00BB1BDE"/>
    <w:rsid w:val="00BB5A0A"/>
    <w:rsid w:val="00BC1B9B"/>
    <w:rsid w:val="00BC2D44"/>
    <w:rsid w:val="00BC3CE0"/>
    <w:rsid w:val="00BC3F88"/>
    <w:rsid w:val="00BD7A73"/>
    <w:rsid w:val="00BE274A"/>
    <w:rsid w:val="00BE3C1E"/>
    <w:rsid w:val="00BF03D1"/>
    <w:rsid w:val="00BF6BDA"/>
    <w:rsid w:val="00C06327"/>
    <w:rsid w:val="00C222D3"/>
    <w:rsid w:val="00C22A4D"/>
    <w:rsid w:val="00C244F2"/>
    <w:rsid w:val="00C27B0B"/>
    <w:rsid w:val="00C40BEB"/>
    <w:rsid w:val="00C45024"/>
    <w:rsid w:val="00C45C60"/>
    <w:rsid w:val="00C62196"/>
    <w:rsid w:val="00C64CA3"/>
    <w:rsid w:val="00C65C1D"/>
    <w:rsid w:val="00C7124C"/>
    <w:rsid w:val="00C75F4F"/>
    <w:rsid w:val="00CA1921"/>
    <w:rsid w:val="00CA3DA8"/>
    <w:rsid w:val="00CA6250"/>
    <w:rsid w:val="00CB0AAF"/>
    <w:rsid w:val="00CB1573"/>
    <w:rsid w:val="00CB2C64"/>
    <w:rsid w:val="00CC1CAA"/>
    <w:rsid w:val="00CD7564"/>
    <w:rsid w:val="00CE1561"/>
    <w:rsid w:val="00D01420"/>
    <w:rsid w:val="00D0418A"/>
    <w:rsid w:val="00D15B47"/>
    <w:rsid w:val="00D218BA"/>
    <w:rsid w:val="00D25796"/>
    <w:rsid w:val="00D33CC1"/>
    <w:rsid w:val="00D355F6"/>
    <w:rsid w:val="00D365D1"/>
    <w:rsid w:val="00D4041A"/>
    <w:rsid w:val="00D434C3"/>
    <w:rsid w:val="00D44983"/>
    <w:rsid w:val="00D545D8"/>
    <w:rsid w:val="00D61465"/>
    <w:rsid w:val="00D6555F"/>
    <w:rsid w:val="00D727D8"/>
    <w:rsid w:val="00D8053E"/>
    <w:rsid w:val="00D91BB4"/>
    <w:rsid w:val="00D949C0"/>
    <w:rsid w:val="00DE0BD4"/>
    <w:rsid w:val="00DE155C"/>
    <w:rsid w:val="00DE1DD3"/>
    <w:rsid w:val="00DF284E"/>
    <w:rsid w:val="00DF2E24"/>
    <w:rsid w:val="00DF4358"/>
    <w:rsid w:val="00DF47AD"/>
    <w:rsid w:val="00DF54E8"/>
    <w:rsid w:val="00DF7AB5"/>
    <w:rsid w:val="00E140F4"/>
    <w:rsid w:val="00E16BF3"/>
    <w:rsid w:val="00E422CB"/>
    <w:rsid w:val="00E42572"/>
    <w:rsid w:val="00E43455"/>
    <w:rsid w:val="00E43514"/>
    <w:rsid w:val="00E448D0"/>
    <w:rsid w:val="00E44A15"/>
    <w:rsid w:val="00E4647F"/>
    <w:rsid w:val="00E52B13"/>
    <w:rsid w:val="00E544AD"/>
    <w:rsid w:val="00E61412"/>
    <w:rsid w:val="00E61CDA"/>
    <w:rsid w:val="00E73EEB"/>
    <w:rsid w:val="00E74552"/>
    <w:rsid w:val="00E74719"/>
    <w:rsid w:val="00E851DB"/>
    <w:rsid w:val="00E85CE9"/>
    <w:rsid w:val="00E905D5"/>
    <w:rsid w:val="00E919E5"/>
    <w:rsid w:val="00E95BF9"/>
    <w:rsid w:val="00E972C0"/>
    <w:rsid w:val="00EB057E"/>
    <w:rsid w:val="00EB53A2"/>
    <w:rsid w:val="00EB69A9"/>
    <w:rsid w:val="00EC6240"/>
    <w:rsid w:val="00EE179E"/>
    <w:rsid w:val="00EE7C2F"/>
    <w:rsid w:val="00EF341B"/>
    <w:rsid w:val="00F04652"/>
    <w:rsid w:val="00F04AD6"/>
    <w:rsid w:val="00F51A8F"/>
    <w:rsid w:val="00F641BA"/>
    <w:rsid w:val="00F72044"/>
    <w:rsid w:val="00F7487C"/>
    <w:rsid w:val="00F82439"/>
    <w:rsid w:val="00F90683"/>
    <w:rsid w:val="00F94C89"/>
    <w:rsid w:val="00F953A4"/>
    <w:rsid w:val="00FB625F"/>
    <w:rsid w:val="00FB7A19"/>
    <w:rsid w:val="00FC5B17"/>
    <w:rsid w:val="00FD1FE2"/>
    <w:rsid w:val="00FD28AE"/>
    <w:rsid w:val="00FD3B9D"/>
    <w:rsid w:val="00FD58F0"/>
    <w:rsid w:val="00FD75AA"/>
    <w:rsid w:val="00FE72AD"/>
    <w:rsid w:val="00FF3E5D"/>
    <w:rsid w:val="00FF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92BF8"/>
  <w15:chartTrackingRefBased/>
  <w15:docId w15:val="{F3CE6EF3-7D18-495F-A6C5-E88B0D2A4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CA5"/>
    <w:pPr>
      <w:numPr>
        <w:numId w:val="3"/>
      </w:numPr>
      <w:spacing w:after="360"/>
      <w:outlineLvl w:val="0"/>
    </w:pPr>
    <w:rPr>
      <w:b/>
      <w:bCs/>
      <w:color w:val="FFF7E1"/>
      <w:sz w:val="70"/>
      <w:szCs w:val="70"/>
    </w:rPr>
  </w:style>
  <w:style w:type="paragraph" w:styleId="Heading2">
    <w:name w:val="heading 2"/>
    <w:basedOn w:val="DocumentSubtitle"/>
    <w:next w:val="Normal"/>
    <w:link w:val="Heading2Char"/>
    <w:uiPriority w:val="9"/>
    <w:unhideWhenUsed/>
    <w:qFormat/>
    <w:rsid w:val="00F7487C"/>
    <w:pPr>
      <w:spacing w:after="240"/>
      <w:outlineLvl w:val="1"/>
    </w:pPr>
    <w:rPr>
      <w:noProof/>
      <w:color w:val="2D6CB5"/>
      <w:sz w:val="50"/>
      <w:szCs w:val="5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7966"/>
    <w:pPr>
      <w:keepNext/>
      <w:keepLines/>
      <w:numPr>
        <w:ilvl w:val="2"/>
        <w:numId w:val="3"/>
      </w:numPr>
      <w:spacing w:before="480" w:after="240"/>
      <w:outlineLvl w:val="2"/>
    </w:pPr>
    <w:rPr>
      <w:rFonts w:eastAsiaTheme="majorEastAsia" w:cs="Arial"/>
      <w:color w:val="000000" w:themeColor="text1"/>
      <w:sz w:val="30"/>
      <w:szCs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F7966"/>
    <w:pPr>
      <w:numPr>
        <w:ilvl w:val="3"/>
      </w:numPr>
      <w:spacing w:before="0" w:after="20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1E82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1508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1E82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635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1E82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6355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1E82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1E82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D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7D1B"/>
  </w:style>
  <w:style w:type="paragraph" w:styleId="Footer">
    <w:name w:val="footer"/>
    <w:basedOn w:val="Normal"/>
    <w:link w:val="FooterChar"/>
    <w:uiPriority w:val="99"/>
    <w:unhideWhenUsed/>
    <w:rsid w:val="00B775E8"/>
    <w:pPr>
      <w:tabs>
        <w:tab w:val="center" w:pos="4513"/>
        <w:tab w:val="right" w:pos="9026"/>
      </w:tabs>
      <w:ind w:right="36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775E8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5CA5"/>
    <w:rPr>
      <w:b/>
      <w:bCs/>
      <w:color w:val="FFF7E1"/>
      <w:sz w:val="70"/>
      <w:szCs w:val="70"/>
    </w:rPr>
  </w:style>
  <w:style w:type="paragraph" w:customStyle="1" w:styleId="DocumentSubtitle">
    <w:name w:val="Document Subtitle"/>
    <w:basedOn w:val="Normal"/>
    <w:qFormat/>
    <w:rsid w:val="00257D1B"/>
    <w:rPr>
      <w:color w:val="FFFFFF" w:themeColor="background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487C"/>
    <w:rPr>
      <w:noProof/>
      <w:color w:val="2D6CB5"/>
      <w:sz w:val="50"/>
      <w:szCs w:val="50"/>
    </w:rPr>
  </w:style>
  <w:style w:type="paragraph" w:customStyle="1" w:styleId="ParagraphHighlight">
    <w:name w:val="Paragraph Highlight"/>
    <w:basedOn w:val="Normal"/>
    <w:uiPriority w:val="99"/>
    <w:rsid w:val="00697868"/>
    <w:pPr>
      <w:autoSpaceDE w:val="0"/>
      <w:autoSpaceDN w:val="0"/>
      <w:adjustRightInd w:val="0"/>
      <w:spacing w:after="227" w:line="320" w:lineRule="atLeast"/>
      <w:textAlignment w:val="center"/>
    </w:pPr>
    <w:rPr>
      <w:rFonts w:cs="Arial"/>
      <w:color w:val="000000"/>
      <w:sz w:val="23"/>
      <w:szCs w:val="23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F7966"/>
    <w:rPr>
      <w:rFonts w:eastAsiaTheme="majorEastAsia" w:cs="Arial"/>
      <w:color w:val="000000" w:themeColor="text1"/>
      <w:sz w:val="30"/>
      <w:szCs w:val="30"/>
    </w:rPr>
  </w:style>
  <w:style w:type="paragraph" w:customStyle="1" w:styleId="Paragraph">
    <w:name w:val="Paragraph"/>
    <w:basedOn w:val="ParagraphHighlight"/>
    <w:uiPriority w:val="99"/>
    <w:rsid w:val="00697868"/>
    <w:pPr>
      <w:suppressAutoHyphens/>
      <w:spacing w:line="280" w:lineRule="atLeast"/>
    </w:pPr>
    <w:rPr>
      <w:sz w:val="20"/>
      <w:szCs w:val="20"/>
    </w:rPr>
  </w:style>
  <w:style w:type="table" w:styleId="TableGrid">
    <w:name w:val="Table Grid"/>
    <w:basedOn w:val="TableNormal"/>
    <w:uiPriority w:val="39"/>
    <w:rsid w:val="00697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F7966"/>
    <w:rPr>
      <w:rFonts w:eastAsiaTheme="majorEastAsia" w:cs="Arial"/>
      <w:color w:val="000000" w:themeColor="text1"/>
      <w:sz w:val="30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697868"/>
  </w:style>
  <w:style w:type="paragraph" w:customStyle="1" w:styleId="TableHeading1">
    <w:name w:val="Table Heading 1"/>
    <w:basedOn w:val="ParagraphHighlight"/>
    <w:qFormat/>
    <w:rsid w:val="008F7966"/>
    <w:pPr>
      <w:framePr w:hSpace="180" w:wrap="around" w:vAnchor="text" w:hAnchor="text" w:y="280"/>
      <w:spacing w:after="0" w:line="280" w:lineRule="atLeast"/>
    </w:pPr>
    <w:rPr>
      <w:b/>
      <w:color w:val="FFFFFF" w:themeColor="background1"/>
      <w:sz w:val="20"/>
      <w:szCs w:val="22"/>
    </w:rPr>
  </w:style>
  <w:style w:type="paragraph" w:customStyle="1" w:styleId="TableContentsL1">
    <w:name w:val="Table Contents L1"/>
    <w:basedOn w:val="ParagraphHighlight"/>
    <w:qFormat/>
    <w:rsid w:val="008F7966"/>
    <w:pPr>
      <w:framePr w:hSpace="180" w:wrap="around" w:vAnchor="text" w:hAnchor="text" w:y="280"/>
      <w:spacing w:after="0" w:line="300" w:lineRule="atLeast"/>
    </w:pPr>
    <w:rPr>
      <w:bCs/>
      <w:sz w:val="20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5B9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5B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F5B94"/>
    <w:rPr>
      <w:vertAlign w:val="superscript"/>
    </w:rPr>
  </w:style>
  <w:style w:type="paragraph" w:customStyle="1" w:styleId="TableHeading2">
    <w:name w:val="Table Heading 2"/>
    <w:basedOn w:val="TableHeading1"/>
    <w:qFormat/>
    <w:rsid w:val="00623630"/>
    <w:pPr>
      <w:framePr w:wrap="around"/>
      <w:spacing w:line="220" w:lineRule="atLeast"/>
    </w:pPr>
    <w:rPr>
      <w:sz w:val="18"/>
      <w:szCs w:val="18"/>
    </w:rPr>
  </w:style>
  <w:style w:type="paragraph" w:customStyle="1" w:styleId="TableContentsL2">
    <w:name w:val="Table Contents L2"/>
    <w:basedOn w:val="Normal"/>
    <w:qFormat/>
    <w:rsid w:val="00623630"/>
    <w:pPr>
      <w:spacing w:line="220" w:lineRule="exact"/>
    </w:pPr>
    <w:rPr>
      <w:sz w:val="18"/>
      <w:szCs w:val="16"/>
    </w:rPr>
  </w:style>
  <w:style w:type="paragraph" w:customStyle="1" w:styleId="Endnotedescription">
    <w:name w:val="End note description"/>
    <w:basedOn w:val="EndnoteText"/>
    <w:qFormat/>
    <w:rsid w:val="003D30C9"/>
    <w:pPr>
      <w:spacing w:after="115"/>
    </w:pPr>
  </w:style>
  <w:style w:type="paragraph" w:styleId="Caption">
    <w:name w:val="caption"/>
    <w:basedOn w:val="Normal"/>
    <w:next w:val="Normal"/>
    <w:uiPriority w:val="35"/>
    <w:unhideWhenUsed/>
    <w:qFormat/>
    <w:rsid w:val="003D30C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Table1">
    <w:name w:val="Table 1"/>
    <w:basedOn w:val="TableNormal"/>
    <w:uiPriority w:val="99"/>
    <w:rsid w:val="00462055"/>
    <w:pPr>
      <w:spacing w:before="120" w:after="120"/>
    </w:pPr>
    <w:rPr>
      <w:sz w:val="18"/>
    </w:rPr>
    <w:tblPr>
      <w:tblBorders>
        <w:insideH w:val="single" w:sz="6" w:space="0" w:color="2D6CB5"/>
      </w:tblBorders>
    </w:tblPr>
    <w:tcP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</w:style>
  <w:style w:type="table" w:customStyle="1" w:styleId="Table2">
    <w:name w:val="Table 2"/>
    <w:basedOn w:val="TableNormal"/>
    <w:uiPriority w:val="99"/>
    <w:rsid w:val="00462055"/>
    <w:pPr>
      <w:spacing w:before="120" w:after="120"/>
    </w:pPr>
    <w:rPr>
      <w:sz w:val="18"/>
    </w:rPr>
    <w:tblPr>
      <w:tblStyleRowBandSize w:val="1"/>
    </w:tblPr>
    <w:tcPr>
      <w:vAlign w:val="center"/>
    </w:tcPr>
    <w:tblStylePr w:type="firstRow">
      <w:rPr>
        <w:rFonts w:ascii="Arial" w:hAnsi="Arial"/>
        <w:b/>
        <w:i w:val="0"/>
        <w:color w:val="FFFFFF" w:themeColor="background1"/>
        <w:sz w:val="18"/>
      </w:rPr>
      <w:tblPr/>
      <w:tcPr>
        <w:shd w:val="clear" w:color="auto" w:fill="2D6CB5"/>
      </w:tcPr>
    </w:tblStylePr>
    <w:tblStylePr w:type="band1Horz">
      <w:tblPr/>
      <w:tcPr>
        <w:shd w:val="clear" w:color="auto" w:fill="FFF7E1"/>
      </w:tcPr>
    </w:tblStylePr>
    <w:tblStylePr w:type="band2Horz">
      <w:tblPr/>
      <w:tcPr>
        <w:shd w:val="clear" w:color="auto" w:fill="E3F3F3"/>
      </w:tcPr>
    </w:tblStylePr>
  </w:style>
  <w:style w:type="table" w:customStyle="1" w:styleId="Table3">
    <w:name w:val="Table 3"/>
    <w:basedOn w:val="TableNormal"/>
    <w:uiPriority w:val="99"/>
    <w:rsid w:val="00462055"/>
    <w:pPr>
      <w:spacing w:before="120" w:after="120"/>
    </w:pPr>
    <w:rPr>
      <w:sz w:val="18"/>
    </w:rPr>
    <w:tblPr>
      <w:tblStyleColBandSize w:val="1"/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2D6CB5"/>
      </w:tcPr>
    </w:tblStylePr>
    <w:tblStylePr w:type="band1Vert">
      <w:tblPr/>
      <w:tcPr>
        <w:shd w:val="clear" w:color="auto" w:fill="FFF7E1"/>
      </w:tcPr>
    </w:tblStylePr>
    <w:tblStylePr w:type="band2Vert">
      <w:rPr>
        <w:rFonts w:ascii="Arial" w:hAnsi="Arial"/>
      </w:rPr>
      <w:tblPr/>
      <w:tcPr>
        <w:shd w:val="clear" w:color="auto" w:fill="E3F3F3"/>
      </w:tcPr>
    </w:tblStylePr>
  </w:style>
  <w:style w:type="character" w:customStyle="1" w:styleId="normaltextrun">
    <w:name w:val="normaltextrun"/>
    <w:basedOn w:val="DefaultParagraphFont"/>
    <w:rsid w:val="00FE72AD"/>
  </w:style>
  <w:style w:type="paragraph" w:styleId="FootnoteText">
    <w:name w:val="footnote text"/>
    <w:basedOn w:val="BodyText"/>
    <w:link w:val="FootnoteTextChar"/>
    <w:rsid w:val="00FE72AD"/>
    <w:pPr>
      <w:tabs>
        <w:tab w:val="left" w:pos="284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60" w:line="264" w:lineRule="auto"/>
      <w:ind w:left="284" w:hanging="284"/>
    </w:pPr>
    <w:rPr>
      <w:rFonts w:eastAsia="Times New Roman" w:cs="Times New Roman"/>
      <w:sz w:val="18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FE72AD"/>
    <w:rPr>
      <w:rFonts w:eastAsia="Times New Roman" w:cs="Times New Roman"/>
      <w:sz w:val="18"/>
      <w:szCs w:val="20"/>
      <w:lang w:eastAsia="en-GB"/>
    </w:rPr>
  </w:style>
  <w:style w:type="character" w:styleId="FootnoteReference">
    <w:name w:val="footnote reference"/>
    <w:rsid w:val="00FE72AD"/>
    <w:rPr>
      <w:sz w:val="24"/>
      <w:vertAlign w:val="superscript"/>
    </w:rPr>
  </w:style>
  <w:style w:type="character" w:styleId="Hyperlink">
    <w:name w:val="Hyperlink"/>
    <w:rsid w:val="00FE72AD"/>
    <w:rPr>
      <w:color w:val="0000FF"/>
      <w:u w:val="single"/>
    </w:rPr>
  </w:style>
  <w:style w:type="paragraph" w:styleId="ListBullet">
    <w:name w:val="List Bullet"/>
    <w:basedOn w:val="BodyText"/>
    <w:qFormat/>
    <w:rsid w:val="00511F1F"/>
    <w:pPr>
      <w:numPr>
        <w:numId w:val="1"/>
      </w:numPr>
      <w:tabs>
        <w:tab w:val="clear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180" w:line="264" w:lineRule="auto"/>
    </w:pPr>
    <w:rPr>
      <w:rFonts w:eastAsiaTheme="majorEastAsia" w:cs="Times New Roman"/>
      <w:sz w:val="22"/>
      <w:szCs w:val="22"/>
      <w:lang w:eastAsia="en-GB"/>
    </w:rPr>
  </w:style>
  <w:style w:type="paragraph" w:styleId="ListBullet2">
    <w:name w:val="List Bullet 2"/>
    <w:basedOn w:val="ListBullet"/>
    <w:unhideWhenUsed/>
    <w:rsid w:val="00FE72AD"/>
    <w:pPr>
      <w:numPr>
        <w:ilvl w:val="1"/>
      </w:numPr>
      <w:tabs>
        <w:tab w:val="clear" w:pos="1134"/>
        <w:tab w:val="num" w:pos="360"/>
      </w:tabs>
    </w:pPr>
  </w:style>
  <w:style w:type="paragraph" w:styleId="ListBullet3">
    <w:name w:val="List Bullet 3"/>
    <w:basedOn w:val="ListBullet2"/>
    <w:rsid w:val="00FE72AD"/>
    <w:pPr>
      <w:numPr>
        <w:ilvl w:val="2"/>
      </w:numPr>
      <w:tabs>
        <w:tab w:val="clear" w:pos="1701"/>
        <w:tab w:val="num" w:pos="360"/>
      </w:tabs>
    </w:pPr>
  </w:style>
  <w:style w:type="paragraph" w:styleId="ListBullet4">
    <w:name w:val="List Bullet 4"/>
    <w:basedOn w:val="ListBullet3"/>
    <w:rsid w:val="00FE72AD"/>
    <w:pPr>
      <w:numPr>
        <w:ilvl w:val="3"/>
      </w:numPr>
      <w:tabs>
        <w:tab w:val="clear" w:pos="2268"/>
        <w:tab w:val="num" w:pos="360"/>
      </w:tabs>
    </w:pPr>
  </w:style>
  <w:style w:type="paragraph" w:styleId="ListBullet5">
    <w:name w:val="List Bullet 5"/>
    <w:basedOn w:val="ListBullet4"/>
    <w:rsid w:val="00FE72AD"/>
    <w:pPr>
      <w:numPr>
        <w:ilvl w:val="4"/>
      </w:numPr>
      <w:tabs>
        <w:tab w:val="clear" w:pos="2835"/>
        <w:tab w:val="num" w:pos="360"/>
      </w:tabs>
    </w:pPr>
  </w:style>
  <w:style w:type="paragraph" w:styleId="BodyText">
    <w:name w:val="Body Text"/>
    <w:basedOn w:val="Normal"/>
    <w:link w:val="BodyTextChar"/>
    <w:uiPriority w:val="99"/>
    <w:unhideWhenUsed/>
    <w:rsid w:val="00FE72A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E72AD"/>
  </w:style>
  <w:style w:type="paragraph" w:styleId="ListParagraph">
    <w:name w:val="List Paragraph"/>
    <w:basedOn w:val="Normal"/>
    <w:uiPriority w:val="34"/>
    <w:qFormat/>
    <w:rsid w:val="007B1B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paragraph0">
    <w:name w:val="paragraph"/>
    <w:basedOn w:val="Normal"/>
    <w:rsid w:val="00C063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eop">
    <w:name w:val="eop"/>
    <w:basedOn w:val="DefaultParagraphFont"/>
    <w:rsid w:val="00C06327"/>
  </w:style>
  <w:style w:type="paragraph" w:customStyle="1" w:styleId="List-Asks">
    <w:name w:val="List - Asks"/>
    <w:basedOn w:val="ListBullet"/>
    <w:qFormat/>
    <w:rsid w:val="00CD7564"/>
    <w:pPr>
      <w:numPr>
        <w:numId w:val="2"/>
      </w:numPr>
    </w:pPr>
    <w:rPr>
      <w:rFonts w:eastAsia="Times New Roman"/>
      <w:b/>
      <w:bCs/>
      <w:sz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81E8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81E82"/>
  </w:style>
  <w:style w:type="character" w:customStyle="1" w:styleId="Heading5Char">
    <w:name w:val="Heading 5 Char"/>
    <w:basedOn w:val="DefaultParagraphFont"/>
    <w:link w:val="Heading5"/>
    <w:uiPriority w:val="9"/>
    <w:semiHidden/>
    <w:rsid w:val="00781E82"/>
    <w:rPr>
      <w:rFonts w:asciiTheme="majorHAnsi" w:eastAsiaTheme="majorEastAsia" w:hAnsiTheme="majorHAnsi" w:cstheme="majorBidi"/>
      <w:color w:val="21508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1E82"/>
    <w:rPr>
      <w:rFonts w:asciiTheme="majorHAnsi" w:eastAsiaTheme="majorEastAsia" w:hAnsiTheme="majorHAnsi" w:cstheme="majorBidi"/>
      <w:color w:val="1635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1E82"/>
    <w:rPr>
      <w:rFonts w:asciiTheme="majorHAnsi" w:eastAsiaTheme="majorEastAsia" w:hAnsiTheme="majorHAnsi" w:cstheme="majorBidi"/>
      <w:i/>
      <w:iCs/>
      <w:color w:val="1635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1E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1E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781E82"/>
    <w:pPr>
      <w:numPr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81E8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4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3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3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358"/>
    <w:rPr>
      <w:b/>
      <w:bCs/>
      <w:sz w:val="20"/>
      <w:szCs w:val="20"/>
    </w:rPr>
  </w:style>
  <w:style w:type="paragraph" w:customStyle="1" w:styleId="ListRoman">
    <w:name w:val="List Roman"/>
    <w:basedOn w:val="BodyText"/>
    <w:rsid w:val="00493316"/>
    <w:pPr>
      <w:numPr>
        <w:numId w:val="4"/>
      </w:numPr>
      <w:tabs>
        <w:tab w:val="clear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after="180" w:line="264" w:lineRule="auto"/>
    </w:pPr>
    <w:rPr>
      <w:rFonts w:eastAsia="Times New Roman" w:cs="Times New Roman"/>
      <w:sz w:val="22"/>
      <w:szCs w:val="22"/>
      <w:lang w:eastAsia="en-GB"/>
    </w:rPr>
  </w:style>
  <w:style w:type="paragraph" w:customStyle="1" w:styleId="ListRoman2">
    <w:name w:val="List Roman 2"/>
    <w:basedOn w:val="ListRoman"/>
    <w:unhideWhenUsed/>
    <w:rsid w:val="00493316"/>
    <w:pPr>
      <w:numPr>
        <w:ilvl w:val="1"/>
      </w:numPr>
      <w:tabs>
        <w:tab w:val="clear" w:pos="1134"/>
      </w:tabs>
    </w:pPr>
  </w:style>
  <w:style w:type="paragraph" w:customStyle="1" w:styleId="ListRoman3">
    <w:name w:val="List Roman 3"/>
    <w:basedOn w:val="ListRoman2"/>
    <w:semiHidden/>
    <w:rsid w:val="00493316"/>
    <w:pPr>
      <w:numPr>
        <w:ilvl w:val="2"/>
      </w:numPr>
      <w:tabs>
        <w:tab w:val="clear" w:pos="1701"/>
      </w:tabs>
    </w:pPr>
  </w:style>
  <w:style w:type="paragraph" w:customStyle="1" w:styleId="ListRoman4">
    <w:name w:val="List Roman 4"/>
    <w:basedOn w:val="ListRoman3"/>
    <w:semiHidden/>
    <w:rsid w:val="00493316"/>
    <w:pPr>
      <w:numPr>
        <w:ilvl w:val="3"/>
      </w:numPr>
      <w:tabs>
        <w:tab w:val="clear" w:pos="2268"/>
      </w:tabs>
    </w:pPr>
  </w:style>
  <w:style w:type="paragraph" w:customStyle="1" w:styleId="ListRoman5">
    <w:name w:val="List Roman 5"/>
    <w:basedOn w:val="ListRoman4"/>
    <w:semiHidden/>
    <w:rsid w:val="00493316"/>
    <w:pPr>
      <w:numPr>
        <w:ilvl w:val="4"/>
      </w:numPr>
    </w:pPr>
  </w:style>
  <w:style w:type="paragraph" w:customStyle="1" w:styleId="Table-ListNumber">
    <w:name w:val="Table - List Number"/>
    <w:basedOn w:val="Normal"/>
    <w:rsid w:val="00E95BF9"/>
    <w:pPr>
      <w:numPr>
        <w:numId w:val="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spacing w:before="60" w:after="60" w:line="264" w:lineRule="auto"/>
    </w:pPr>
    <w:rPr>
      <w:rFonts w:eastAsia="Times New Roman" w:cs="Times New Roman"/>
      <w:sz w:val="20"/>
      <w:szCs w:val="22"/>
      <w:lang w:eastAsia="en-GB"/>
    </w:rPr>
  </w:style>
  <w:style w:type="paragraph" w:customStyle="1" w:styleId="Table-ListNumber2">
    <w:name w:val="Table - List Number 2"/>
    <w:basedOn w:val="Table-ListNumber"/>
    <w:unhideWhenUsed/>
    <w:rsid w:val="00E95BF9"/>
    <w:pPr>
      <w:numPr>
        <w:ilvl w:val="1"/>
      </w:numPr>
      <w:tabs>
        <w:tab w:val="clear" w:pos="567"/>
      </w:tabs>
    </w:pPr>
  </w:style>
  <w:style w:type="paragraph" w:customStyle="1" w:styleId="Table-ListNumber3">
    <w:name w:val="Table - List Number 3"/>
    <w:basedOn w:val="Table-ListNumber2"/>
    <w:unhideWhenUsed/>
    <w:rsid w:val="00E95BF9"/>
    <w:pPr>
      <w:numPr>
        <w:ilvl w:val="2"/>
      </w:numPr>
    </w:pPr>
  </w:style>
  <w:style w:type="character" w:customStyle="1" w:styleId="findhit">
    <w:name w:val="findhit"/>
    <w:basedOn w:val="DefaultParagraphFont"/>
    <w:rsid w:val="00515A16"/>
  </w:style>
  <w:style w:type="paragraph" w:customStyle="1" w:styleId="Level1BulletList">
    <w:name w:val="Level 1 Bullet List"/>
    <w:basedOn w:val="Paragraph"/>
    <w:uiPriority w:val="99"/>
    <w:rsid w:val="009E443A"/>
    <w:pPr>
      <w:numPr>
        <w:numId w:val="11"/>
      </w:numPr>
      <w:tabs>
        <w:tab w:val="left" w:pos="284"/>
      </w:tabs>
      <w:spacing w:after="120"/>
      <w:ind w:left="284" w:hanging="284"/>
    </w:pPr>
  </w:style>
  <w:style w:type="paragraph" w:styleId="TOC2">
    <w:name w:val="toc 2"/>
    <w:basedOn w:val="Normal"/>
    <w:next w:val="Normal"/>
    <w:autoRedefine/>
    <w:uiPriority w:val="39"/>
    <w:unhideWhenUsed/>
    <w:rsid w:val="009E443A"/>
    <w:pPr>
      <w:tabs>
        <w:tab w:val="left" w:pos="8647"/>
      </w:tabs>
      <w:spacing w:before="120" w:after="120"/>
      <w:ind w:left="240"/>
    </w:pPr>
    <w:rPr>
      <w:rFonts w:cs="Arial"/>
      <w:noProof/>
      <w:sz w:val="26"/>
      <w:szCs w:val="26"/>
    </w:rPr>
  </w:style>
  <w:style w:type="paragraph" w:customStyle="1" w:styleId="Level2BulletList">
    <w:name w:val="Level 2 Bullet List"/>
    <w:basedOn w:val="Level1BulletList"/>
    <w:autoRedefine/>
    <w:qFormat/>
    <w:rsid w:val="009E443A"/>
    <w:pPr>
      <w:numPr>
        <w:ilvl w:val="1"/>
      </w:numPr>
      <w:spacing w:before="120"/>
    </w:pPr>
    <w:rPr>
      <w:rFonts w:asciiTheme="minorBidi" w:hAnsiTheme="minorBidi" w:cs="Courier New"/>
      <w:sz w:val="18"/>
      <w:szCs w:val="18"/>
    </w:rPr>
  </w:style>
  <w:style w:type="paragraph" w:customStyle="1" w:styleId="Level3BulletList">
    <w:name w:val="Level 3 Bullet List"/>
    <w:basedOn w:val="Level1BulletList"/>
    <w:qFormat/>
    <w:rsid w:val="009E443A"/>
    <w:pPr>
      <w:numPr>
        <w:ilvl w:val="2"/>
      </w:numPr>
    </w:pPr>
    <w:rPr>
      <w:rFonts w:cstheme="minorBidi"/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3E0B9F"/>
    <w:rPr>
      <w:color w:val="2C6CB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coss.org.au/acss-april-2023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coss.org.au/australian-community-sector-survey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mtedd.act.gov.au/open_government/inform/key-reports-on-joint-community-government-wor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cmtedd.act.gov.au/__data/assets/pdf_file/0003/1654077/Parliamentary-Agreement-for-the-10th-Legislative-Assembly.pdf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mmunityservices.act.gov.au/commissioning/approach/ground-commissioning-in-the-shared-principl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gea.gov.au/pay-and-gender/gender-pay-gap-data" TargetMode="External"/><Relationship Id="rId2" Type="http://schemas.openxmlformats.org/officeDocument/2006/relationships/hyperlink" Target="https://apo.org.au/sites/default/files/resource-files/2022-02/apo-nid316449_0.pdf" TargetMode="External"/><Relationship Id="rId1" Type="http://schemas.openxmlformats.org/officeDocument/2006/relationships/hyperlink" Target="https://www.actcoss.org.au/publications/advocacy-publications/factsheet-act-community-sector-snapshot" TargetMode="External"/><Relationship Id="rId6" Type="http://schemas.openxmlformats.org/officeDocument/2006/relationships/hyperlink" Target="https://www.abs.gov.au/statistics/people/aboriginal-and-torres-strait-islander-peoples/estimates-aboriginal-and-torres-strait-islander-australians/jun-2021" TargetMode="External"/><Relationship Id="rId5" Type="http://schemas.openxmlformats.org/officeDocument/2006/relationships/hyperlink" Target="https://www.actcoss.org.au/sites/default/files/public/publications/Workforce%20Data%20and%20Community%20Needs%20Analysis%20-%20April%202019.pdf.pdf" TargetMode="External"/><Relationship Id="rId4" Type="http://schemas.openxmlformats.org/officeDocument/2006/relationships/hyperlink" Target="https://www.communityservices.act.gov.au/hcs/community-sector-reform/industry-strategy-2016-202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ACTCOS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C6CB5"/>
      </a:accent1>
      <a:accent2>
        <a:srgbClr val="DA5037"/>
      </a:accent2>
      <a:accent3>
        <a:srgbClr val="F7991D"/>
      </a:accent3>
      <a:accent4>
        <a:srgbClr val="1DDF8D"/>
      </a:accent4>
      <a:accent5>
        <a:srgbClr val="ED4FDE"/>
      </a:accent5>
      <a:accent6>
        <a:srgbClr val="7948EF"/>
      </a:accent6>
      <a:hlink>
        <a:srgbClr val="2C6CB5"/>
      </a:hlink>
      <a:folHlink>
        <a:srgbClr val="2C6CB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3A2617EF7DB41893826E3ECAAB324" ma:contentTypeVersion="13" ma:contentTypeDescription="Create a new document." ma:contentTypeScope="" ma:versionID="eb2252b06a48bff722b152afd4cf9232">
  <xsd:schema xmlns:xsd="http://www.w3.org/2001/XMLSchema" xmlns:xs="http://www.w3.org/2001/XMLSchema" xmlns:p="http://schemas.microsoft.com/office/2006/metadata/properties" xmlns:ns2="32918964-d11d-4bda-ba04-9b8184f6a173" xmlns:ns3="ef2741e4-cc31-428c-aca2-d2da616e4ed0" targetNamespace="http://schemas.microsoft.com/office/2006/metadata/properties" ma:root="true" ma:fieldsID="8c6ebd67d87678d3e1544cfbbdabf4cf" ns2:_="" ns3:_="">
    <xsd:import namespace="32918964-d11d-4bda-ba04-9b8184f6a173"/>
    <xsd:import namespace="ef2741e4-cc31-428c-aca2-d2da616e4e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8964-d11d-4bda-ba04-9b8184f6a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41e4-cc31-428c-aca2-d2da616e4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3C2124-0600-B746-B5CF-853EE73734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1D9C36-1B95-4899-BFFE-2A87A49BD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918964-d11d-4bda-ba04-9b8184f6a173"/>
    <ds:schemaRef ds:uri="ef2741e4-cc31-428c-aca2-d2da616e4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B38755-D93F-4F12-B1F8-9A06EA5DF4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1A59F-A8B0-4F97-A366-52AF9F0729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</Pages>
  <Words>1530</Words>
  <Characters>8723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</CharactersWithSpaces>
  <SharedDoc>false</SharedDoc>
  <HLinks>
    <vt:vector size="66" baseType="variant">
      <vt:variant>
        <vt:i4>6750234</vt:i4>
      </vt:variant>
      <vt:variant>
        <vt:i4>12</vt:i4>
      </vt:variant>
      <vt:variant>
        <vt:i4>0</vt:i4>
      </vt:variant>
      <vt:variant>
        <vt:i4>5</vt:i4>
      </vt:variant>
      <vt:variant>
        <vt:lpwstr>https://www.cmtedd.act.gov.au/__data/assets/pdf_file/0003/1654077/Parliamentary-Agreement-for-the-10th-Legislative-Assembly.pdf</vt:lpwstr>
      </vt:variant>
      <vt:variant>
        <vt:lpwstr/>
      </vt:variant>
      <vt:variant>
        <vt:i4>4915228</vt:i4>
      </vt:variant>
      <vt:variant>
        <vt:i4>9</vt:i4>
      </vt:variant>
      <vt:variant>
        <vt:i4>0</vt:i4>
      </vt:variant>
      <vt:variant>
        <vt:i4>5</vt:i4>
      </vt:variant>
      <vt:variant>
        <vt:lpwstr>https://www.communityservices.act.gov.au/commissioning/approach/ground-commissioning-in-the-shared-principles</vt:lpwstr>
      </vt:variant>
      <vt:variant>
        <vt:lpwstr/>
      </vt:variant>
      <vt:variant>
        <vt:i4>5701652</vt:i4>
      </vt:variant>
      <vt:variant>
        <vt:i4>6</vt:i4>
      </vt:variant>
      <vt:variant>
        <vt:i4>0</vt:i4>
      </vt:variant>
      <vt:variant>
        <vt:i4>5</vt:i4>
      </vt:variant>
      <vt:variant>
        <vt:lpwstr>https://www.acoss.org.au/acss-april-2023/</vt:lpwstr>
      </vt:variant>
      <vt:variant>
        <vt:lpwstr/>
      </vt:variant>
      <vt:variant>
        <vt:i4>131167</vt:i4>
      </vt:variant>
      <vt:variant>
        <vt:i4>3</vt:i4>
      </vt:variant>
      <vt:variant>
        <vt:i4>0</vt:i4>
      </vt:variant>
      <vt:variant>
        <vt:i4>5</vt:i4>
      </vt:variant>
      <vt:variant>
        <vt:lpwstr>https://www.acoss.org.au/australian-community-sector-survey/</vt:lpwstr>
      </vt:variant>
      <vt:variant>
        <vt:lpwstr/>
      </vt:variant>
      <vt:variant>
        <vt:i4>6881373</vt:i4>
      </vt:variant>
      <vt:variant>
        <vt:i4>0</vt:i4>
      </vt:variant>
      <vt:variant>
        <vt:i4>0</vt:i4>
      </vt:variant>
      <vt:variant>
        <vt:i4>5</vt:i4>
      </vt:variant>
      <vt:variant>
        <vt:lpwstr>https://www.cmtedd.act.gov.au/open_government/inform/key-reports-on-joint-community-government-work</vt:lpwstr>
      </vt:variant>
      <vt:variant>
        <vt:lpwstr/>
      </vt:variant>
      <vt:variant>
        <vt:i4>917529</vt:i4>
      </vt:variant>
      <vt:variant>
        <vt:i4>15</vt:i4>
      </vt:variant>
      <vt:variant>
        <vt:i4>0</vt:i4>
      </vt:variant>
      <vt:variant>
        <vt:i4>5</vt:i4>
      </vt:variant>
      <vt:variant>
        <vt:lpwstr>https://www.abs.gov.au/statistics/people/aboriginal-and-torres-strait-islander-peoples/estimates-aboriginal-and-torres-strait-islander-australians/jun-2021</vt:lpwstr>
      </vt:variant>
      <vt:variant>
        <vt:lpwstr>states-and-territories</vt:lpwstr>
      </vt:variant>
      <vt:variant>
        <vt:i4>3407992</vt:i4>
      </vt:variant>
      <vt:variant>
        <vt:i4>12</vt:i4>
      </vt:variant>
      <vt:variant>
        <vt:i4>0</vt:i4>
      </vt:variant>
      <vt:variant>
        <vt:i4>5</vt:i4>
      </vt:variant>
      <vt:variant>
        <vt:lpwstr>https://www.actcoss.org.au/sites/default/files/public/publications/Workforce Data and Community Needs Analysis - April 2019.pdf.pdf</vt:lpwstr>
      </vt:variant>
      <vt:variant>
        <vt:lpwstr/>
      </vt:variant>
      <vt:variant>
        <vt:i4>5177374</vt:i4>
      </vt:variant>
      <vt:variant>
        <vt:i4>9</vt:i4>
      </vt:variant>
      <vt:variant>
        <vt:i4>0</vt:i4>
      </vt:variant>
      <vt:variant>
        <vt:i4>5</vt:i4>
      </vt:variant>
      <vt:variant>
        <vt:lpwstr>https://www.communityservices.act.gov.au/hcs/community-sector-reform/industry-strategy-2016-2026</vt:lpwstr>
      </vt:variant>
      <vt:variant>
        <vt:lpwstr/>
      </vt:variant>
      <vt:variant>
        <vt:i4>2883706</vt:i4>
      </vt:variant>
      <vt:variant>
        <vt:i4>6</vt:i4>
      </vt:variant>
      <vt:variant>
        <vt:i4>0</vt:i4>
      </vt:variant>
      <vt:variant>
        <vt:i4>5</vt:i4>
      </vt:variant>
      <vt:variant>
        <vt:lpwstr>https://www.wgea.gov.au/pay-and-gender/gender-pay-gap-data</vt:lpwstr>
      </vt:variant>
      <vt:variant>
        <vt:lpwstr/>
      </vt:variant>
      <vt:variant>
        <vt:i4>8126540</vt:i4>
      </vt:variant>
      <vt:variant>
        <vt:i4>3</vt:i4>
      </vt:variant>
      <vt:variant>
        <vt:i4>0</vt:i4>
      </vt:variant>
      <vt:variant>
        <vt:i4>5</vt:i4>
      </vt:variant>
      <vt:variant>
        <vt:lpwstr>https://apo.org.au/sites/default/files/resource-files/2022-02/apo-nid316449_0.pdf</vt:lpwstr>
      </vt:variant>
      <vt:variant>
        <vt:lpwstr/>
      </vt:variant>
      <vt:variant>
        <vt:i4>786440</vt:i4>
      </vt:variant>
      <vt:variant>
        <vt:i4>0</vt:i4>
      </vt:variant>
      <vt:variant>
        <vt:i4>0</vt:i4>
      </vt:variant>
      <vt:variant>
        <vt:i4>5</vt:i4>
      </vt:variant>
      <vt:variant>
        <vt:lpwstr>https://www.actcoss.org.au/publications/advocacy-publications/factsheet-act-community-sector-snapshot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Castro</dc:creator>
  <cp:keywords/>
  <dc:description/>
  <cp:lastModifiedBy>Gemma Killen</cp:lastModifiedBy>
  <cp:revision>352</cp:revision>
  <dcterms:created xsi:type="dcterms:W3CDTF">2022-11-29T20:47:00Z</dcterms:created>
  <dcterms:modified xsi:type="dcterms:W3CDTF">2023-05-30T23:13:00Z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0x010100A393A2617EF7DB41893826E3ECAAB324</vt:lpwstr>
  </property>
</Properties>
</file>