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10170" w14:textId="024272E2" w:rsidR="00B77E46" w:rsidRDefault="000F6A98" w:rsidP="0017649C">
      <w:pPr>
        <w:ind w:right="-6"/>
        <w:contextualSpacing/>
        <w:rPr>
          <w:rFonts w:cs="Arial"/>
          <w:szCs w:val="20"/>
        </w:rPr>
      </w:pPr>
      <w:r>
        <w:rPr>
          <w:rFonts w:cs="Arial"/>
          <w:szCs w:val="20"/>
        </w:rPr>
        <w:t>Standing Committee on Legal Affairs</w:t>
      </w:r>
      <w:r w:rsidR="00B50635" w:rsidRPr="009903E4">
        <w:rPr>
          <w:rFonts w:cs="Arial"/>
          <w:szCs w:val="20"/>
        </w:rPr>
        <w:br/>
      </w:r>
      <w:r>
        <w:rPr>
          <w:rFonts w:cs="Arial"/>
          <w:szCs w:val="20"/>
        </w:rPr>
        <w:t>ACT Legislative Assembly</w:t>
      </w:r>
      <w:r w:rsidR="00B50635" w:rsidRPr="009903E4">
        <w:rPr>
          <w:rFonts w:cs="Arial"/>
          <w:szCs w:val="20"/>
        </w:rPr>
        <w:br/>
      </w:r>
      <w:r w:rsidR="00592554" w:rsidRPr="00592554">
        <w:rPr>
          <w:rFonts w:cs="Arial"/>
          <w:szCs w:val="20"/>
        </w:rPr>
        <w:t xml:space="preserve">GPO Box </w:t>
      </w:r>
      <w:r>
        <w:rPr>
          <w:rFonts w:cs="Arial"/>
          <w:szCs w:val="20"/>
        </w:rPr>
        <w:t>1020</w:t>
      </w:r>
      <w:r w:rsidR="00B77E46">
        <w:rPr>
          <w:rFonts w:cs="Arial"/>
          <w:szCs w:val="20"/>
        </w:rPr>
        <w:br/>
      </w:r>
      <w:r w:rsidR="0004008C">
        <w:rPr>
          <w:rFonts w:cs="Arial"/>
          <w:szCs w:val="20"/>
        </w:rPr>
        <w:t>Canberra ACT 2602</w:t>
      </w:r>
    </w:p>
    <w:p w14:paraId="00049AC9" w14:textId="247C6A10" w:rsidR="00DD06A6" w:rsidRPr="009903E4" w:rsidRDefault="00DD06A6" w:rsidP="0017649C">
      <w:pPr>
        <w:ind w:right="-6"/>
        <w:rPr>
          <w:rFonts w:cs="Arial"/>
          <w:szCs w:val="20"/>
        </w:rPr>
      </w:pPr>
      <w:r w:rsidRPr="00DD06A6">
        <w:rPr>
          <w:rFonts w:cs="Arial"/>
          <w:szCs w:val="20"/>
        </w:rPr>
        <w:t>LACommitteeLegal@parliament.act.gov.au</w:t>
      </w:r>
    </w:p>
    <w:p w14:paraId="060501E4" w14:textId="6B245619" w:rsidR="0004008C" w:rsidRDefault="00D60915" w:rsidP="00B50635">
      <w:pPr>
        <w:rPr>
          <w:rFonts w:cs="Arial"/>
          <w:szCs w:val="20"/>
        </w:rPr>
      </w:pPr>
      <w:r>
        <w:rPr>
          <w:rFonts w:cs="Arial"/>
          <w:szCs w:val="20"/>
        </w:rPr>
        <w:t>7</w:t>
      </w:r>
      <w:r w:rsidR="0004008C">
        <w:rPr>
          <w:rFonts w:cs="Arial"/>
          <w:szCs w:val="20"/>
        </w:rPr>
        <w:t xml:space="preserve"> March 2025</w:t>
      </w:r>
    </w:p>
    <w:p w14:paraId="0C1C1E8B" w14:textId="12E75976" w:rsidR="00B50635" w:rsidRDefault="00B50635" w:rsidP="00B50635">
      <w:pPr>
        <w:rPr>
          <w:rFonts w:cs="Arial"/>
          <w:szCs w:val="20"/>
        </w:rPr>
      </w:pPr>
      <w:r w:rsidRPr="009903E4">
        <w:rPr>
          <w:rFonts w:cs="Arial"/>
          <w:szCs w:val="20"/>
        </w:rPr>
        <w:t xml:space="preserve">Dear </w:t>
      </w:r>
      <w:r w:rsidR="00003203">
        <w:rPr>
          <w:rFonts w:cs="Arial"/>
          <w:szCs w:val="20"/>
        </w:rPr>
        <w:t>Committee</w:t>
      </w:r>
      <w:r w:rsidR="00D90A15">
        <w:rPr>
          <w:rFonts w:cs="Arial"/>
          <w:szCs w:val="20"/>
        </w:rPr>
        <w:t xml:space="preserve">, </w:t>
      </w:r>
    </w:p>
    <w:p w14:paraId="2DCC7491" w14:textId="6EED9BC5" w:rsidR="00B50635" w:rsidRPr="006769DD" w:rsidRDefault="00C35CCF" w:rsidP="00B50635">
      <w:pPr>
        <w:rPr>
          <w:rFonts w:cs="Arial"/>
          <w:b/>
          <w:bCs/>
          <w:szCs w:val="20"/>
        </w:rPr>
      </w:pPr>
      <w:r>
        <w:rPr>
          <w:rFonts w:cs="Arial"/>
          <w:b/>
          <w:bCs/>
          <w:szCs w:val="20"/>
        </w:rPr>
        <w:t xml:space="preserve">RE: MANAGEMENT OF </w:t>
      </w:r>
      <w:r w:rsidR="00E33DDF">
        <w:rPr>
          <w:rFonts w:cs="Arial"/>
          <w:b/>
          <w:bCs/>
          <w:szCs w:val="20"/>
        </w:rPr>
        <w:t xml:space="preserve">STRATA PROPERTIES </w:t>
      </w:r>
    </w:p>
    <w:p w14:paraId="6845BB3B" w14:textId="5AABBF2A" w:rsidR="00534FF3" w:rsidRDefault="00534FF3" w:rsidP="002006E4">
      <w:pPr>
        <w:spacing w:before="120" w:after="120" w:line="240" w:lineRule="atLeast"/>
      </w:pPr>
      <w:r w:rsidRPr="00534FF3">
        <w:rPr>
          <w:rFonts w:cs="Arial"/>
          <w:szCs w:val="20"/>
        </w:rPr>
        <w:t xml:space="preserve">The ACT Council of Social Service (ACTCOSS) </w:t>
      </w:r>
      <w:r w:rsidR="008C28E4">
        <w:rPr>
          <w:rFonts w:cs="Arial"/>
          <w:szCs w:val="20"/>
        </w:rPr>
        <w:t>appreciates</w:t>
      </w:r>
      <w:r w:rsidRPr="00534FF3">
        <w:rPr>
          <w:rFonts w:cs="Arial"/>
          <w:szCs w:val="20"/>
        </w:rPr>
        <w:t xml:space="preserve"> the opportunity to </w:t>
      </w:r>
      <w:r w:rsidR="00F1544E">
        <w:rPr>
          <w:rFonts w:cs="Arial"/>
          <w:szCs w:val="20"/>
        </w:rPr>
        <w:t xml:space="preserve">contribute to the </w:t>
      </w:r>
      <w:r w:rsidR="00B9524B" w:rsidRPr="00B9524B">
        <w:rPr>
          <w:rFonts w:cs="Arial"/>
          <w:i/>
          <w:iCs/>
          <w:szCs w:val="20"/>
        </w:rPr>
        <w:t>Inquiry into the Management of Strata Properties</w:t>
      </w:r>
      <w:r w:rsidR="00B9524B">
        <w:rPr>
          <w:rFonts w:cs="Arial"/>
          <w:szCs w:val="20"/>
        </w:rPr>
        <w:t>.</w:t>
      </w:r>
      <w:r w:rsidR="001133B1">
        <w:rPr>
          <w:rFonts w:cs="Arial"/>
          <w:szCs w:val="20"/>
        </w:rPr>
        <w:t xml:space="preserve"> </w:t>
      </w:r>
      <w:r w:rsidR="001133B1" w:rsidRPr="00534FF3">
        <w:rPr>
          <w:rFonts w:cs="Arial"/>
          <w:szCs w:val="20"/>
        </w:rPr>
        <w:t>ACTCOSS is the peak body for the community sector in the ACT. We advocate for social justice and represent not-for-profit community organisations.</w:t>
      </w:r>
      <w:r w:rsidR="002E0229">
        <w:rPr>
          <w:rFonts w:cs="Arial"/>
          <w:szCs w:val="20"/>
        </w:rPr>
        <w:t xml:space="preserve"> </w:t>
      </w:r>
      <w:r w:rsidR="002E0229" w:rsidRPr="004A3F39">
        <w:t xml:space="preserve">Our member base includes organisations that provide and/or advocate for housing and support services to tenants and occupants, including those on low incomes and facing multiple </w:t>
      </w:r>
      <w:r w:rsidR="002E0229">
        <w:t xml:space="preserve">and intersecting </w:t>
      </w:r>
      <w:r w:rsidR="002E0229" w:rsidRPr="004A3F39">
        <w:t>forms of disadvantage.</w:t>
      </w:r>
    </w:p>
    <w:p w14:paraId="049D9E21" w14:textId="77777777" w:rsidR="00153D98" w:rsidRPr="004A3F39" w:rsidRDefault="00153D98" w:rsidP="002006E4">
      <w:pPr>
        <w:spacing w:before="120" w:after="120" w:line="240" w:lineRule="atLeast"/>
      </w:pPr>
      <w:r w:rsidRPr="004A3F39">
        <w:t>Our submission aligns with ACTCOSS’s strategic objectives, in particular:</w:t>
      </w:r>
    </w:p>
    <w:p w14:paraId="2DC80FD0" w14:textId="72014962" w:rsidR="00153D98" w:rsidRPr="004A3F39" w:rsidRDefault="00153D98" w:rsidP="002006E4">
      <w:pPr>
        <w:numPr>
          <w:ilvl w:val="0"/>
          <w:numId w:val="46"/>
        </w:numPr>
        <w:spacing w:before="120" w:after="120" w:line="240" w:lineRule="atLeast"/>
      </w:pPr>
      <w:r w:rsidRPr="004A3F39">
        <w:t xml:space="preserve">Improving income, wellbeing, equity, and inclusion outcomes for people in the ACT and region who are </w:t>
      </w:r>
      <w:r w:rsidR="003354E0">
        <w:t>marginalised</w:t>
      </w:r>
      <w:r w:rsidRPr="004A3F39">
        <w:t>; and</w:t>
      </w:r>
    </w:p>
    <w:p w14:paraId="6F135E66" w14:textId="77777777" w:rsidR="00153D98" w:rsidRPr="004A3F39" w:rsidRDefault="00153D98" w:rsidP="002006E4">
      <w:pPr>
        <w:numPr>
          <w:ilvl w:val="0"/>
          <w:numId w:val="46"/>
        </w:numPr>
        <w:spacing w:before="120" w:after="120" w:line="240" w:lineRule="atLeast"/>
      </w:pPr>
      <w:r w:rsidRPr="004A3F39">
        <w:t>Contributing to a just transition to net zero emissions that reduces inequality and leaves no-one behind.</w:t>
      </w:r>
    </w:p>
    <w:p w14:paraId="06E2D301" w14:textId="085ACD7D" w:rsidR="002E0229" w:rsidRPr="002E0229" w:rsidRDefault="00153D98" w:rsidP="002006E4">
      <w:pPr>
        <w:spacing w:before="120" w:after="120" w:line="240" w:lineRule="atLeast"/>
      </w:pPr>
      <w:r w:rsidRPr="004A3F39">
        <w:t>As the ACT Government pursues greater urban infill and aims to expand housing options near jobs and public transport, ensuring good governance of strata-managed properties is essential for affordability, accessibility, and equitable outcomes</w:t>
      </w:r>
      <w:r>
        <w:t xml:space="preserve"> </w:t>
      </w:r>
      <w:r w:rsidRPr="004A3F39">
        <w:t>—</w:t>
      </w:r>
      <w:r>
        <w:t xml:space="preserve"> </w:t>
      </w:r>
      <w:r w:rsidRPr="004A3F39">
        <w:t>especially for older Canberrans, people with disability,</w:t>
      </w:r>
      <w:r>
        <w:t xml:space="preserve"> single parent households</w:t>
      </w:r>
      <w:r w:rsidR="000C1F03">
        <w:t>, culturally and linguistically diverse individuals</w:t>
      </w:r>
      <w:r w:rsidR="0043551F">
        <w:t xml:space="preserve"> and those</w:t>
      </w:r>
      <w:r w:rsidRPr="004A3F39">
        <w:t xml:space="preserve"> on fixed or low incomes.</w:t>
      </w:r>
    </w:p>
    <w:p w14:paraId="189261ED" w14:textId="00DBD6B8" w:rsidR="00470FD1" w:rsidRDefault="00470FD1" w:rsidP="002006E4">
      <w:pPr>
        <w:spacing w:before="120" w:after="120" w:line="240" w:lineRule="atLeast"/>
        <w:rPr>
          <w:rFonts w:cs="Arial"/>
          <w:szCs w:val="20"/>
        </w:rPr>
      </w:pPr>
      <w:r>
        <w:rPr>
          <w:rFonts w:cs="Arial"/>
          <w:szCs w:val="20"/>
        </w:rPr>
        <w:t xml:space="preserve">In developing this submission, ACTCOSS engaged with representatives from community organisations that work across a range of sub-sectors including systemic housing advocacy, community legal services, </w:t>
      </w:r>
      <w:r w:rsidR="00033333">
        <w:rPr>
          <w:rFonts w:cs="Arial"/>
          <w:szCs w:val="20"/>
        </w:rPr>
        <w:t xml:space="preserve">advocacy for the aging and </w:t>
      </w:r>
      <w:r>
        <w:rPr>
          <w:rFonts w:cs="Arial"/>
          <w:szCs w:val="20"/>
        </w:rPr>
        <w:t>financial counselling.</w:t>
      </w:r>
    </w:p>
    <w:p w14:paraId="23CADE99" w14:textId="77777777" w:rsidR="00982A5D" w:rsidRPr="004A3F39" w:rsidRDefault="00982A5D" w:rsidP="002006E4">
      <w:pPr>
        <w:spacing w:before="120" w:after="120" w:line="240" w:lineRule="atLeast"/>
      </w:pPr>
      <w:r w:rsidRPr="004A3F39">
        <w:t>While we have not addressed every element of the Inquiry’s Terms of Reference, we focus on the areas our member organisations identified as most critical to marginalised and lower-income residents. These include:</w:t>
      </w:r>
    </w:p>
    <w:p w14:paraId="38CA645B" w14:textId="6AA4B2ED" w:rsidR="00982A5D" w:rsidRPr="004A3F39" w:rsidRDefault="00982A5D" w:rsidP="002006E4">
      <w:pPr>
        <w:numPr>
          <w:ilvl w:val="0"/>
          <w:numId w:val="47"/>
        </w:numPr>
        <w:spacing w:before="120" w:after="120" w:line="240" w:lineRule="atLeast"/>
        <w:ind w:left="714" w:hanging="357"/>
      </w:pPr>
      <w:r w:rsidRPr="004A3F39">
        <w:t>The role of strata managers</w:t>
      </w:r>
      <w:r>
        <w:t xml:space="preserve"> (SM</w:t>
      </w:r>
      <w:r w:rsidR="0089740B">
        <w:t>s</w:t>
      </w:r>
      <w:r>
        <w:t>)</w:t>
      </w:r>
      <w:r w:rsidRPr="004A3F39">
        <w:t xml:space="preserve">, including qualifications, conflicts of interest, and debt collection </w:t>
      </w:r>
      <w:proofErr w:type="gramStart"/>
      <w:r w:rsidRPr="004A3F39">
        <w:t>practices;</w:t>
      </w:r>
      <w:proofErr w:type="gramEnd"/>
    </w:p>
    <w:p w14:paraId="4778C98E" w14:textId="77777777" w:rsidR="00982A5D" w:rsidRPr="004A3F39" w:rsidRDefault="00982A5D" w:rsidP="002006E4">
      <w:pPr>
        <w:numPr>
          <w:ilvl w:val="0"/>
          <w:numId w:val="47"/>
        </w:numPr>
        <w:spacing w:before="120" w:after="120" w:line="240" w:lineRule="atLeast"/>
        <w:ind w:left="714" w:hanging="357"/>
      </w:pPr>
      <w:r w:rsidRPr="004A3F39">
        <w:t xml:space="preserve">Executive committee (EC) responsibilities and the need for better training and </w:t>
      </w:r>
      <w:proofErr w:type="gramStart"/>
      <w:r w:rsidRPr="004A3F39">
        <w:t>guidance;</w:t>
      </w:r>
      <w:proofErr w:type="gramEnd"/>
    </w:p>
    <w:p w14:paraId="7FD925E6" w14:textId="77777777" w:rsidR="00982A5D" w:rsidRPr="004A3F39" w:rsidRDefault="00982A5D" w:rsidP="002006E4">
      <w:pPr>
        <w:numPr>
          <w:ilvl w:val="0"/>
          <w:numId w:val="47"/>
        </w:numPr>
        <w:spacing w:before="120" w:after="120" w:line="240" w:lineRule="atLeast"/>
        <w:ind w:left="714" w:hanging="357"/>
      </w:pPr>
      <w:r w:rsidRPr="004A3F39">
        <w:t xml:space="preserve">Decision-making models in strata and the importance of transparent, inclusive </w:t>
      </w:r>
      <w:proofErr w:type="gramStart"/>
      <w:r w:rsidRPr="004A3F39">
        <w:t>processes;</w:t>
      </w:r>
      <w:proofErr w:type="gramEnd"/>
    </w:p>
    <w:p w14:paraId="488FD62D" w14:textId="77777777" w:rsidR="00982A5D" w:rsidRPr="004A3F39" w:rsidRDefault="00982A5D" w:rsidP="002006E4">
      <w:pPr>
        <w:numPr>
          <w:ilvl w:val="0"/>
          <w:numId w:val="47"/>
        </w:numPr>
        <w:spacing w:before="120" w:after="120" w:line="240" w:lineRule="atLeast"/>
        <w:ind w:left="714" w:hanging="357"/>
      </w:pPr>
      <w:r w:rsidRPr="004A3F39">
        <w:t>Accessing environmental initiatives to promote a just transition to net-</w:t>
      </w:r>
      <w:proofErr w:type="gramStart"/>
      <w:r w:rsidRPr="004A3F39">
        <w:t>zero;</w:t>
      </w:r>
      <w:proofErr w:type="gramEnd"/>
    </w:p>
    <w:p w14:paraId="51184C4C" w14:textId="77777777" w:rsidR="00982A5D" w:rsidRPr="004A3F39" w:rsidRDefault="00982A5D" w:rsidP="002006E4">
      <w:pPr>
        <w:numPr>
          <w:ilvl w:val="0"/>
          <w:numId w:val="47"/>
        </w:numPr>
        <w:spacing w:before="120" w:after="120" w:line="240" w:lineRule="atLeast"/>
        <w:ind w:left="714" w:hanging="357"/>
      </w:pPr>
      <w:r w:rsidRPr="004A3F39">
        <w:t>The remit and resourcing of a potential Strata Commissioner; and</w:t>
      </w:r>
    </w:p>
    <w:p w14:paraId="2C33D22F" w14:textId="77777777" w:rsidR="00982A5D" w:rsidRPr="004A3F39" w:rsidRDefault="00982A5D" w:rsidP="002006E4">
      <w:pPr>
        <w:numPr>
          <w:ilvl w:val="0"/>
          <w:numId w:val="47"/>
        </w:numPr>
        <w:spacing w:before="120" w:after="120" w:line="240" w:lineRule="atLeast"/>
        <w:ind w:left="714" w:hanging="357"/>
      </w:pPr>
      <w:r w:rsidRPr="004A3F39">
        <w:t>Other matters, such as hardship provisions, renter rights, and addressing construction defects.</w:t>
      </w:r>
    </w:p>
    <w:p w14:paraId="5B94A750" w14:textId="280DB85B" w:rsidR="00490608" w:rsidRPr="00960E6D" w:rsidRDefault="00D748C1" w:rsidP="002006E4">
      <w:pPr>
        <w:spacing w:before="120" w:after="120" w:line="240" w:lineRule="atLeast"/>
        <w:ind w:left="360"/>
        <w:rPr>
          <w:rFonts w:cs="Arial"/>
          <w:szCs w:val="20"/>
        </w:rPr>
      </w:pPr>
      <w:r w:rsidRPr="00D748C1">
        <w:t>It is ACTCOSS’s view that by embracing equitable, inclusive, and future-focused strata management, the ACT can enhance affordable home ownership, reduce housing stress, and ensure a just transition to net-zero emissions that benefits all residents</w:t>
      </w:r>
      <w:r w:rsidR="00EC03EF">
        <w:t>.</w:t>
      </w:r>
    </w:p>
    <w:tbl>
      <w:tblPr>
        <w:tblStyle w:val="TableGrid"/>
        <w:tblpPr w:leftFromText="180" w:rightFromText="180" w:vertAnchor="page" w:horzAnchor="margin" w:tblpY="2341"/>
        <w:tblW w:w="0" w:type="auto"/>
        <w:tblLook w:val="04A0" w:firstRow="1" w:lastRow="0" w:firstColumn="1" w:lastColumn="0" w:noHBand="0" w:noVBand="1"/>
      </w:tblPr>
      <w:tblGrid>
        <w:gridCol w:w="10188"/>
      </w:tblGrid>
      <w:tr w:rsidR="006902BC" w14:paraId="4FE644AB" w14:textId="77777777" w:rsidTr="00B71418">
        <w:tc>
          <w:tcPr>
            <w:tcW w:w="10188" w:type="dxa"/>
            <w:shd w:val="clear" w:color="auto" w:fill="FFF7E1"/>
          </w:tcPr>
          <w:p w14:paraId="1A4AD218" w14:textId="77777777" w:rsidR="002E5501" w:rsidRPr="004677EA" w:rsidRDefault="002E5501" w:rsidP="00B71418">
            <w:pPr>
              <w:pStyle w:val="Heading1"/>
              <w:spacing w:before="120" w:after="120" w:line="280" w:lineRule="atLeast"/>
            </w:pPr>
            <w:r w:rsidRPr="004677EA">
              <w:lastRenderedPageBreak/>
              <w:t>Key Points and Recommendations</w:t>
            </w:r>
          </w:p>
          <w:p w14:paraId="436AB404" w14:textId="4BE31DA7" w:rsidR="002E5501" w:rsidRPr="00D81EFA" w:rsidRDefault="008E52FC" w:rsidP="00B71418">
            <w:pPr>
              <w:spacing w:before="120" w:after="120" w:line="280" w:lineRule="atLeast"/>
              <w:rPr>
                <w:rStyle w:val="IntenseEmphasis"/>
                <w:rFonts w:cs="Arial"/>
                <w:color w:val="2D6CB5"/>
                <w:szCs w:val="20"/>
              </w:rPr>
            </w:pPr>
            <w:r>
              <w:rPr>
                <w:rStyle w:val="IntenseEmphasis"/>
                <w:rFonts w:cs="Arial"/>
                <w:color w:val="2D6CB5"/>
                <w:szCs w:val="20"/>
              </w:rPr>
              <w:t>St</w:t>
            </w:r>
            <w:r>
              <w:rPr>
                <w:rStyle w:val="IntenseEmphasis"/>
                <w:rFonts w:cs="Arial"/>
                <w:szCs w:val="20"/>
              </w:rPr>
              <w:t>rata managers</w:t>
            </w:r>
          </w:p>
          <w:p w14:paraId="0A1FE01B" w14:textId="52E68254" w:rsidR="00F73F6F" w:rsidRPr="00F158C2" w:rsidRDefault="00024155" w:rsidP="002006E4">
            <w:pPr>
              <w:pStyle w:val="ListParagraph"/>
              <w:numPr>
                <w:ilvl w:val="0"/>
                <w:numId w:val="35"/>
              </w:numPr>
              <w:spacing w:before="120" w:after="120" w:line="240" w:lineRule="atLeast"/>
              <w:contextualSpacing w:val="0"/>
              <w:rPr>
                <w:color w:val="auto"/>
                <w:szCs w:val="20"/>
              </w:rPr>
            </w:pPr>
            <w:r>
              <w:rPr>
                <w:color w:val="auto"/>
                <w:szCs w:val="20"/>
              </w:rPr>
              <w:t xml:space="preserve">Raise the bar for </w:t>
            </w:r>
            <w:r w:rsidR="00F73F6F" w:rsidRPr="00F158C2">
              <w:rPr>
                <w:color w:val="auto"/>
                <w:szCs w:val="20"/>
              </w:rPr>
              <w:t xml:space="preserve">minimum qualification standards for </w:t>
            </w:r>
            <w:r w:rsidR="00221615" w:rsidRPr="00F158C2">
              <w:rPr>
                <w:color w:val="auto"/>
                <w:szCs w:val="20"/>
              </w:rPr>
              <w:t xml:space="preserve">strata </w:t>
            </w:r>
            <w:r w:rsidR="00F73F6F" w:rsidRPr="00F158C2">
              <w:rPr>
                <w:color w:val="auto"/>
                <w:szCs w:val="20"/>
              </w:rPr>
              <w:t>managers</w:t>
            </w:r>
            <w:r w:rsidR="00D76602" w:rsidRPr="00F158C2">
              <w:rPr>
                <w:color w:val="auto"/>
                <w:szCs w:val="20"/>
              </w:rPr>
              <w:t xml:space="preserve"> (SM</w:t>
            </w:r>
            <w:r w:rsidR="0089740B" w:rsidRPr="00F158C2">
              <w:rPr>
                <w:color w:val="auto"/>
                <w:szCs w:val="20"/>
              </w:rPr>
              <w:t>s</w:t>
            </w:r>
            <w:r w:rsidR="00087215" w:rsidRPr="00F158C2">
              <w:rPr>
                <w:color w:val="auto"/>
                <w:szCs w:val="20"/>
              </w:rPr>
              <w:t>)</w:t>
            </w:r>
            <w:r w:rsidR="00F73F6F" w:rsidRPr="00F158C2">
              <w:rPr>
                <w:color w:val="auto"/>
                <w:szCs w:val="20"/>
              </w:rPr>
              <w:t>.</w:t>
            </w:r>
          </w:p>
          <w:p w14:paraId="02BEE6AC" w14:textId="6DA332CE" w:rsidR="00E86853" w:rsidRPr="00F158C2" w:rsidRDefault="00DD120C" w:rsidP="002006E4">
            <w:pPr>
              <w:pStyle w:val="ListParagraph"/>
              <w:numPr>
                <w:ilvl w:val="0"/>
                <w:numId w:val="35"/>
              </w:numPr>
              <w:spacing w:before="120" w:after="120" w:line="240" w:lineRule="atLeast"/>
              <w:contextualSpacing w:val="0"/>
              <w:rPr>
                <w:color w:val="auto"/>
                <w:szCs w:val="20"/>
              </w:rPr>
            </w:pPr>
            <w:r w:rsidRPr="00F158C2">
              <w:rPr>
                <w:color w:val="auto"/>
                <w:szCs w:val="20"/>
              </w:rPr>
              <w:t>Systematic</w:t>
            </w:r>
            <w:r w:rsidR="00724DC1" w:rsidRPr="00F158C2">
              <w:rPr>
                <w:color w:val="auto"/>
                <w:szCs w:val="20"/>
              </w:rPr>
              <w:t>ally r</w:t>
            </w:r>
            <w:r w:rsidR="00946586" w:rsidRPr="00F158C2">
              <w:rPr>
                <w:color w:val="auto"/>
                <w:szCs w:val="20"/>
              </w:rPr>
              <w:t xml:space="preserve">eview current </w:t>
            </w:r>
            <w:r w:rsidR="00AD7C6B" w:rsidRPr="00F158C2">
              <w:rPr>
                <w:color w:val="auto"/>
                <w:szCs w:val="20"/>
              </w:rPr>
              <w:t>SM</w:t>
            </w:r>
            <w:r w:rsidR="00946586" w:rsidRPr="00F158C2">
              <w:rPr>
                <w:color w:val="auto"/>
                <w:szCs w:val="20"/>
              </w:rPr>
              <w:t xml:space="preserve"> training and education standards</w:t>
            </w:r>
            <w:r w:rsidR="00FF5177" w:rsidRPr="00F158C2">
              <w:rPr>
                <w:color w:val="auto"/>
                <w:szCs w:val="20"/>
              </w:rPr>
              <w:t>.</w:t>
            </w:r>
          </w:p>
          <w:p w14:paraId="7DBA0F44" w14:textId="636FE3AE" w:rsidR="00392766" w:rsidRPr="00F158C2" w:rsidRDefault="00BE27EA" w:rsidP="002006E4">
            <w:pPr>
              <w:numPr>
                <w:ilvl w:val="0"/>
                <w:numId w:val="35"/>
              </w:numPr>
              <w:spacing w:before="120" w:after="120" w:line="240" w:lineRule="atLeast"/>
              <w:ind w:left="714" w:hanging="357"/>
              <w:rPr>
                <w:rFonts w:eastAsia="Times New Roman" w:cs="Arial"/>
                <w:color w:val="auto"/>
                <w:szCs w:val="20"/>
                <w:lang w:eastAsia="en-AU"/>
              </w:rPr>
            </w:pPr>
            <w:r w:rsidRPr="00F158C2">
              <w:rPr>
                <w:rFonts w:eastAsia="Times New Roman" w:cs="Arial"/>
                <w:color w:val="auto"/>
                <w:szCs w:val="20"/>
                <w:lang w:eastAsia="en-AU"/>
              </w:rPr>
              <w:t>Restrict aggressive debt collect</w:t>
            </w:r>
            <w:r w:rsidR="00ED78F5" w:rsidRPr="00F158C2">
              <w:rPr>
                <w:rFonts w:eastAsia="Times New Roman" w:cs="Arial"/>
                <w:color w:val="auto"/>
                <w:szCs w:val="20"/>
                <w:lang w:eastAsia="en-AU"/>
              </w:rPr>
              <w:t xml:space="preserve">ion methods </w:t>
            </w:r>
            <w:r w:rsidRPr="00F158C2">
              <w:rPr>
                <w:rFonts w:eastAsia="Times New Roman" w:cs="Arial"/>
                <w:color w:val="auto"/>
                <w:szCs w:val="20"/>
                <w:lang w:eastAsia="en-AU"/>
              </w:rPr>
              <w:t>and require fair payment arrangements or hardship provisions before initiating legal action.</w:t>
            </w:r>
          </w:p>
          <w:p w14:paraId="2968DFA6" w14:textId="7836F02C" w:rsidR="00BB69DA" w:rsidRPr="00F158C2" w:rsidRDefault="00BD4566" w:rsidP="002006E4">
            <w:pPr>
              <w:numPr>
                <w:ilvl w:val="0"/>
                <w:numId w:val="35"/>
              </w:numPr>
              <w:spacing w:before="120" w:after="120" w:line="240" w:lineRule="atLeast"/>
              <w:ind w:left="714" w:hanging="357"/>
              <w:rPr>
                <w:rFonts w:eastAsia="Times New Roman" w:cs="Arial"/>
                <w:color w:val="auto"/>
                <w:szCs w:val="20"/>
                <w:lang w:eastAsia="en-AU"/>
              </w:rPr>
            </w:pPr>
            <w:r w:rsidRPr="00F158C2">
              <w:rPr>
                <w:rFonts w:eastAsia="Times New Roman" w:cs="Arial"/>
                <w:color w:val="auto"/>
                <w:szCs w:val="20"/>
                <w:lang w:eastAsia="en-AU"/>
              </w:rPr>
              <w:t>Establish</w:t>
            </w:r>
            <w:r w:rsidR="00BB69DA" w:rsidRPr="00F158C2">
              <w:rPr>
                <w:rFonts w:eastAsia="Times New Roman" w:cs="Arial"/>
                <w:color w:val="auto"/>
                <w:szCs w:val="20"/>
                <w:lang w:eastAsia="en-AU"/>
              </w:rPr>
              <w:t xml:space="preserve"> a mechanism to </w:t>
            </w:r>
            <w:r w:rsidR="00392766" w:rsidRPr="00F158C2">
              <w:rPr>
                <w:rFonts w:eastAsia="Times New Roman" w:cs="Arial"/>
                <w:color w:val="auto"/>
                <w:szCs w:val="20"/>
                <w:lang w:eastAsia="en-AU"/>
              </w:rPr>
              <w:t>ensure conflict of interest oversight</w:t>
            </w:r>
            <w:r w:rsidR="00AC49D9" w:rsidRPr="00F158C2">
              <w:rPr>
                <w:rFonts w:eastAsia="Times New Roman" w:cs="Arial"/>
                <w:color w:val="auto"/>
                <w:szCs w:val="20"/>
                <w:lang w:eastAsia="en-AU"/>
              </w:rPr>
              <w:t xml:space="preserve"> – </w:t>
            </w:r>
            <w:r w:rsidRPr="00F158C2">
              <w:rPr>
                <w:rFonts w:eastAsia="Times New Roman" w:cs="Arial"/>
                <w:color w:val="auto"/>
                <w:szCs w:val="20"/>
                <w:lang w:eastAsia="en-AU"/>
              </w:rPr>
              <w:t>requiring both SMs and EC members to disclose potential conflict</w:t>
            </w:r>
            <w:r w:rsidR="0054354A" w:rsidRPr="00F158C2">
              <w:rPr>
                <w:rFonts w:eastAsia="Times New Roman" w:cs="Arial"/>
                <w:color w:val="auto"/>
                <w:szCs w:val="20"/>
                <w:lang w:eastAsia="en-AU"/>
              </w:rPr>
              <w:t>s</w:t>
            </w:r>
            <w:r w:rsidR="003200C4" w:rsidRPr="00F158C2">
              <w:rPr>
                <w:rFonts w:eastAsia="Times New Roman" w:cs="Arial"/>
                <w:color w:val="auto"/>
                <w:szCs w:val="20"/>
                <w:lang w:eastAsia="en-AU"/>
              </w:rPr>
              <w:t>.</w:t>
            </w:r>
          </w:p>
          <w:p w14:paraId="79D54A82" w14:textId="394E47C6" w:rsidR="5DEC0703" w:rsidRPr="00F158C2" w:rsidRDefault="215113FB" w:rsidP="002006E4">
            <w:pPr>
              <w:numPr>
                <w:ilvl w:val="0"/>
                <w:numId w:val="35"/>
              </w:numPr>
              <w:spacing w:before="120" w:after="120" w:line="240" w:lineRule="atLeast"/>
              <w:ind w:left="714" w:hanging="357"/>
              <w:rPr>
                <w:rFonts w:eastAsia="Times New Roman" w:cs="Arial"/>
                <w:color w:val="auto"/>
                <w:szCs w:val="20"/>
                <w:lang w:eastAsia="en-AU"/>
              </w:rPr>
            </w:pPr>
            <w:r w:rsidRPr="00F158C2">
              <w:rPr>
                <w:rFonts w:eastAsia="Times New Roman" w:cs="Arial"/>
                <w:color w:val="auto"/>
                <w:szCs w:val="20"/>
                <w:lang w:eastAsia="en-AU"/>
              </w:rPr>
              <w:t xml:space="preserve">Require </w:t>
            </w:r>
            <w:r w:rsidR="0050762F" w:rsidRPr="00F158C2">
              <w:rPr>
                <w:rFonts w:eastAsia="Times New Roman" w:cs="Arial"/>
                <w:color w:val="auto"/>
                <w:szCs w:val="20"/>
                <w:lang w:eastAsia="en-AU"/>
              </w:rPr>
              <w:t>SMs</w:t>
            </w:r>
            <w:r w:rsidRPr="00F158C2">
              <w:rPr>
                <w:rFonts w:eastAsia="Times New Roman" w:cs="Arial"/>
                <w:color w:val="auto"/>
                <w:szCs w:val="20"/>
                <w:lang w:eastAsia="en-AU"/>
              </w:rPr>
              <w:t xml:space="preserve"> to disclose</w:t>
            </w:r>
            <w:r w:rsidR="000F580C" w:rsidRPr="00F158C2">
              <w:rPr>
                <w:rFonts w:eastAsia="Times New Roman" w:cs="Arial"/>
                <w:color w:val="auto"/>
                <w:szCs w:val="20"/>
                <w:lang w:eastAsia="en-AU"/>
              </w:rPr>
              <w:t xml:space="preserve"> pecuniary and non-pecuniary benefits they or their </w:t>
            </w:r>
            <w:r w:rsidR="0099590C" w:rsidRPr="00F158C2">
              <w:rPr>
                <w:rFonts w:eastAsia="Times New Roman" w:cs="Arial"/>
                <w:color w:val="auto"/>
                <w:szCs w:val="20"/>
                <w:lang w:eastAsia="en-AU"/>
              </w:rPr>
              <w:t>associates receive</w:t>
            </w:r>
            <w:r w:rsidRPr="00F158C2">
              <w:rPr>
                <w:rFonts w:eastAsia="Times New Roman" w:cs="Arial"/>
                <w:color w:val="auto"/>
                <w:szCs w:val="20"/>
                <w:lang w:eastAsia="en-AU"/>
              </w:rPr>
              <w:t xml:space="preserve"> </w:t>
            </w:r>
            <w:r w:rsidR="73D9D86B" w:rsidRPr="00F158C2">
              <w:rPr>
                <w:rFonts w:eastAsia="Times New Roman" w:cs="Arial"/>
                <w:color w:val="auto"/>
                <w:szCs w:val="20"/>
                <w:lang w:eastAsia="en-AU"/>
              </w:rPr>
              <w:t xml:space="preserve">in relation to the </w:t>
            </w:r>
            <w:r w:rsidR="002C732A">
              <w:rPr>
                <w:rFonts w:eastAsia="Times New Roman" w:cs="Arial"/>
                <w:color w:val="auto"/>
                <w:szCs w:val="20"/>
                <w:lang w:eastAsia="en-AU"/>
              </w:rPr>
              <w:t>owners’ corporation</w:t>
            </w:r>
            <w:r w:rsidR="73D9D86B" w:rsidRPr="00F158C2">
              <w:rPr>
                <w:rFonts w:eastAsia="Times New Roman" w:cs="Arial"/>
                <w:color w:val="auto"/>
                <w:szCs w:val="20"/>
                <w:lang w:eastAsia="en-AU"/>
              </w:rPr>
              <w:t xml:space="preserve">. </w:t>
            </w:r>
          </w:p>
          <w:p w14:paraId="3073EB5B" w14:textId="1B0F1D6E" w:rsidR="002E5501" w:rsidRDefault="007D0DF9" w:rsidP="00B71418">
            <w:pPr>
              <w:spacing w:before="120" w:after="120" w:line="280" w:lineRule="atLeast"/>
              <w:rPr>
                <w:rStyle w:val="IntenseEmphasis"/>
              </w:rPr>
            </w:pPr>
            <w:r>
              <w:rPr>
                <w:rStyle w:val="IntenseEmphasis"/>
                <w:color w:val="2D6CB5"/>
              </w:rPr>
              <w:t>Executive committee members</w:t>
            </w:r>
          </w:p>
          <w:p w14:paraId="20B4E574" w14:textId="0A4CD1FA" w:rsidR="0FF1B42A" w:rsidRPr="00E14B72" w:rsidRDefault="0FF1B42A" w:rsidP="002006E4">
            <w:pPr>
              <w:pStyle w:val="ListParagraph"/>
              <w:numPr>
                <w:ilvl w:val="0"/>
                <w:numId w:val="35"/>
              </w:numPr>
              <w:spacing w:before="120" w:after="120" w:line="240" w:lineRule="atLeast"/>
              <w:ind w:left="714" w:hanging="357"/>
              <w:contextualSpacing w:val="0"/>
              <w:rPr>
                <w:color w:val="auto"/>
              </w:rPr>
            </w:pPr>
            <w:r w:rsidRPr="3D45E4DC">
              <w:rPr>
                <w:color w:val="auto"/>
              </w:rPr>
              <w:t xml:space="preserve">Create standard guidance packs for </w:t>
            </w:r>
            <w:r w:rsidR="00C64E8B">
              <w:rPr>
                <w:color w:val="auto"/>
              </w:rPr>
              <w:t>EC</w:t>
            </w:r>
            <w:r w:rsidRPr="3D45E4DC">
              <w:rPr>
                <w:color w:val="auto"/>
              </w:rPr>
              <w:t xml:space="preserve"> members</w:t>
            </w:r>
            <w:r w:rsidR="00322C16">
              <w:rPr>
                <w:color w:val="auto"/>
              </w:rPr>
              <w:t xml:space="preserve"> </w:t>
            </w:r>
            <w:r w:rsidR="00675232">
              <w:rPr>
                <w:color w:val="auto"/>
              </w:rPr>
              <w:t>covering</w:t>
            </w:r>
            <w:r w:rsidR="3580588E" w:rsidRPr="3D45E4DC">
              <w:rPr>
                <w:color w:val="auto"/>
              </w:rPr>
              <w:t xml:space="preserve"> best financial practice, and duty of care owed to building owners. </w:t>
            </w:r>
          </w:p>
          <w:p w14:paraId="51913680" w14:textId="4C25E421" w:rsidR="00CA6E79" w:rsidRPr="00CA6E79" w:rsidRDefault="00FF1D29" w:rsidP="002006E4">
            <w:pPr>
              <w:pStyle w:val="ListParagraph"/>
              <w:numPr>
                <w:ilvl w:val="0"/>
                <w:numId w:val="35"/>
              </w:numPr>
              <w:spacing w:before="120" w:after="120" w:line="240" w:lineRule="atLeast"/>
              <w:ind w:left="714" w:hanging="357"/>
              <w:contextualSpacing w:val="0"/>
              <w:rPr>
                <w:i/>
                <w:iCs/>
                <w:color w:val="auto"/>
              </w:rPr>
            </w:pPr>
            <w:r>
              <w:rPr>
                <w:color w:val="auto"/>
              </w:rPr>
              <w:t xml:space="preserve">Free </w:t>
            </w:r>
            <w:r w:rsidR="00675122" w:rsidRPr="00675122">
              <w:rPr>
                <w:color w:val="auto"/>
              </w:rPr>
              <w:t>training for E</w:t>
            </w:r>
            <w:r w:rsidR="00A752E5">
              <w:rPr>
                <w:color w:val="auto"/>
              </w:rPr>
              <w:t>C</w:t>
            </w:r>
            <w:r w:rsidR="00675122" w:rsidRPr="00675122">
              <w:rPr>
                <w:color w:val="auto"/>
              </w:rPr>
              <w:t xml:space="preserve"> members in governance and financial oversight</w:t>
            </w:r>
            <w:r w:rsidR="00053649">
              <w:rPr>
                <w:color w:val="auto"/>
              </w:rPr>
              <w:t xml:space="preserve">, particularly </w:t>
            </w:r>
            <w:r w:rsidR="00C15D28">
              <w:rPr>
                <w:color w:val="auto"/>
              </w:rPr>
              <w:t>where a</w:t>
            </w:r>
            <w:r w:rsidR="007210D6" w:rsidRPr="0007038F">
              <w:t xml:space="preserve"> strata plan involves significant capital works</w:t>
            </w:r>
            <w:r w:rsidR="00C15D28">
              <w:t>.</w:t>
            </w:r>
          </w:p>
          <w:p w14:paraId="7A3EAF0A" w14:textId="09030A01" w:rsidR="00675122" w:rsidRPr="00260DDB" w:rsidRDefault="001E745D" w:rsidP="002006E4">
            <w:pPr>
              <w:pStyle w:val="ListParagraph"/>
              <w:numPr>
                <w:ilvl w:val="0"/>
                <w:numId w:val="35"/>
              </w:numPr>
              <w:spacing w:before="120" w:after="120" w:line="240" w:lineRule="atLeast"/>
              <w:ind w:left="714" w:hanging="357"/>
              <w:contextualSpacing w:val="0"/>
              <w:rPr>
                <w:i/>
                <w:iCs/>
                <w:color w:val="auto"/>
              </w:rPr>
            </w:pPr>
            <w:r w:rsidRPr="001E745D">
              <w:rPr>
                <w:color w:val="auto"/>
              </w:rPr>
              <w:t>Clear legislation or guidance about the scope of EC duties to avoid inadvertent breaches or unlawful decisions.</w:t>
            </w:r>
          </w:p>
          <w:p w14:paraId="5E224284" w14:textId="5E425454" w:rsidR="00244332" w:rsidRPr="00097C95" w:rsidRDefault="007044B7" w:rsidP="00B71418">
            <w:pPr>
              <w:spacing w:before="120" w:after="120" w:line="280" w:lineRule="atLeast"/>
              <w:rPr>
                <w:i/>
                <w:iCs/>
                <w:color w:val="2D6CB5"/>
              </w:rPr>
            </w:pPr>
            <w:r>
              <w:rPr>
                <w:i/>
                <w:iCs/>
                <w:color w:val="2D6CB5"/>
              </w:rPr>
              <w:t xml:space="preserve">Decision making models in strata developments </w:t>
            </w:r>
          </w:p>
          <w:p w14:paraId="37A3C7AF" w14:textId="3B004E2F" w:rsidR="002E5501" w:rsidRDefault="001C38F8" w:rsidP="002006E4">
            <w:pPr>
              <w:pStyle w:val="ListParagraph"/>
              <w:numPr>
                <w:ilvl w:val="0"/>
                <w:numId w:val="35"/>
              </w:numPr>
              <w:spacing w:before="120" w:after="120" w:line="240" w:lineRule="atLeast"/>
              <w:ind w:left="714" w:hanging="357"/>
              <w:contextualSpacing w:val="0"/>
            </w:pPr>
            <w:r w:rsidRPr="001C38F8">
              <w:t>Require sufficient notice periods for levy increases</w:t>
            </w:r>
            <w:r w:rsidR="00933730">
              <w:t>,</w:t>
            </w:r>
            <w:r w:rsidRPr="001C38F8">
              <w:t xml:space="preserve"> with plain-language communication.</w:t>
            </w:r>
          </w:p>
          <w:p w14:paraId="189810C7" w14:textId="7BBE52F6" w:rsidR="001C38F8" w:rsidRDefault="00F55854" w:rsidP="002006E4">
            <w:pPr>
              <w:pStyle w:val="ListParagraph"/>
              <w:numPr>
                <w:ilvl w:val="0"/>
                <w:numId w:val="35"/>
              </w:numPr>
              <w:spacing w:before="120" w:after="120" w:line="240" w:lineRule="atLeast"/>
              <w:ind w:left="714" w:hanging="357"/>
              <w:contextualSpacing w:val="0"/>
            </w:pPr>
            <w:r w:rsidRPr="00F55854">
              <w:t xml:space="preserve">Encourage more inclusive or hybrid (online/in-person) </w:t>
            </w:r>
            <w:r w:rsidR="00DB2D35">
              <w:t xml:space="preserve">general </w:t>
            </w:r>
            <w:r w:rsidRPr="00F55854">
              <w:t>meeting formats to boost participation and ensure owners have enough time to discuss significant decisions.</w:t>
            </w:r>
          </w:p>
          <w:p w14:paraId="761DC617" w14:textId="00ADB2E2" w:rsidR="00646C6E" w:rsidRDefault="00646C6E" w:rsidP="002006E4">
            <w:pPr>
              <w:pStyle w:val="ListParagraph"/>
              <w:numPr>
                <w:ilvl w:val="0"/>
                <w:numId w:val="35"/>
              </w:numPr>
              <w:spacing w:before="120" w:after="120" w:line="240" w:lineRule="atLeast"/>
              <w:ind w:left="714" w:hanging="357"/>
              <w:contextualSpacing w:val="0"/>
            </w:pPr>
            <w:r w:rsidRPr="00646C6E">
              <w:t>Introduce or expand mediation pathways to handle emerging conflicts before they escalate to the ACT Civil and Administrative Tribunal (ACAT).</w:t>
            </w:r>
          </w:p>
          <w:p w14:paraId="37A67C07" w14:textId="1DFE5CFC" w:rsidR="00AD4D27" w:rsidRPr="00477A78" w:rsidRDefault="00AD4D27" w:rsidP="002006E4">
            <w:pPr>
              <w:pStyle w:val="ListParagraph"/>
              <w:numPr>
                <w:ilvl w:val="0"/>
                <w:numId w:val="35"/>
              </w:numPr>
              <w:spacing w:before="120" w:after="120" w:line="240" w:lineRule="atLeast"/>
              <w:ind w:left="714" w:hanging="357"/>
              <w:contextualSpacing w:val="0"/>
            </w:pPr>
            <w:r>
              <w:t xml:space="preserve">Establish </w:t>
            </w:r>
            <w:r w:rsidR="003156D0">
              <w:t xml:space="preserve">hardship provisions in levies, including formalised payment extensions and instalment plans. </w:t>
            </w:r>
          </w:p>
          <w:p w14:paraId="5C1CF174" w14:textId="670A3816" w:rsidR="00AF7799" w:rsidRDefault="00753075" w:rsidP="00B71418">
            <w:pPr>
              <w:spacing w:before="120" w:after="120" w:line="280" w:lineRule="atLeast"/>
              <w:rPr>
                <w:i/>
                <w:iCs/>
                <w:color w:val="2D6CB5"/>
                <w:lang w:eastAsia="en-AU"/>
              </w:rPr>
            </w:pPr>
            <w:r>
              <w:rPr>
                <w:i/>
                <w:iCs/>
                <w:color w:val="2D6CB5"/>
                <w:lang w:eastAsia="en-AU"/>
              </w:rPr>
              <w:t xml:space="preserve">Accessing environmental initiatives </w:t>
            </w:r>
          </w:p>
          <w:p w14:paraId="6F8ED4CC" w14:textId="28E6B9E5" w:rsidR="001D5A96" w:rsidRPr="001D5A96" w:rsidRDefault="00F60AEC" w:rsidP="002006E4">
            <w:pPr>
              <w:numPr>
                <w:ilvl w:val="0"/>
                <w:numId w:val="35"/>
              </w:numPr>
              <w:spacing w:before="120" w:after="120" w:line="240" w:lineRule="atLeast"/>
              <w:ind w:left="714" w:hanging="357"/>
              <w:rPr>
                <w:rFonts w:eastAsia="Times New Roman" w:cs="Arial"/>
                <w:color w:val="auto"/>
                <w:lang w:eastAsia="en-AU"/>
              </w:rPr>
            </w:pPr>
            <w:r w:rsidRPr="6B722423">
              <w:rPr>
                <w:rFonts w:eastAsia="Times New Roman" w:cs="Arial"/>
                <w:color w:val="auto"/>
                <w:lang w:eastAsia="en-AU"/>
              </w:rPr>
              <w:t xml:space="preserve">Streamline processes for sustainability projects. </w:t>
            </w:r>
            <w:r w:rsidR="004E6A8A" w:rsidRPr="6B722423">
              <w:rPr>
                <w:rFonts w:eastAsia="Times New Roman" w:cs="Arial"/>
                <w:color w:val="auto"/>
                <w:lang w:eastAsia="en-AU"/>
              </w:rPr>
              <w:t>L</w:t>
            </w:r>
            <w:r w:rsidRPr="6B722423">
              <w:rPr>
                <w:rFonts w:eastAsia="Times New Roman" w:cs="Arial"/>
                <w:color w:val="auto"/>
                <w:lang w:eastAsia="en-AU"/>
              </w:rPr>
              <w:t>egislate simpler approval pathways for installing solar panels, electric vehicle charging stations, or transitioning from gas to electric.</w:t>
            </w:r>
          </w:p>
          <w:p w14:paraId="577AEED2" w14:textId="5CA578F0" w:rsidR="00214DD7" w:rsidRDefault="00B06260">
            <w:pPr>
              <w:pStyle w:val="ListParagraph"/>
              <w:numPr>
                <w:ilvl w:val="0"/>
                <w:numId w:val="35"/>
              </w:numPr>
              <w:spacing w:before="120" w:after="120" w:line="240" w:lineRule="atLeast"/>
              <w:ind w:left="714" w:hanging="357"/>
              <w:contextualSpacing w:val="0"/>
              <w:rPr>
                <w:rFonts w:eastAsia="Times New Roman" w:cs="Arial"/>
                <w:color w:val="auto"/>
                <w:lang w:eastAsia="en-AU"/>
              </w:rPr>
            </w:pPr>
            <w:r>
              <w:rPr>
                <w:rFonts w:eastAsia="Times New Roman" w:cs="Arial"/>
                <w:color w:val="auto"/>
                <w:lang w:eastAsia="en-AU"/>
              </w:rPr>
              <w:t xml:space="preserve">Prohibit </w:t>
            </w:r>
            <w:r w:rsidR="0688AA49" w:rsidRPr="00B64824">
              <w:rPr>
                <w:rFonts w:eastAsia="Times New Roman" w:cs="Arial"/>
                <w:color w:val="auto"/>
                <w:lang w:eastAsia="en-AU"/>
              </w:rPr>
              <w:t>unreasonabl</w:t>
            </w:r>
            <w:r>
              <w:rPr>
                <w:rFonts w:eastAsia="Times New Roman" w:cs="Arial"/>
                <w:color w:val="auto"/>
                <w:lang w:eastAsia="en-AU"/>
              </w:rPr>
              <w:t>e</w:t>
            </w:r>
            <w:r w:rsidR="0688AA49" w:rsidRPr="00B64824">
              <w:rPr>
                <w:rFonts w:eastAsia="Times New Roman" w:cs="Arial"/>
                <w:color w:val="auto"/>
                <w:lang w:eastAsia="en-AU"/>
              </w:rPr>
              <w:t xml:space="preserve"> restrict</w:t>
            </w:r>
            <w:r w:rsidR="00C85DC8">
              <w:rPr>
                <w:rFonts w:eastAsia="Times New Roman" w:cs="Arial"/>
                <w:color w:val="auto"/>
                <w:lang w:eastAsia="en-AU"/>
              </w:rPr>
              <w:t xml:space="preserve">ions on </w:t>
            </w:r>
            <w:r w:rsidR="0688AA49" w:rsidRPr="00B64824">
              <w:rPr>
                <w:rFonts w:eastAsia="Times New Roman" w:cs="Arial"/>
                <w:color w:val="auto"/>
                <w:lang w:eastAsia="en-AU"/>
              </w:rPr>
              <w:t>energy s</w:t>
            </w:r>
            <w:r w:rsidR="32F0B848" w:rsidRPr="00B64824">
              <w:rPr>
                <w:rFonts w:eastAsia="Times New Roman" w:cs="Arial"/>
                <w:color w:val="auto"/>
                <w:lang w:eastAsia="en-AU"/>
              </w:rPr>
              <w:t>aving devices such as window coverings</w:t>
            </w:r>
            <w:r w:rsidR="4B609B62" w:rsidRPr="00B64824">
              <w:rPr>
                <w:rFonts w:eastAsia="Times New Roman" w:cs="Arial"/>
                <w:color w:val="auto"/>
                <w:lang w:eastAsia="en-AU"/>
              </w:rPr>
              <w:t xml:space="preserve"> </w:t>
            </w:r>
            <w:r w:rsidR="004B7E4D">
              <w:rPr>
                <w:rFonts w:eastAsia="Times New Roman" w:cs="Arial"/>
                <w:color w:val="auto"/>
                <w:lang w:eastAsia="en-AU"/>
              </w:rPr>
              <w:t>or</w:t>
            </w:r>
            <w:r w:rsidR="004B7E4D" w:rsidRPr="00B64824">
              <w:rPr>
                <w:rFonts w:eastAsia="Times New Roman" w:cs="Arial"/>
                <w:color w:val="auto"/>
                <w:lang w:eastAsia="en-AU"/>
              </w:rPr>
              <w:t xml:space="preserve"> </w:t>
            </w:r>
            <w:r w:rsidR="4B609B62" w:rsidRPr="00B64824">
              <w:rPr>
                <w:rFonts w:eastAsia="Times New Roman" w:cs="Arial"/>
                <w:color w:val="auto"/>
                <w:lang w:eastAsia="en-AU"/>
              </w:rPr>
              <w:t xml:space="preserve">induction cooktops. </w:t>
            </w:r>
          </w:p>
          <w:p w14:paraId="7A002DC0" w14:textId="3514636F" w:rsidR="00976BF2" w:rsidRPr="00F62A79" w:rsidRDefault="00976BF2" w:rsidP="00976BF2">
            <w:pPr>
              <w:pStyle w:val="ListParagraph"/>
              <w:numPr>
                <w:ilvl w:val="0"/>
                <w:numId w:val="35"/>
              </w:numPr>
              <w:spacing w:before="120" w:after="120" w:line="240" w:lineRule="atLeast"/>
              <w:ind w:left="714" w:hanging="357"/>
              <w:contextualSpacing w:val="0"/>
              <w:rPr>
                <w:rFonts w:eastAsia="Times New Roman" w:cs="Arial"/>
                <w:color w:val="auto"/>
                <w:lang w:eastAsia="en-AU"/>
              </w:rPr>
            </w:pPr>
            <w:r w:rsidRPr="00976BF2">
              <w:rPr>
                <w:rFonts w:eastAsia="Times New Roman" w:cs="Arial"/>
                <w:color w:val="auto"/>
                <w:lang w:eastAsia="en-AU"/>
              </w:rPr>
              <w:t>Expand or adapt existing ACT Government energy-efficiency programs</w:t>
            </w:r>
            <w:r>
              <w:rPr>
                <w:rFonts w:eastAsia="Times New Roman" w:cs="Arial"/>
                <w:color w:val="auto"/>
                <w:lang w:eastAsia="en-AU"/>
              </w:rPr>
              <w:t xml:space="preserve"> </w:t>
            </w:r>
            <w:r w:rsidRPr="00976BF2">
              <w:rPr>
                <w:rFonts w:eastAsia="Times New Roman" w:cs="Arial"/>
                <w:color w:val="auto"/>
                <w:lang w:eastAsia="en-AU"/>
              </w:rPr>
              <w:t xml:space="preserve">to explicitly include collective retrofits in multi-unit </w:t>
            </w:r>
            <w:r>
              <w:rPr>
                <w:rFonts w:eastAsia="Times New Roman" w:cs="Arial"/>
                <w:color w:val="auto"/>
                <w:lang w:eastAsia="en-AU"/>
              </w:rPr>
              <w:t xml:space="preserve">strata managed </w:t>
            </w:r>
            <w:r w:rsidRPr="00976BF2">
              <w:rPr>
                <w:rFonts w:eastAsia="Times New Roman" w:cs="Arial"/>
                <w:color w:val="auto"/>
                <w:lang w:eastAsia="en-AU"/>
              </w:rPr>
              <w:t>buildings</w:t>
            </w:r>
            <w:r>
              <w:rPr>
                <w:rFonts w:eastAsia="Times New Roman" w:cs="Arial"/>
                <w:color w:val="auto"/>
                <w:lang w:eastAsia="en-AU"/>
              </w:rPr>
              <w:t>.</w:t>
            </w:r>
          </w:p>
          <w:p w14:paraId="7AE6F2A6" w14:textId="7F28B37E" w:rsidR="00753075" w:rsidRDefault="00294974" w:rsidP="00B71418">
            <w:pPr>
              <w:spacing w:before="120" w:after="120" w:line="280" w:lineRule="atLeast"/>
              <w:rPr>
                <w:i/>
                <w:iCs/>
                <w:color w:val="2D6CB5"/>
                <w:lang w:eastAsia="en-AU"/>
              </w:rPr>
            </w:pPr>
            <w:r>
              <w:rPr>
                <w:i/>
                <w:iCs/>
                <w:color w:val="2D6CB5"/>
                <w:lang w:eastAsia="en-AU"/>
              </w:rPr>
              <w:t>Strata Commissioner</w:t>
            </w:r>
          </w:p>
          <w:p w14:paraId="1BC99D79" w14:textId="395D77C0" w:rsidR="00FF1D29" w:rsidRDefault="00FF1D29" w:rsidP="002006E4">
            <w:pPr>
              <w:pStyle w:val="ListParagraph"/>
              <w:numPr>
                <w:ilvl w:val="0"/>
                <w:numId w:val="35"/>
              </w:numPr>
              <w:spacing w:before="120" w:after="120" w:line="240" w:lineRule="atLeast"/>
              <w:ind w:left="714" w:hanging="357"/>
              <w:contextualSpacing w:val="0"/>
              <w:rPr>
                <w:color w:val="auto"/>
                <w:lang w:eastAsia="en-AU"/>
              </w:rPr>
            </w:pPr>
            <w:r>
              <w:rPr>
                <w:color w:val="auto"/>
                <w:lang w:eastAsia="en-AU"/>
              </w:rPr>
              <w:t xml:space="preserve">Establish an independent Office of the Strata Commissioner, led by a Strata Commissioner and adequately staffed by individuals with the appropriate expertise. </w:t>
            </w:r>
          </w:p>
          <w:p w14:paraId="7B49FF87" w14:textId="3578466F" w:rsidR="00E64D57" w:rsidRPr="00253D10" w:rsidRDefault="00254D39" w:rsidP="002006E4">
            <w:pPr>
              <w:pStyle w:val="ListParagraph"/>
              <w:numPr>
                <w:ilvl w:val="0"/>
                <w:numId w:val="35"/>
              </w:numPr>
              <w:spacing w:before="120" w:after="120" w:line="240" w:lineRule="atLeast"/>
              <w:ind w:left="714" w:hanging="357"/>
              <w:contextualSpacing w:val="0"/>
              <w:rPr>
                <w:color w:val="2D6CB5"/>
                <w:lang w:eastAsia="en-AU"/>
              </w:rPr>
            </w:pPr>
            <w:r>
              <w:rPr>
                <w:color w:val="auto"/>
              </w:rPr>
              <w:t>Assign</w:t>
            </w:r>
            <w:r w:rsidR="00E64D57" w:rsidRPr="007E4562">
              <w:rPr>
                <w:color w:val="auto"/>
              </w:rPr>
              <w:t xml:space="preserve"> </w:t>
            </w:r>
            <w:r w:rsidR="007E4562" w:rsidRPr="007E4562">
              <w:rPr>
                <w:color w:val="auto"/>
              </w:rPr>
              <w:t xml:space="preserve">statutory powers to enforce </w:t>
            </w:r>
            <w:r w:rsidR="22A45471" w:rsidRPr="7FD598AA">
              <w:rPr>
                <w:color w:val="auto"/>
              </w:rPr>
              <w:t>penalties for breach of strata law</w:t>
            </w:r>
            <w:r w:rsidR="0044535F">
              <w:rPr>
                <w:color w:val="auto"/>
              </w:rPr>
              <w:t>, audit strata managers, and regulate their licensing</w:t>
            </w:r>
          </w:p>
          <w:p w14:paraId="69EF0B65" w14:textId="32CBE217" w:rsidR="00F158C2" w:rsidRDefault="002508C0" w:rsidP="002006E4">
            <w:pPr>
              <w:pStyle w:val="ListParagraph"/>
              <w:numPr>
                <w:ilvl w:val="0"/>
                <w:numId w:val="35"/>
              </w:numPr>
              <w:spacing w:before="120" w:after="120" w:line="240" w:lineRule="atLeast"/>
              <w:ind w:left="714" w:hanging="357"/>
              <w:contextualSpacing w:val="0"/>
              <w:rPr>
                <w:color w:val="2D6CB5"/>
                <w:lang w:eastAsia="en-AU"/>
              </w:rPr>
            </w:pPr>
            <w:r w:rsidRPr="002508C0">
              <w:rPr>
                <w:color w:val="auto"/>
                <w:lang w:eastAsia="en-AU"/>
              </w:rPr>
              <w:lastRenderedPageBreak/>
              <w:t xml:space="preserve">Provide mediation or early intervention services, especially </w:t>
            </w:r>
            <w:r w:rsidR="0044535F">
              <w:rPr>
                <w:color w:val="auto"/>
                <w:lang w:eastAsia="en-AU"/>
              </w:rPr>
              <w:t xml:space="preserve">important </w:t>
            </w:r>
            <w:r w:rsidRPr="002508C0">
              <w:rPr>
                <w:color w:val="auto"/>
                <w:lang w:eastAsia="en-AU"/>
              </w:rPr>
              <w:t>for owners</w:t>
            </w:r>
            <w:r w:rsidR="005C23C7">
              <w:rPr>
                <w:color w:val="auto"/>
                <w:lang w:eastAsia="en-AU"/>
              </w:rPr>
              <w:t xml:space="preserve"> with barriers to accessing legal representation</w:t>
            </w:r>
            <w:r w:rsidRPr="002508C0">
              <w:rPr>
                <w:color w:val="auto"/>
                <w:lang w:eastAsia="en-AU"/>
              </w:rPr>
              <w:t>.</w:t>
            </w:r>
          </w:p>
          <w:p w14:paraId="2AECDD8D" w14:textId="0A3BC7EC" w:rsidR="4FCACF76" w:rsidRPr="00F158C2" w:rsidRDefault="00CD2B12" w:rsidP="002006E4">
            <w:pPr>
              <w:pStyle w:val="ListParagraph"/>
              <w:numPr>
                <w:ilvl w:val="0"/>
                <w:numId w:val="35"/>
              </w:numPr>
              <w:spacing w:before="120" w:after="120" w:line="240" w:lineRule="atLeast"/>
              <w:ind w:left="714" w:hanging="357"/>
              <w:contextualSpacing w:val="0"/>
              <w:rPr>
                <w:color w:val="auto"/>
                <w:lang w:eastAsia="en-AU"/>
              </w:rPr>
            </w:pPr>
            <w:r w:rsidRPr="00F158C2">
              <w:rPr>
                <w:color w:val="auto"/>
                <w:lang w:eastAsia="en-AU"/>
              </w:rPr>
              <w:t>Mandate ongoing legislative reviews, publishing best practice guidance on strata management</w:t>
            </w:r>
            <w:r w:rsidR="00F158C2" w:rsidRPr="00F158C2">
              <w:rPr>
                <w:color w:val="auto"/>
                <w:lang w:eastAsia="en-AU"/>
              </w:rPr>
              <w:t>.</w:t>
            </w:r>
          </w:p>
          <w:p w14:paraId="1BF72A28" w14:textId="301FEF44" w:rsidR="0001733F" w:rsidRPr="0001733F" w:rsidRDefault="00195E94" w:rsidP="002006E4">
            <w:pPr>
              <w:pStyle w:val="ListParagraph"/>
              <w:numPr>
                <w:ilvl w:val="0"/>
                <w:numId w:val="35"/>
              </w:numPr>
              <w:spacing w:before="120" w:after="120" w:line="240" w:lineRule="atLeast"/>
              <w:ind w:left="714" w:hanging="357"/>
              <w:contextualSpacing w:val="0"/>
            </w:pPr>
            <w:r>
              <w:t>Investigate the current</w:t>
            </w:r>
            <w:r w:rsidR="00CF50C7">
              <w:t xml:space="preserve"> </w:t>
            </w:r>
            <w:r w:rsidR="676C4780" w:rsidRPr="7FD598AA">
              <w:t>practice of subsidising or funding strata management through kickbacks and commissions from contractors and insurers</w:t>
            </w:r>
            <w:r>
              <w:t>.</w:t>
            </w:r>
            <w:r w:rsidR="676C4780" w:rsidRPr="7FD598AA">
              <w:t xml:space="preserve"> </w:t>
            </w:r>
          </w:p>
          <w:p w14:paraId="0AE41061" w14:textId="6856A603" w:rsidR="0001733F" w:rsidRPr="0001733F" w:rsidRDefault="0001733F" w:rsidP="00B71418">
            <w:pPr>
              <w:spacing w:before="120" w:after="120" w:line="280" w:lineRule="atLeast"/>
              <w:rPr>
                <w:i/>
                <w:iCs/>
                <w:color w:val="2D6CB5"/>
                <w:lang w:eastAsia="en-AU"/>
              </w:rPr>
            </w:pPr>
            <w:r w:rsidRPr="0001733F">
              <w:rPr>
                <w:i/>
                <w:iCs/>
                <w:color w:val="2D6CB5"/>
                <w:lang w:eastAsia="en-AU"/>
              </w:rPr>
              <w:t xml:space="preserve">Other related matters </w:t>
            </w:r>
          </w:p>
          <w:p w14:paraId="7362BBB8" w14:textId="77777777" w:rsidR="00D3004E" w:rsidRPr="002006E4" w:rsidRDefault="00D3004E" w:rsidP="002006E4">
            <w:pPr>
              <w:pStyle w:val="ListParagraph"/>
              <w:numPr>
                <w:ilvl w:val="0"/>
                <w:numId w:val="35"/>
              </w:numPr>
              <w:spacing w:before="120" w:after="120" w:line="240" w:lineRule="atLeast"/>
              <w:ind w:left="714" w:hanging="357"/>
              <w:contextualSpacing w:val="0"/>
              <w:rPr>
                <w:color w:val="auto"/>
                <w:lang w:eastAsia="en-AU"/>
              </w:rPr>
            </w:pPr>
            <w:r w:rsidRPr="002006E4">
              <w:rPr>
                <w:color w:val="auto"/>
                <w:lang w:eastAsia="en-AU"/>
              </w:rPr>
              <w:t>Streamline pathways for renters so they can raise strata issues directly (instead of only via landlords or real estate agents).</w:t>
            </w:r>
          </w:p>
          <w:p w14:paraId="135E4FE6" w14:textId="32D01844" w:rsidR="00CA1F43" w:rsidRPr="002006E4" w:rsidRDefault="00CA1F43" w:rsidP="002006E4">
            <w:pPr>
              <w:pStyle w:val="ListParagraph"/>
              <w:numPr>
                <w:ilvl w:val="0"/>
                <w:numId w:val="35"/>
              </w:numPr>
              <w:spacing w:before="120" w:after="120" w:line="240" w:lineRule="atLeast"/>
              <w:ind w:left="714" w:hanging="357"/>
              <w:contextualSpacing w:val="0"/>
              <w:rPr>
                <w:color w:val="auto"/>
                <w:lang w:eastAsia="en-AU"/>
              </w:rPr>
            </w:pPr>
            <w:r w:rsidRPr="002006E4">
              <w:rPr>
                <w:color w:val="auto"/>
                <w:lang w:eastAsia="en-AU"/>
              </w:rPr>
              <w:t xml:space="preserve">Provide free or low-cost legal advice specifically for strata </w:t>
            </w:r>
            <w:r w:rsidR="00251BC2" w:rsidRPr="002006E4">
              <w:rPr>
                <w:color w:val="auto"/>
                <w:lang w:eastAsia="en-AU"/>
              </w:rPr>
              <w:t>disputes and</w:t>
            </w:r>
            <w:r w:rsidRPr="002006E4">
              <w:rPr>
                <w:color w:val="auto"/>
                <w:lang w:eastAsia="en-AU"/>
              </w:rPr>
              <w:t xml:space="preserve"> </w:t>
            </w:r>
            <w:r w:rsidR="00A744A2" w:rsidRPr="002006E4">
              <w:rPr>
                <w:color w:val="auto"/>
                <w:lang w:eastAsia="en-AU"/>
              </w:rPr>
              <w:t>prioritise</w:t>
            </w:r>
            <w:r w:rsidRPr="002006E4">
              <w:rPr>
                <w:color w:val="auto"/>
                <w:lang w:eastAsia="en-AU"/>
              </w:rPr>
              <w:t xml:space="preserve"> financial </w:t>
            </w:r>
            <w:r w:rsidR="00251BC2" w:rsidRPr="002006E4">
              <w:rPr>
                <w:color w:val="auto"/>
                <w:lang w:eastAsia="en-AU"/>
              </w:rPr>
              <w:t xml:space="preserve">or </w:t>
            </w:r>
            <w:r w:rsidRPr="002006E4">
              <w:rPr>
                <w:color w:val="auto"/>
                <w:lang w:eastAsia="en-AU"/>
              </w:rPr>
              <w:t>social support</w:t>
            </w:r>
            <w:r w:rsidR="00FD099A" w:rsidRPr="002006E4">
              <w:rPr>
                <w:color w:val="auto"/>
                <w:lang w:eastAsia="en-AU"/>
              </w:rPr>
              <w:t>s</w:t>
            </w:r>
            <w:r w:rsidRPr="002006E4">
              <w:rPr>
                <w:color w:val="auto"/>
                <w:lang w:eastAsia="en-AU"/>
              </w:rPr>
              <w:t xml:space="preserve"> for those facing forced sales</w:t>
            </w:r>
            <w:r w:rsidR="00A744A2" w:rsidRPr="002006E4">
              <w:rPr>
                <w:color w:val="auto"/>
                <w:lang w:eastAsia="en-AU"/>
              </w:rPr>
              <w:t xml:space="preserve"> due to debt.</w:t>
            </w:r>
          </w:p>
          <w:p w14:paraId="4AF2B39B" w14:textId="3366E570" w:rsidR="00CA1F43" w:rsidRPr="002006E4" w:rsidRDefault="00CA1F43" w:rsidP="002006E4">
            <w:pPr>
              <w:pStyle w:val="ListParagraph"/>
              <w:numPr>
                <w:ilvl w:val="0"/>
                <w:numId w:val="35"/>
              </w:numPr>
              <w:spacing w:before="120" w:after="120" w:line="240" w:lineRule="atLeast"/>
              <w:ind w:left="714" w:hanging="357"/>
              <w:contextualSpacing w:val="0"/>
              <w:rPr>
                <w:color w:val="auto"/>
                <w:lang w:eastAsia="en-AU"/>
              </w:rPr>
            </w:pPr>
            <w:r w:rsidRPr="002006E4">
              <w:rPr>
                <w:color w:val="auto"/>
                <w:lang w:eastAsia="en-AU"/>
              </w:rPr>
              <w:t>Address defects after purchase (</w:t>
            </w:r>
            <w:r w:rsidR="007C2A48">
              <w:rPr>
                <w:color w:val="auto"/>
                <w:lang w:eastAsia="en-AU"/>
              </w:rPr>
              <w:t>‘</w:t>
            </w:r>
            <w:r w:rsidRPr="002006E4">
              <w:rPr>
                <w:color w:val="auto"/>
                <w:lang w:eastAsia="en-AU"/>
              </w:rPr>
              <w:t>off the plan</w:t>
            </w:r>
            <w:r w:rsidR="007C2A48">
              <w:rPr>
                <w:color w:val="auto"/>
                <w:lang w:eastAsia="en-AU"/>
              </w:rPr>
              <w:t>’</w:t>
            </w:r>
            <w:r w:rsidRPr="002006E4">
              <w:rPr>
                <w:color w:val="auto"/>
                <w:lang w:eastAsia="en-AU"/>
              </w:rPr>
              <w:t>)</w:t>
            </w:r>
            <w:r w:rsidR="00251BC2" w:rsidRPr="002006E4">
              <w:rPr>
                <w:color w:val="auto"/>
                <w:lang w:eastAsia="en-AU"/>
              </w:rPr>
              <w:t xml:space="preserve"> with a </w:t>
            </w:r>
            <w:r w:rsidRPr="002006E4">
              <w:rPr>
                <w:color w:val="auto"/>
                <w:lang w:eastAsia="en-AU"/>
              </w:rPr>
              <w:t xml:space="preserve">single regulator </w:t>
            </w:r>
            <w:r w:rsidR="00251BC2" w:rsidRPr="002006E4">
              <w:rPr>
                <w:color w:val="auto"/>
                <w:lang w:eastAsia="en-AU"/>
              </w:rPr>
              <w:t>and</w:t>
            </w:r>
            <w:r w:rsidR="00CF50C7">
              <w:rPr>
                <w:color w:val="auto"/>
                <w:lang w:eastAsia="en-AU"/>
              </w:rPr>
              <w:t xml:space="preserve"> </w:t>
            </w:r>
            <w:r w:rsidRPr="002006E4">
              <w:rPr>
                <w:color w:val="auto"/>
                <w:lang w:eastAsia="en-AU"/>
              </w:rPr>
              <w:t>clear dispute pathway</w:t>
            </w:r>
            <w:r w:rsidR="00251BC2" w:rsidRPr="002006E4">
              <w:rPr>
                <w:color w:val="auto"/>
                <w:lang w:eastAsia="en-AU"/>
              </w:rPr>
              <w:t>s</w:t>
            </w:r>
            <w:r w:rsidRPr="002006E4">
              <w:rPr>
                <w:color w:val="auto"/>
                <w:lang w:eastAsia="en-AU"/>
              </w:rPr>
              <w:t>.</w:t>
            </w:r>
          </w:p>
          <w:p w14:paraId="05C201CE" w14:textId="6A95F8B9" w:rsidR="5D15E0B2" w:rsidRDefault="1E3EFFF8" w:rsidP="002006E4">
            <w:pPr>
              <w:pStyle w:val="ListParagraph"/>
              <w:numPr>
                <w:ilvl w:val="0"/>
                <w:numId w:val="35"/>
              </w:numPr>
              <w:spacing w:before="120" w:after="120" w:line="240" w:lineRule="atLeast"/>
              <w:ind w:left="714" w:hanging="357"/>
              <w:contextualSpacing w:val="0"/>
              <w:rPr>
                <w:color w:val="auto"/>
                <w:lang w:eastAsia="en-AU"/>
              </w:rPr>
            </w:pPr>
            <w:r w:rsidRPr="002006E4">
              <w:rPr>
                <w:color w:val="auto"/>
                <w:lang w:eastAsia="en-AU"/>
              </w:rPr>
              <w:t xml:space="preserve">Prohibit developers from </w:t>
            </w:r>
            <w:r w:rsidR="00A11ED8" w:rsidRPr="002006E4">
              <w:rPr>
                <w:color w:val="auto"/>
                <w:lang w:eastAsia="en-AU"/>
              </w:rPr>
              <w:t xml:space="preserve">binding owners’ corporations to </w:t>
            </w:r>
            <w:r w:rsidRPr="002006E4">
              <w:rPr>
                <w:color w:val="auto"/>
                <w:lang w:eastAsia="en-AU"/>
              </w:rPr>
              <w:t xml:space="preserve">long term </w:t>
            </w:r>
            <w:r w:rsidR="00A11ED8" w:rsidRPr="002006E4">
              <w:rPr>
                <w:color w:val="auto"/>
                <w:lang w:eastAsia="en-AU"/>
              </w:rPr>
              <w:t xml:space="preserve">or unfair </w:t>
            </w:r>
            <w:r w:rsidRPr="002006E4">
              <w:rPr>
                <w:color w:val="auto"/>
                <w:lang w:eastAsia="en-AU"/>
              </w:rPr>
              <w:t>contracts</w:t>
            </w:r>
            <w:r w:rsidR="00537E09" w:rsidRPr="002006E4">
              <w:rPr>
                <w:color w:val="auto"/>
                <w:lang w:eastAsia="en-AU"/>
              </w:rPr>
              <w:t>. Enforce a timely exit mechanism for such contracts (i.e. 90 days’</w:t>
            </w:r>
            <w:r w:rsidR="00CF50C7">
              <w:rPr>
                <w:color w:val="auto"/>
                <w:lang w:eastAsia="en-AU"/>
              </w:rPr>
              <w:t xml:space="preserve"> </w:t>
            </w:r>
            <w:r w:rsidR="00537E09" w:rsidRPr="002006E4">
              <w:rPr>
                <w:color w:val="auto"/>
                <w:lang w:eastAsia="en-AU"/>
              </w:rPr>
              <w:t>notice).</w:t>
            </w:r>
          </w:p>
          <w:p w14:paraId="1F70AE4B" w14:textId="195AF6EB" w:rsidR="00CF30CB" w:rsidRPr="002006E4" w:rsidRDefault="00CF30CB" w:rsidP="002006E4">
            <w:pPr>
              <w:pStyle w:val="ListParagraph"/>
              <w:numPr>
                <w:ilvl w:val="0"/>
                <w:numId w:val="35"/>
              </w:numPr>
              <w:spacing w:before="120" w:after="120" w:line="240" w:lineRule="atLeast"/>
              <w:ind w:left="714" w:hanging="357"/>
              <w:contextualSpacing w:val="0"/>
              <w:rPr>
                <w:color w:val="auto"/>
                <w:lang w:eastAsia="en-AU"/>
              </w:rPr>
            </w:pPr>
            <w:r w:rsidRPr="00771A54">
              <w:rPr>
                <w:color w:val="auto"/>
                <w:lang w:eastAsia="en-AU"/>
              </w:rPr>
              <w:t>Fund accessibility retrofits in older apartment buildings</w:t>
            </w:r>
            <w:r>
              <w:rPr>
                <w:color w:val="auto"/>
                <w:lang w:eastAsia="en-AU"/>
              </w:rPr>
              <w:t>.</w:t>
            </w:r>
          </w:p>
          <w:p w14:paraId="01BD22A2" w14:textId="065F8416" w:rsidR="00802D09" w:rsidRPr="00CF30CB" w:rsidRDefault="002D4ABE" w:rsidP="00CF30CB">
            <w:pPr>
              <w:pStyle w:val="ListParagraph"/>
              <w:numPr>
                <w:ilvl w:val="0"/>
                <w:numId w:val="35"/>
              </w:numPr>
              <w:spacing w:before="120" w:after="120" w:line="240" w:lineRule="atLeast"/>
              <w:ind w:left="714" w:hanging="357"/>
              <w:contextualSpacing w:val="0"/>
              <w:rPr>
                <w:color w:val="2D6CB5"/>
                <w:lang w:eastAsia="en-AU"/>
              </w:rPr>
            </w:pPr>
            <w:r w:rsidRPr="002006E4">
              <w:rPr>
                <w:color w:val="auto"/>
                <w:lang w:eastAsia="en-AU"/>
              </w:rPr>
              <w:t xml:space="preserve">Recognise the growing number of </w:t>
            </w:r>
            <w:r w:rsidR="004D54C2" w:rsidRPr="002006E4">
              <w:rPr>
                <w:color w:val="auto"/>
                <w:lang w:eastAsia="en-AU"/>
              </w:rPr>
              <w:t>lifelong</w:t>
            </w:r>
            <w:r w:rsidRPr="002006E4">
              <w:rPr>
                <w:color w:val="auto"/>
                <w:lang w:eastAsia="en-AU"/>
              </w:rPr>
              <w:t xml:space="preserve"> renters and protect them from discrimination or restrictions that limit their </w:t>
            </w:r>
            <w:r w:rsidR="00E642F4" w:rsidRPr="002006E4">
              <w:rPr>
                <w:color w:val="auto"/>
                <w:lang w:eastAsia="en-AU"/>
              </w:rPr>
              <w:t xml:space="preserve">full enjoyment of the property. </w:t>
            </w:r>
          </w:p>
        </w:tc>
      </w:tr>
    </w:tbl>
    <w:p w14:paraId="362D7DA9" w14:textId="77777777" w:rsidR="00BE688D" w:rsidRDefault="00BE688D" w:rsidP="00E5378E">
      <w:pPr>
        <w:pStyle w:val="Heading1"/>
        <w:rPr>
          <w:color w:val="2D6CB5"/>
        </w:rPr>
      </w:pPr>
    </w:p>
    <w:p w14:paraId="05F85E15" w14:textId="77777777" w:rsidR="00BE688D" w:rsidRDefault="00BE688D">
      <w:pPr>
        <w:spacing w:after="0" w:line="240" w:lineRule="auto"/>
        <w:rPr>
          <w:rFonts w:asciiTheme="majorHAnsi" w:eastAsiaTheme="majorEastAsia" w:hAnsiTheme="majorHAnsi" w:cstheme="majorBidi"/>
          <w:color w:val="2D6CB5"/>
          <w:sz w:val="32"/>
          <w:szCs w:val="32"/>
        </w:rPr>
      </w:pPr>
      <w:r>
        <w:rPr>
          <w:color w:val="2D6CB5"/>
        </w:rPr>
        <w:br w:type="page"/>
      </w:r>
    </w:p>
    <w:p w14:paraId="5033BA27" w14:textId="0A3A9F27" w:rsidR="00B42560" w:rsidRDefault="00215516" w:rsidP="00E5378E">
      <w:pPr>
        <w:pStyle w:val="Heading1"/>
        <w:rPr>
          <w:color w:val="2D6CB5"/>
        </w:rPr>
      </w:pPr>
      <w:r>
        <w:rPr>
          <w:color w:val="2D6CB5"/>
        </w:rPr>
        <w:lastRenderedPageBreak/>
        <w:t>Strata managers</w:t>
      </w:r>
    </w:p>
    <w:p w14:paraId="5DB9CAF4" w14:textId="50D9E7BF" w:rsidR="00B17EF8" w:rsidRDefault="001354B8" w:rsidP="007559AF">
      <w:pPr>
        <w:spacing w:before="120" w:after="120" w:line="240" w:lineRule="atLeast"/>
        <w:rPr>
          <w:i/>
          <w:iCs/>
          <w:color w:val="2D6CB5"/>
        </w:rPr>
      </w:pPr>
      <w:r>
        <w:rPr>
          <w:i/>
          <w:iCs/>
          <w:color w:val="2D6CB5"/>
        </w:rPr>
        <w:t>Raise the bar for m</w:t>
      </w:r>
      <w:r w:rsidR="00394820">
        <w:rPr>
          <w:i/>
          <w:iCs/>
          <w:color w:val="2D6CB5"/>
        </w:rPr>
        <w:t xml:space="preserve">inimum </w:t>
      </w:r>
      <w:r w:rsidR="007633DE">
        <w:rPr>
          <w:i/>
          <w:iCs/>
          <w:color w:val="2D6CB5"/>
        </w:rPr>
        <w:t>q</w:t>
      </w:r>
      <w:r w:rsidR="00123C70" w:rsidRPr="00A530BA">
        <w:rPr>
          <w:i/>
          <w:iCs/>
          <w:color w:val="2D6CB5"/>
        </w:rPr>
        <w:t xml:space="preserve">ualifications and </w:t>
      </w:r>
      <w:r w:rsidR="00D75EB7">
        <w:rPr>
          <w:i/>
          <w:iCs/>
          <w:color w:val="2D6CB5"/>
        </w:rPr>
        <w:t>c</w:t>
      </w:r>
      <w:r w:rsidR="00123C70" w:rsidRPr="00A530BA">
        <w:rPr>
          <w:i/>
          <w:iCs/>
          <w:color w:val="2D6CB5"/>
        </w:rPr>
        <w:t>ertifications</w:t>
      </w:r>
    </w:p>
    <w:p w14:paraId="216815DE" w14:textId="536D4602" w:rsidR="0049449E" w:rsidRDefault="00315620" w:rsidP="007559AF">
      <w:pPr>
        <w:spacing w:before="120" w:after="120" w:line="240" w:lineRule="atLeast"/>
      </w:pPr>
      <w:r>
        <w:t>T</w:t>
      </w:r>
      <w:r w:rsidRPr="0007038F">
        <w:t xml:space="preserve">he ACT’s rapidly growing and increasingly complex strata sector demands managers with </w:t>
      </w:r>
      <w:r w:rsidR="000A1244">
        <w:t>specialised</w:t>
      </w:r>
      <w:r w:rsidRPr="0007038F">
        <w:t xml:space="preserve"> skills to handle large budgets, </w:t>
      </w:r>
      <w:r w:rsidR="000A1244">
        <w:t xml:space="preserve">manage </w:t>
      </w:r>
      <w:r w:rsidRPr="0007038F">
        <w:t xml:space="preserve">complex building issues, and </w:t>
      </w:r>
      <w:r w:rsidR="000A1244">
        <w:t xml:space="preserve">ensure </w:t>
      </w:r>
      <w:r w:rsidRPr="0007038F">
        <w:t xml:space="preserve">sound financial oversight. </w:t>
      </w:r>
      <w:r w:rsidR="006B73F7" w:rsidRPr="006B73F7">
        <w:t>Feedback from our member consultation suggests that current minimum requirements do not adequately reflect the advanced skill set needed, often leading to mistakes that disproportionately burden owners on low or fixed incomes</w:t>
      </w:r>
      <w:r w:rsidR="00CD68DC">
        <w:t xml:space="preserve"> </w:t>
      </w:r>
      <w:r w:rsidR="00FF1D29">
        <w:t>who</w:t>
      </w:r>
      <w:r w:rsidR="00CD68DC">
        <w:t xml:space="preserve"> are less able to </w:t>
      </w:r>
      <w:r w:rsidR="001354B8">
        <w:t>absorb cost increases</w:t>
      </w:r>
      <w:r w:rsidR="006B73F7" w:rsidRPr="006B73F7">
        <w:t>.</w:t>
      </w:r>
      <w:r w:rsidR="0036631A">
        <w:t xml:space="preserve"> </w:t>
      </w:r>
      <w:r w:rsidR="000F473F">
        <w:t>When these costs are passed on to renters</w:t>
      </w:r>
      <w:r w:rsidR="00185EFF">
        <w:t xml:space="preserve"> </w:t>
      </w:r>
      <w:r w:rsidR="008C00A8">
        <w:t>with</w:t>
      </w:r>
      <w:r w:rsidR="00185EFF">
        <w:t xml:space="preserve"> limited means to</w:t>
      </w:r>
      <w:r w:rsidR="004665C0">
        <w:t xml:space="preserve"> absorb them, those on the margins are </w:t>
      </w:r>
      <w:r w:rsidR="00286A6E">
        <w:t xml:space="preserve">at heightened risk of being forced out of the private rental market, compounding </w:t>
      </w:r>
      <w:r w:rsidR="00373ED5">
        <w:t xml:space="preserve">pressure on the ACT’s already overstretched social housing system. </w:t>
      </w:r>
      <w:r w:rsidR="007F0DE7">
        <w:t xml:space="preserve">Raising the bar </w:t>
      </w:r>
      <w:r w:rsidR="00E43BB9">
        <w:t xml:space="preserve">for qualification standards is a more cost effective, fair and reasonable adjustment than risking further strain on an already </w:t>
      </w:r>
      <w:r w:rsidR="00261383">
        <w:t>overburdened</w:t>
      </w:r>
      <w:r w:rsidR="00E43BB9">
        <w:t xml:space="preserve"> social housing system. </w:t>
      </w:r>
    </w:p>
    <w:p w14:paraId="0A3525EB" w14:textId="460AAEC3" w:rsidR="00315620" w:rsidRDefault="001354B8" w:rsidP="007559AF">
      <w:pPr>
        <w:spacing w:before="120" w:after="120" w:line="240" w:lineRule="atLeast"/>
      </w:pPr>
      <w:r>
        <w:t xml:space="preserve">Raising the bar </w:t>
      </w:r>
      <w:r w:rsidR="00763623">
        <w:t xml:space="preserve">for </w:t>
      </w:r>
      <w:r w:rsidR="00315620" w:rsidRPr="0007038F">
        <w:t>qualifications would help address this skills ga</w:t>
      </w:r>
      <w:r w:rsidR="00763623">
        <w:t xml:space="preserve">p and safeguard owners from </w:t>
      </w:r>
      <w:r w:rsidR="00D23FA5">
        <w:t>poorly handled operations</w:t>
      </w:r>
      <w:r w:rsidR="006C510C">
        <w:t xml:space="preserve">. It would also </w:t>
      </w:r>
      <w:r w:rsidR="00D23FA5">
        <w:t xml:space="preserve">foster greater confidence in the </w:t>
      </w:r>
      <w:r w:rsidR="006C510C">
        <w:t xml:space="preserve">strata management sector, which is essential </w:t>
      </w:r>
      <w:r w:rsidR="00BC5223">
        <w:t xml:space="preserve">when considering the role that strata managed complexes can play in the provision of </w:t>
      </w:r>
      <w:r w:rsidR="003A3218">
        <w:t xml:space="preserve">affordable home ownership and </w:t>
      </w:r>
      <w:r w:rsidR="0036631A">
        <w:t xml:space="preserve">affordable rentals as </w:t>
      </w:r>
      <w:r w:rsidR="0049449E">
        <w:t>the ACT</w:t>
      </w:r>
      <w:r w:rsidR="0036631A">
        <w:t xml:space="preserve"> navigate</w:t>
      </w:r>
      <w:r w:rsidR="0049449E">
        <w:t>s</w:t>
      </w:r>
      <w:r w:rsidR="0036631A">
        <w:t xml:space="preserve"> the complex and ongoing housing crisis. </w:t>
      </w:r>
    </w:p>
    <w:p w14:paraId="3C9CEF2F" w14:textId="62D3A75B" w:rsidR="00D2362D" w:rsidRPr="00021D60" w:rsidRDefault="00D2362D" w:rsidP="007559AF">
      <w:pPr>
        <w:spacing w:before="120" w:after="120" w:line="240" w:lineRule="atLeast"/>
        <w:rPr>
          <w:i/>
          <w:iCs/>
          <w:color w:val="2D6CB5"/>
        </w:rPr>
      </w:pPr>
      <w:r w:rsidRPr="00021D60">
        <w:rPr>
          <w:i/>
          <w:iCs/>
          <w:color w:val="2D6CB5"/>
        </w:rPr>
        <w:t>R</w:t>
      </w:r>
      <w:r w:rsidR="007C1DA0" w:rsidRPr="00021D60">
        <w:rPr>
          <w:i/>
          <w:iCs/>
          <w:color w:val="2D6CB5"/>
        </w:rPr>
        <w:t>e</w:t>
      </w:r>
      <w:r w:rsidRPr="00021D60">
        <w:rPr>
          <w:i/>
          <w:iCs/>
          <w:color w:val="2D6CB5"/>
        </w:rPr>
        <w:t xml:space="preserve">view </w:t>
      </w:r>
      <w:r w:rsidR="00D50893" w:rsidRPr="00021D60">
        <w:rPr>
          <w:i/>
          <w:iCs/>
          <w:color w:val="2D6CB5"/>
        </w:rPr>
        <w:t xml:space="preserve">training and education standards </w:t>
      </w:r>
    </w:p>
    <w:p w14:paraId="50CCAC16" w14:textId="77777777" w:rsidR="00157901" w:rsidRDefault="00157901" w:rsidP="00571468">
      <w:pPr>
        <w:spacing w:before="120" w:after="120" w:line="240" w:lineRule="atLeast"/>
      </w:pPr>
      <w:r w:rsidRPr="00157901">
        <w:t>In addition to higher entry-level qualifications, ongoing reviews of training and education programs are needed to keep pace with increasingly complex developments, such as multi-tower and mixed-use sites. Updating certification requirements to reflect changes in legislation, conflict resolution practices, and technological advancements ensures strata managers remain knowledgeable and adaptable over time.</w:t>
      </w:r>
    </w:p>
    <w:p w14:paraId="14345BF3" w14:textId="7088F284" w:rsidR="004130F4" w:rsidRDefault="004130F4" w:rsidP="007559AF">
      <w:pPr>
        <w:spacing w:before="120" w:after="120" w:line="240" w:lineRule="atLeast"/>
        <w:rPr>
          <w:i/>
          <w:iCs/>
          <w:color w:val="2D6CB5"/>
        </w:rPr>
      </w:pPr>
      <w:r>
        <w:rPr>
          <w:i/>
          <w:iCs/>
          <w:color w:val="2D6CB5"/>
        </w:rPr>
        <w:t xml:space="preserve">Mitigate against aggressive debt collection </w:t>
      </w:r>
    </w:p>
    <w:p w14:paraId="63B43A7B" w14:textId="219ECB2B" w:rsidR="004130F4" w:rsidRDefault="004130F4" w:rsidP="007559AF">
      <w:pPr>
        <w:spacing w:before="120" w:after="120" w:line="240" w:lineRule="atLeast"/>
      </w:pPr>
      <w:r w:rsidRPr="0007038F">
        <w:t>Opaque management practices can harm individuals</w:t>
      </w:r>
      <w:r w:rsidR="00CA6A5B">
        <w:t xml:space="preserve"> </w:t>
      </w:r>
      <w:r w:rsidR="00A8312D">
        <w:t xml:space="preserve">already facing </w:t>
      </w:r>
      <w:r w:rsidRPr="0007038F">
        <w:t xml:space="preserve">financial </w:t>
      </w:r>
      <w:r w:rsidR="00A8312D">
        <w:t>hardship</w:t>
      </w:r>
      <w:r>
        <w:t xml:space="preserve">. </w:t>
      </w:r>
      <w:r w:rsidR="00A8312D">
        <w:t xml:space="preserve">Through our member consultation, </w:t>
      </w:r>
      <w:r>
        <w:t>ACTCOSS</w:t>
      </w:r>
      <w:r w:rsidR="00A8312D">
        <w:t xml:space="preserve"> heard troubling accounts of</w:t>
      </w:r>
      <w:r w:rsidR="00987D84">
        <w:t xml:space="preserve"> clients</w:t>
      </w:r>
      <w:r>
        <w:t xml:space="preserve"> be</w:t>
      </w:r>
      <w:r w:rsidR="00CB69C2">
        <w:t xml:space="preserve">ing </w:t>
      </w:r>
      <w:r>
        <w:t>set upon by aggressive debt collectors for levy arrears. Some</w:t>
      </w:r>
      <w:r w:rsidR="00E3775E">
        <w:t xml:space="preserve"> of these clients</w:t>
      </w:r>
      <w:r>
        <w:t xml:space="preserve"> are women escaping domestic violence</w:t>
      </w:r>
      <w:r w:rsidR="00E3775E">
        <w:t xml:space="preserve">; </w:t>
      </w:r>
      <w:r>
        <w:t xml:space="preserve">others are </w:t>
      </w:r>
      <w:r w:rsidR="00E3775E">
        <w:t xml:space="preserve">older Canberrans or </w:t>
      </w:r>
      <w:r w:rsidR="006446CC">
        <w:t xml:space="preserve">people with disabilities </w:t>
      </w:r>
      <w:r w:rsidR="000543B5">
        <w:t xml:space="preserve">facing physical and </w:t>
      </w:r>
      <w:r w:rsidR="0082164E">
        <w:t>social barriers</w:t>
      </w:r>
      <w:r>
        <w:t xml:space="preserve">. </w:t>
      </w:r>
      <w:r w:rsidRPr="0007038F">
        <w:t>Clear guidelines on handling levy arrears, including reasonable payment plans and hardship assessments, would reduce</w:t>
      </w:r>
      <w:r>
        <w:t xml:space="preserve"> exacerbating existing stressors for owners in exceptional and unavoidable circumstances and reduce</w:t>
      </w:r>
      <w:r w:rsidRPr="0007038F">
        <w:t xml:space="preserve"> the risk of forced sales among low-income owners</w:t>
      </w:r>
      <w:r>
        <w:t xml:space="preserve">. </w:t>
      </w:r>
    </w:p>
    <w:p w14:paraId="703B6B6A" w14:textId="5281BA76" w:rsidR="00A530BA" w:rsidRDefault="007633DE" w:rsidP="007559AF">
      <w:pPr>
        <w:spacing w:before="120" w:after="120" w:line="240" w:lineRule="atLeast"/>
        <w:rPr>
          <w:i/>
          <w:iCs/>
          <w:color w:val="2D6CB5"/>
        </w:rPr>
      </w:pPr>
      <w:r>
        <w:rPr>
          <w:i/>
          <w:iCs/>
          <w:color w:val="2D6CB5"/>
        </w:rPr>
        <w:t xml:space="preserve">Conflict of </w:t>
      </w:r>
      <w:r w:rsidR="00D75EB7">
        <w:rPr>
          <w:i/>
          <w:iCs/>
          <w:color w:val="2D6CB5"/>
        </w:rPr>
        <w:t>i</w:t>
      </w:r>
      <w:r>
        <w:rPr>
          <w:i/>
          <w:iCs/>
          <w:color w:val="2D6CB5"/>
        </w:rPr>
        <w:t xml:space="preserve">nterest </w:t>
      </w:r>
      <w:r w:rsidR="00D75EB7">
        <w:rPr>
          <w:i/>
          <w:iCs/>
          <w:color w:val="2D6CB5"/>
        </w:rPr>
        <w:t>o</w:t>
      </w:r>
      <w:r>
        <w:rPr>
          <w:i/>
          <w:iCs/>
          <w:color w:val="2D6CB5"/>
        </w:rPr>
        <w:t xml:space="preserve">versight </w:t>
      </w:r>
    </w:p>
    <w:p w14:paraId="51BA3176" w14:textId="74305215" w:rsidR="00A11386" w:rsidRPr="00A11386" w:rsidRDefault="00A11386" w:rsidP="007559AF">
      <w:pPr>
        <w:spacing w:before="120" w:after="120" w:line="240" w:lineRule="atLeast"/>
      </w:pPr>
      <w:r w:rsidRPr="00A11386">
        <w:t>A lack of robust conflict-of-interest oversight emerged as a significant governance concern during our member consultation. Both SMs</w:t>
      </w:r>
      <w:r>
        <w:t xml:space="preserve"> and </w:t>
      </w:r>
      <w:r w:rsidRPr="00A11386">
        <w:t>EC</w:t>
      </w:r>
      <w:r>
        <w:t xml:space="preserve"> </w:t>
      </w:r>
      <w:r w:rsidRPr="00A11386">
        <w:t>members may hold sway over maintenance contracts, fee structures, and operational decisions</w:t>
      </w:r>
      <w:r w:rsidR="00D44DA7">
        <w:t xml:space="preserve">, </w:t>
      </w:r>
      <w:r w:rsidRPr="00A11386">
        <w:t>yet owners often have little insight into whether these decision-makers stand</w:t>
      </w:r>
      <w:r w:rsidR="00595D40">
        <w:t xml:space="preserve"> to</w:t>
      </w:r>
      <w:r w:rsidRPr="00A11386">
        <w:t xml:space="preserve"> </w:t>
      </w:r>
      <w:r w:rsidR="00595D40">
        <w:t>gain from such arrangements</w:t>
      </w:r>
      <w:r w:rsidRPr="00A11386">
        <w:t>. Establishing a clear disclosure mechanism for both SMs and EC members strengthens transparency and helps maintain fair strata contracts and fees.</w:t>
      </w:r>
    </w:p>
    <w:p w14:paraId="6F086789" w14:textId="361FE7B8" w:rsidR="00A11386" w:rsidRPr="00A11386" w:rsidRDefault="00A11386" w:rsidP="007559AF">
      <w:pPr>
        <w:spacing w:before="120" w:after="120" w:line="240" w:lineRule="atLeast"/>
      </w:pPr>
      <w:r w:rsidRPr="00A11386">
        <w:t xml:space="preserve">Building on this, requiring SMs </w:t>
      </w:r>
      <w:r w:rsidR="000A21D6">
        <w:t xml:space="preserve">and EC members </w:t>
      </w:r>
      <w:r w:rsidRPr="00A11386">
        <w:t xml:space="preserve">to disclose any pecuniary or non-pecuniary benefits they or their associates might receive from third-party providers is essential for safeguarding owners’ interests and protecting </w:t>
      </w:r>
      <w:r w:rsidR="00414086" w:rsidRPr="00A11386">
        <w:t>owner’s</w:t>
      </w:r>
      <w:r w:rsidRPr="00A11386">
        <w:t xml:space="preserve"> corporation funds. If an SM (or someone connected to them) stands to gain financially, socially, or professionally from a given contractor, insurer, or supplier, that stake could unduly influence service choices, driving up levies or compromising quality. By mandating full disclosure of such affiliations, owners gain the ability to assess contracts openly, reducing the likelihood of hidden mark-ups, inflated fees, or substandard outcomes. This approach is especially important for lower-income residents, who are more vulnerable to undue financial pressures and less able to absorb sudden cost increases. Ultimately, a robust conflict</w:t>
      </w:r>
      <w:r w:rsidR="00C6404D">
        <w:t xml:space="preserve"> </w:t>
      </w:r>
      <w:r w:rsidRPr="00A11386">
        <w:t>of</w:t>
      </w:r>
      <w:r w:rsidR="00C6404D">
        <w:t xml:space="preserve"> </w:t>
      </w:r>
      <w:r w:rsidRPr="00A11386">
        <w:t xml:space="preserve">interest framework promotes fairness and genuine accountability in the </w:t>
      </w:r>
      <w:r w:rsidR="00577DBB">
        <w:t>governance</w:t>
      </w:r>
      <w:r w:rsidRPr="00A11386">
        <w:t xml:space="preserve"> of communal resources.</w:t>
      </w:r>
    </w:p>
    <w:p w14:paraId="1515D262" w14:textId="2729B94A" w:rsidR="00A66930" w:rsidRDefault="00A66930" w:rsidP="00A66930">
      <w:pPr>
        <w:pStyle w:val="Heading1"/>
      </w:pPr>
      <w:r>
        <w:lastRenderedPageBreak/>
        <w:t>Executive Committee Members</w:t>
      </w:r>
    </w:p>
    <w:p w14:paraId="69397B3C" w14:textId="64E26440" w:rsidR="00D2362D" w:rsidRDefault="00D2362D" w:rsidP="007559AF">
      <w:pPr>
        <w:spacing w:before="120" w:after="120" w:line="240" w:lineRule="atLeast"/>
        <w:rPr>
          <w:i/>
          <w:iCs/>
          <w:color w:val="2D6CB5"/>
        </w:rPr>
      </w:pPr>
      <w:r>
        <w:rPr>
          <w:i/>
          <w:iCs/>
          <w:color w:val="2D6CB5"/>
        </w:rPr>
        <w:t>Advanced skills</w:t>
      </w:r>
      <w:r w:rsidR="00CB13A2">
        <w:rPr>
          <w:i/>
          <w:iCs/>
          <w:color w:val="2D6CB5"/>
        </w:rPr>
        <w:t xml:space="preserve">, guidance </w:t>
      </w:r>
      <w:r w:rsidR="009A4D15">
        <w:rPr>
          <w:i/>
          <w:iCs/>
          <w:color w:val="2D6CB5"/>
        </w:rPr>
        <w:t>and training</w:t>
      </w:r>
      <w:r>
        <w:rPr>
          <w:i/>
          <w:iCs/>
          <w:color w:val="2D6CB5"/>
        </w:rPr>
        <w:t xml:space="preserve"> for complex strata</w:t>
      </w:r>
    </w:p>
    <w:p w14:paraId="055F65C3" w14:textId="5BC90F9F" w:rsidR="00721425" w:rsidRPr="00866600" w:rsidRDefault="00721425" w:rsidP="007559AF">
      <w:pPr>
        <w:spacing w:before="120" w:after="120" w:line="240" w:lineRule="atLeast"/>
        <w:rPr>
          <w:color w:val="auto"/>
        </w:rPr>
      </w:pPr>
      <w:r w:rsidRPr="00721425">
        <w:rPr>
          <w:color w:val="auto"/>
        </w:rPr>
        <w:t>Some</w:t>
      </w:r>
      <w:r>
        <w:rPr>
          <w:color w:val="auto"/>
        </w:rPr>
        <w:t xml:space="preserve"> </w:t>
      </w:r>
      <w:r w:rsidRPr="00721425">
        <w:rPr>
          <w:color w:val="auto"/>
        </w:rPr>
        <w:t>ECs oversee budgets exceeding a million dollars, yet we heard during consultation that volunteer EC members often lack formal governance or financial expertise. This skills gap can lead to costly errors that disproportionately affect owners on limited incomes. To address this, the ACT Government</w:t>
      </w:r>
      <w:r w:rsidR="00330A4B">
        <w:rPr>
          <w:color w:val="auto"/>
        </w:rPr>
        <w:t xml:space="preserve"> </w:t>
      </w:r>
      <w:r w:rsidRPr="00721425">
        <w:rPr>
          <w:color w:val="auto"/>
        </w:rPr>
        <w:t>—</w:t>
      </w:r>
      <w:r w:rsidR="00330A4B">
        <w:rPr>
          <w:color w:val="auto"/>
        </w:rPr>
        <w:t xml:space="preserve"> </w:t>
      </w:r>
      <w:r w:rsidRPr="00721425">
        <w:rPr>
          <w:color w:val="auto"/>
        </w:rPr>
        <w:t>or a potential Office of the Strata Commissioner</w:t>
      </w:r>
      <w:r w:rsidR="00330A4B">
        <w:rPr>
          <w:color w:val="auto"/>
        </w:rPr>
        <w:t xml:space="preserve"> </w:t>
      </w:r>
      <w:r w:rsidRPr="00721425">
        <w:rPr>
          <w:color w:val="auto"/>
        </w:rPr>
        <w:t>—</w:t>
      </w:r>
      <w:r w:rsidR="00330A4B">
        <w:rPr>
          <w:color w:val="auto"/>
        </w:rPr>
        <w:t xml:space="preserve"> </w:t>
      </w:r>
      <w:r w:rsidRPr="00721425">
        <w:rPr>
          <w:color w:val="auto"/>
        </w:rPr>
        <w:t xml:space="preserve">could develop </w:t>
      </w:r>
      <w:r w:rsidRPr="00330A4B">
        <w:rPr>
          <w:color w:val="auto"/>
        </w:rPr>
        <w:t>standard guidance packs</w:t>
      </w:r>
      <w:r w:rsidRPr="00721425">
        <w:rPr>
          <w:color w:val="auto"/>
        </w:rPr>
        <w:t xml:space="preserve"> covering best financial practices and the duty of care owed to building owners, ensuring new and existing EC members have a clear baseline of responsibility. In addition, </w:t>
      </w:r>
      <w:r w:rsidR="00FF1D29">
        <w:rPr>
          <w:color w:val="auto"/>
        </w:rPr>
        <w:t>providing free</w:t>
      </w:r>
      <w:r w:rsidRPr="00330A4B">
        <w:rPr>
          <w:color w:val="auto"/>
        </w:rPr>
        <w:t xml:space="preserve"> training</w:t>
      </w:r>
      <w:r w:rsidR="00FF1D29">
        <w:rPr>
          <w:color w:val="auto"/>
        </w:rPr>
        <w:t xml:space="preserve"> </w:t>
      </w:r>
      <w:r w:rsidRPr="00721425">
        <w:rPr>
          <w:color w:val="auto"/>
        </w:rPr>
        <w:t xml:space="preserve">in governance and financial oversight is particularly important for strata plans involving substantial capital works (such as roofs, lifts, or communal facilities). By providing accessible training and practical guidelines, EC members would be better equipped to avoid </w:t>
      </w:r>
      <w:r w:rsidR="00EE670A" w:rsidRPr="00721425">
        <w:rPr>
          <w:color w:val="auto"/>
        </w:rPr>
        <w:t>mismanagement and</w:t>
      </w:r>
      <w:r w:rsidRPr="00721425">
        <w:rPr>
          <w:color w:val="auto"/>
        </w:rPr>
        <w:t xml:space="preserve"> protect owners from unexpected</w:t>
      </w:r>
      <w:r w:rsidR="000231BF">
        <w:rPr>
          <w:color w:val="auto"/>
        </w:rPr>
        <w:t xml:space="preserve"> and avoidable</w:t>
      </w:r>
      <w:r w:rsidRPr="00721425">
        <w:rPr>
          <w:color w:val="auto"/>
        </w:rPr>
        <w:t xml:space="preserve"> lev</w:t>
      </w:r>
      <w:r w:rsidR="000231BF">
        <w:rPr>
          <w:color w:val="auto"/>
        </w:rPr>
        <w:t>y increases</w:t>
      </w:r>
      <w:r w:rsidRPr="00721425">
        <w:rPr>
          <w:color w:val="auto"/>
        </w:rPr>
        <w:t>.</w:t>
      </w:r>
    </w:p>
    <w:p w14:paraId="174102E5" w14:textId="77777777" w:rsidR="00446C86" w:rsidRPr="00E32D09" w:rsidRDefault="00446C86" w:rsidP="007559AF">
      <w:pPr>
        <w:spacing w:before="120" w:after="120" w:line="240" w:lineRule="atLeast"/>
        <w:rPr>
          <w:i/>
          <w:iCs/>
          <w:color w:val="2D6CB5"/>
        </w:rPr>
      </w:pPr>
      <w:r>
        <w:rPr>
          <w:i/>
          <w:iCs/>
          <w:color w:val="2D6CB5"/>
        </w:rPr>
        <w:t>Explicit clarification of roles and responsibilities</w:t>
      </w:r>
    </w:p>
    <w:p w14:paraId="61147781" w14:textId="2B76F0FF" w:rsidR="00D2362D" w:rsidRDefault="00623F6D" w:rsidP="007559AF">
      <w:pPr>
        <w:spacing w:before="120" w:after="120" w:line="240" w:lineRule="atLeast"/>
      </w:pPr>
      <w:r>
        <w:t>ACTCOSS heard</w:t>
      </w:r>
      <w:r w:rsidR="00E706D6">
        <w:t xml:space="preserve"> that a</w:t>
      </w:r>
      <w:r w:rsidR="00446C86" w:rsidRPr="0007038F">
        <w:t>mbiguities in the Unit Titles (Management) Act (UT(M)A) can expose EC members to disputes and legal complexities</w:t>
      </w:r>
      <w:r w:rsidR="00CC797D">
        <w:t>, some of</w:t>
      </w:r>
      <w:r w:rsidR="00F747F2">
        <w:t xml:space="preserve"> which </w:t>
      </w:r>
      <w:r w:rsidR="0084797F">
        <w:t>require resolution</w:t>
      </w:r>
      <w:r w:rsidR="00FB6EB8">
        <w:t xml:space="preserve"> through ACAT</w:t>
      </w:r>
      <w:r w:rsidR="0084797F">
        <w:t xml:space="preserve">. </w:t>
      </w:r>
      <w:r w:rsidR="005C51F9">
        <w:t xml:space="preserve">It was suggested in our </w:t>
      </w:r>
      <w:r w:rsidR="003A60D8">
        <w:t xml:space="preserve">consultation </w:t>
      </w:r>
      <w:r w:rsidR="005C51F9">
        <w:t xml:space="preserve">that </w:t>
      </w:r>
      <w:r w:rsidR="00F74750">
        <w:t>better legislative guidance could have prevented</w:t>
      </w:r>
      <w:r w:rsidR="005C51F9">
        <w:t xml:space="preserve"> many such issues</w:t>
      </w:r>
      <w:r w:rsidR="00446C86" w:rsidRPr="0007038F">
        <w:t xml:space="preserve">. </w:t>
      </w:r>
      <w:r w:rsidR="005C51F9">
        <w:t xml:space="preserve">By </w:t>
      </w:r>
      <w:r w:rsidR="003A60D8">
        <w:t>e</w:t>
      </w:r>
      <w:r w:rsidR="003A60D8" w:rsidRPr="0007038F">
        <w:t>xplicit</w:t>
      </w:r>
      <w:r w:rsidR="003A60D8">
        <w:t>ly defining</w:t>
      </w:r>
      <w:r w:rsidR="00446C86" w:rsidRPr="0007038F">
        <w:t xml:space="preserve"> EC powers and responsibilities</w:t>
      </w:r>
      <w:r w:rsidR="00FF5D59">
        <w:t>, the ACT</w:t>
      </w:r>
      <w:r w:rsidR="00446C86" w:rsidRPr="0007038F">
        <w:t xml:space="preserve"> can reduce </w:t>
      </w:r>
      <w:r w:rsidR="00021990">
        <w:t xml:space="preserve">the likelihood of </w:t>
      </w:r>
      <w:r w:rsidR="00446C86" w:rsidRPr="0007038F">
        <w:t>conflict</w:t>
      </w:r>
      <w:r w:rsidR="00FF5D59">
        <w:t xml:space="preserve">, </w:t>
      </w:r>
      <w:r w:rsidR="00446C86" w:rsidRPr="0007038F">
        <w:t>foster predictability</w:t>
      </w:r>
      <w:r w:rsidR="000E2485">
        <w:t xml:space="preserve"> and ensure </w:t>
      </w:r>
      <w:r w:rsidR="00930E43">
        <w:t xml:space="preserve">volunteer EC members </w:t>
      </w:r>
      <w:r w:rsidR="0088203D">
        <w:t>can fulfill their roles</w:t>
      </w:r>
      <w:r w:rsidR="00930E43">
        <w:t xml:space="preserve"> without inadvertently breaching the law. </w:t>
      </w:r>
    </w:p>
    <w:p w14:paraId="01AFDDCF" w14:textId="1CE45849" w:rsidR="00DB0C50" w:rsidRPr="000A378E" w:rsidRDefault="00215516" w:rsidP="000A378E">
      <w:pPr>
        <w:pStyle w:val="Heading1"/>
        <w:rPr>
          <w:rStyle w:val="IntenseEmphasis"/>
          <w:i w:val="0"/>
          <w:iCs w:val="0"/>
          <w:color w:val="2F5496" w:themeColor="accent1" w:themeShade="BF"/>
        </w:rPr>
      </w:pPr>
      <w:r w:rsidRPr="000A378E">
        <w:rPr>
          <w:rStyle w:val="IntenseEmphasis"/>
          <w:i w:val="0"/>
          <w:iCs w:val="0"/>
          <w:color w:val="2F5496" w:themeColor="accent1" w:themeShade="BF"/>
        </w:rPr>
        <w:t>Decision ma</w:t>
      </w:r>
      <w:r w:rsidR="005D4CD3" w:rsidRPr="000A378E">
        <w:rPr>
          <w:rStyle w:val="IntenseEmphasis"/>
          <w:i w:val="0"/>
          <w:iCs w:val="0"/>
          <w:color w:val="2F5496" w:themeColor="accent1" w:themeShade="BF"/>
        </w:rPr>
        <w:t>king models in strata developments</w:t>
      </w:r>
    </w:p>
    <w:p w14:paraId="631DC6E9" w14:textId="2B54A600" w:rsidR="00E00347" w:rsidRDefault="00402AC6" w:rsidP="007559AF">
      <w:pPr>
        <w:spacing w:before="120" w:after="120" w:line="240" w:lineRule="atLeast"/>
        <w:rPr>
          <w:i/>
          <w:iCs/>
          <w:color w:val="2D6CB5"/>
        </w:rPr>
      </w:pPr>
      <w:r>
        <w:rPr>
          <w:i/>
          <w:iCs/>
          <w:color w:val="2D6CB5"/>
        </w:rPr>
        <w:t>Improved transparency and notice</w:t>
      </w:r>
    </w:p>
    <w:p w14:paraId="3A06354C" w14:textId="5BA2F08D" w:rsidR="00D926C1" w:rsidRDefault="00EC7499" w:rsidP="007559AF">
      <w:pPr>
        <w:spacing w:before="120" w:after="120" w:line="240" w:lineRule="atLeast"/>
      </w:pPr>
      <w:r>
        <w:t>ACTCOSS heard of</w:t>
      </w:r>
      <w:r w:rsidR="00F0460A">
        <w:t xml:space="preserve"> </w:t>
      </w:r>
      <w:r w:rsidR="00327578" w:rsidRPr="0007038F">
        <w:t xml:space="preserve">cases where </w:t>
      </w:r>
      <w:r w:rsidR="00F0460A" w:rsidRPr="00F0460A">
        <w:t xml:space="preserve">substantial levy increases </w:t>
      </w:r>
      <w:r w:rsidR="00A35B99">
        <w:t xml:space="preserve">were </w:t>
      </w:r>
      <w:r w:rsidR="00F0460A" w:rsidRPr="00F0460A">
        <w:t xml:space="preserve">communicated with as little as two days’ notice, leaving </w:t>
      </w:r>
      <w:r w:rsidR="00767EC1">
        <w:t>those already experiencing financial hardship</w:t>
      </w:r>
      <w:r w:rsidR="00F0460A" w:rsidRPr="00F0460A">
        <w:t xml:space="preserve"> unprepared to manage sudden financial demands. </w:t>
      </w:r>
      <w:r w:rsidR="00327578" w:rsidRPr="0007038F">
        <w:t>Longer</w:t>
      </w:r>
      <w:r w:rsidR="00595D40">
        <w:t xml:space="preserve">, </w:t>
      </w:r>
      <w:r w:rsidR="001F68B8">
        <w:t xml:space="preserve">mandatory </w:t>
      </w:r>
      <w:r w:rsidR="00327578" w:rsidRPr="0007038F">
        <w:t>notice periods and clear, jargon-free communication can help residents anticipate and plan for changes.</w:t>
      </w:r>
    </w:p>
    <w:p w14:paraId="251A2005" w14:textId="0437D477" w:rsidR="00164F86" w:rsidRDefault="00164F86" w:rsidP="007559AF">
      <w:pPr>
        <w:spacing w:before="120" w:after="120" w:line="240" w:lineRule="atLeast"/>
        <w:rPr>
          <w:i/>
          <w:iCs/>
          <w:color w:val="2D6CB5"/>
        </w:rPr>
      </w:pPr>
      <w:r>
        <w:rPr>
          <w:i/>
          <w:iCs/>
          <w:color w:val="2D6CB5"/>
        </w:rPr>
        <w:t xml:space="preserve">Inclusive and hybrid </w:t>
      </w:r>
      <w:r w:rsidR="007A32CB">
        <w:rPr>
          <w:i/>
          <w:iCs/>
          <w:color w:val="2D6CB5"/>
        </w:rPr>
        <w:t xml:space="preserve">general </w:t>
      </w:r>
      <w:r>
        <w:rPr>
          <w:i/>
          <w:iCs/>
          <w:color w:val="2D6CB5"/>
        </w:rPr>
        <w:t>meetings</w:t>
      </w:r>
    </w:p>
    <w:p w14:paraId="6B9D8303" w14:textId="0C8430E3" w:rsidR="00B64D61" w:rsidRDefault="00DC0E19" w:rsidP="007559AF">
      <w:pPr>
        <w:spacing w:before="120" w:after="120" w:line="240" w:lineRule="atLeast"/>
      </w:pPr>
      <w:r>
        <w:t xml:space="preserve">Many owners cannot readily attend in person meetings due to caring responsibilities, </w:t>
      </w:r>
      <w:r w:rsidR="00841A9F">
        <w:t xml:space="preserve">childcare responsibilities (particularly single parent households), or mobility barriers. </w:t>
      </w:r>
      <w:r w:rsidR="00B64D61" w:rsidRPr="00B64D61">
        <w:t>By facilitating online participation or hybrid formats</w:t>
      </w:r>
      <w:r w:rsidR="00364EC9">
        <w:t xml:space="preserve"> for general meetings</w:t>
      </w:r>
      <w:r w:rsidR="00B64D61" w:rsidRPr="00B64D61">
        <w:t xml:space="preserve">, strata bodies can increase attendance, gather a wider range of perspectives, and strengthen collective decision-making. </w:t>
      </w:r>
      <w:r w:rsidR="00E42AF5">
        <w:t>This would also contribute to o</w:t>
      </w:r>
      <w:r w:rsidR="00B64D61" w:rsidRPr="00B64D61">
        <w:t xml:space="preserve">wners </w:t>
      </w:r>
      <w:r w:rsidR="00E42AF5">
        <w:t>having</w:t>
      </w:r>
      <w:r w:rsidR="00B64D61" w:rsidRPr="00B64D61">
        <w:t xml:space="preserve"> sufficient time and opportunity to evaluate and discuss significant proposals that may affect their financial security.</w:t>
      </w:r>
    </w:p>
    <w:p w14:paraId="539D9AD5" w14:textId="65C25757" w:rsidR="00402AC6" w:rsidRDefault="00402AC6" w:rsidP="007559AF">
      <w:pPr>
        <w:spacing w:before="120" w:after="120" w:line="240" w:lineRule="atLeast"/>
        <w:rPr>
          <w:i/>
          <w:iCs/>
          <w:color w:val="2D6CB5"/>
        </w:rPr>
      </w:pPr>
      <w:r>
        <w:rPr>
          <w:i/>
          <w:iCs/>
          <w:color w:val="2D6CB5"/>
        </w:rPr>
        <w:t xml:space="preserve">Early dispute resolution </w:t>
      </w:r>
    </w:p>
    <w:p w14:paraId="7A479500" w14:textId="768EF5F2" w:rsidR="00C36BC4" w:rsidRDefault="001F68B8" w:rsidP="007559AF">
      <w:pPr>
        <w:spacing w:before="120" w:after="120" w:line="240" w:lineRule="atLeast"/>
      </w:pPr>
      <w:r>
        <w:t xml:space="preserve">Currently, </w:t>
      </w:r>
      <w:r w:rsidR="00C36BC4" w:rsidRPr="0007038F">
        <w:t>ACAT is often the first recourse for owners, despite many disputes being well suited to early, less adversarial resolution. Formal mediation option</w:t>
      </w:r>
      <w:r>
        <w:t xml:space="preserve">s, potentially </w:t>
      </w:r>
      <w:r w:rsidR="00C36BC4" w:rsidRPr="0007038F">
        <w:t xml:space="preserve">supported by </w:t>
      </w:r>
      <w:r w:rsidR="00595D40">
        <w:t xml:space="preserve">the community sector or </w:t>
      </w:r>
      <w:r w:rsidR="00C36BC4" w:rsidRPr="0007038F">
        <w:t xml:space="preserve">a future </w:t>
      </w:r>
      <w:r w:rsidR="007A79D7">
        <w:t>Office of the S</w:t>
      </w:r>
      <w:r w:rsidR="00C36BC4" w:rsidRPr="0007038F">
        <w:t>trata Commissione</w:t>
      </w:r>
      <w:r>
        <w:t xml:space="preserve">r, </w:t>
      </w:r>
      <w:r w:rsidR="00C36BC4" w:rsidRPr="0007038F">
        <w:t xml:space="preserve">would alleviate tribunal pressure, lower legal costs, and </w:t>
      </w:r>
      <w:r>
        <w:t xml:space="preserve">prevent neighbourly relations from fracturing beyond repair. </w:t>
      </w:r>
    </w:p>
    <w:p w14:paraId="12B2BCAA" w14:textId="77777777" w:rsidR="004C2F93" w:rsidRDefault="004C2F93" w:rsidP="007559AF">
      <w:pPr>
        <w:spacing w:before="120" w:after="120" w:line="240" w:lineRule="atLeast"/>
        <w:rPr>
          <w:i/>
          <w:iCs/>
          <w:color w:val="2D6CB5"/>
        </w:rPr>
      </w:pPr>
      <w:r>
        <w:rPr>
          <w:i/>
          <w:iCs/>
          <w:color w:val="2D6CB5"/>
        </w:rPr>
        <w:t xml:space="preserve">Hardship provisions in levies </w:t>
      </w:r>
    </w:p>
    <w:p w14:paraId="383E3375" w14:textId="6933634B" w:rsidR="004C2F93" w:rsidRPr="00805FBF" w:rsidRDefault="0000601F" w:rsidP="007559AF">
      <w:pPr>
        <w:spacing w:before="120" w:after="120" w:line="240" w:lineRule="atLeast"/>
        <w:rPr>
          <w:color w:val="2D6CB5"/>
          <w:lang w:eastAsia="en-AU"/>
        </w:rPr>
      </w:pPr>
      <w:r>
        <w:t>We heard that u</w:t>
      </w:r>
      <w:r w:rsidR="004C2F93" w:rsidRPr="0007038F">
        <w:t>nplanned</w:t>
      </w:r>
      <w:r w:rsidR="00C646C2">
        <w:t xml:space="preserve"> or steep</w:t>
      </w:r>
      <w:r w:rsidR="004C2F93" w:rsidRPr="0007038F">
        <w:t xml:space="preserve"> levy </w:t>
      </w:r>
      <w:r w:rsidR="00C646C2">
        <w:t>hikes</w:t>
      </w:r>
      <w:r w:rsidR="004C2F93" w:rsidRPr="0007038F">
        <w:t xml:space="preserve"> can</w:t>
      </w:r>
      <w:r w:rsidR="00C646C2">
        <w:t xml:space="preserve"> </w:t>
      </w:r>
      <w:r w:rsidR="00BE19C4">
        <w:t>push</w:t>
      </w:r>
      <w:r w:rsidR="004C2F93" w:rsidRPr="0007038F">
        <w:t xml:space="preserve"> low-income and fixed-income owners</w:t>
      </w:r>
      <w:r w:rsidR="00C646C2">
        <w:t xml:space="preserve"> into financial crisis</w:t>
      </w:r>
      <w:r w:rsidR="004C2F93" w:rsidRPr="0007038F">
        <w:t>,</w:t>
      </w:r>
      <w:r>
        <w:t xml:space="preserve"> </w:t>
      </w:r>
      <w:r w:rsidR="00C975EB">
        <w:t>at times</w:t>
      </w:r>
      <w:r w:rsidR="004C2F93" w:rsidRPr="0007038F">
        <w:t xml:space="preserve"> forcing them to consider selling or </w:t>
      </w:r>
      <w:r w:rsidR="00C975EB">
        <w:t>incur</w:t>
      </w:r>
      <w:r w:rsidR="006701AE">
        <w:t>ring untenable debt</w:t>
      </w:r>
      <w:r w:rsidR="004C2F93" w:rsidRPr="0007038F">
        <w:t>. A formalised hardship policy</w:t>
      </w:r>
      <w:r w:rsidR="004C2F93">
        <w:t xml:space="preserve">, </w:t>
      </w:r>
      <w:r w:rsidR="004C2F93" w:rsidRPr="0007038F">
        <w:t>allowing short-term payment extensions or instalment plans</w:t>
      </w:r>
      <w:r w:rsidR="004C2F93">
        <w:t xml:space="preserve">, </w:t>
      </w:r>
      <w:r w:rsidR="004C2F93" w:rsidRPr="0007038F">
        <w:t>would mitigate the risk of severe financial distress.</w:t>
      </w:r>
      <w:r w:rsidR="004C2F93">
        <w:t xml:space="preserve"> </w:t>
      </w:r>
      <w:r w:rsidR="00272174">
        <w:t>Additionally</w:t>
      </w:r>
      <w:r w:rsidR="00272174" w:rsidRPr="00272174">
        <w:t>, there is no specific mechanism to support owners facing acute financial pressure</w:t>
      </w:r>
      <w:r w:rsidR="00BC69E3">
        <w:t xml:space="preserve"> resulting from</w:t>
      </w:r>
      <w:r w:rsidR="00272174" w:rsidRPr="00272174">
        <w:t xml:space="preserve"> domestic violence or sudden unemployment</w:t>
      </w:r>
      <w:r w:rsidR="00BC69E3">
        <w:t>, for example</w:t>
      </w:r>
      <w:r w:rsidR="00272174" w:rsidRPr="00272174">
        <w:t xml:space="preserve">. </w:t>
      </w:r>
      <w:r w:rsidR="00BC69E3">
        <w:t>Introducing such</w:t>
      </w:r>
      <w:r w:rsidR="002F2101">
        <w:t xml:space="preserve"> a mechanism </w:t>
      </w:r>
      <w:r w:rsidR="00BC69E3">
        <w:t>could</w:t>
      </w:r>
      <w:r w:rsidR="002F2101">
        <w:t xml:space="preserve"> assist them to maintain stable housing and </w:t>
      </w:r>
      <w:r w:rsidR="00D01DCB">
        <w:t xml:space="preserve">avoid compounding stress that </w:t>
      </w:r>
      <w:r w:rsidR="0019025A">
        <w:t xml:space="preserve">can lead to further adverse outcomes. </w:t>
      </w:r>
      <w:r w:rsidR="004C2F93">
        <w:t xml:space="preserve"> </w:t>
      </w:r>
    </w:p>
    <w:p w14:paraId="167FE681" w14:textId="54917E17" w:rsidR="00185CA8" w:rsidRDefault="004A045E" w:rsidP="004B6CD8">
      <w:pPr>
        <w:pStyle w:val="Heading1"/>
        <w:spacing w:before="120" w:after="120" w:line="280" w:lineRule="atLeast"/>
        <w:rPr>
          <w:color w:val="2D6CB5"/>
        </w:rPr>
      </w:pPr>
      <w:r>
        <w:rPr>
          <w:color w:val="2D6CB5"/>
        </w:rPr>
        <w:lastRenderedPageBreak/>
        <w:t>Accessing environmental initiatives</w:t>
      </w:r>
    </w:p>
    <w:p w14:paraId="68B9692D" w14:textId="44F3E4B3" w:rsidR="00FC1966" w:rsidRDefault="00FC1966" w:rsidP="007559AF">
      <w:pPr>
        <w:spacing w:before="120" w:after="120" w:line="240" w:lineRule="atLeast"/>
        <w:rPr>
          <w:i/>
          <w:iCs/>
          <w:color w:val="2D6CB5"/>
        </w:rPr>
      </w:pPr>
      <w:r>
        <w:rPr>
          <w:i/>
          <w:iCs/>
          <w:color w:val="2D6CB5"/>
        </w:rPr>
        <w:t xml:space="preserve">Streamlined </w:t>
      </w:r>
      <w:r w:rsidR="00452389">
        <w:rPr>
          <w:i/>
          <w:iCs/>
          <w:color w:val="2D6CB5"/>
        </w:rPr>
        <w:t>processes for sustainability projects</w:t>
      </w:r>
    </w:p>
    <w:p w14:paraId="5FACA21E" w14:textId="51936B20" w:rsidR="00316F47" w:rsidRDefault="00316F47" w:rsidP="007559AF">
      <w:pPr>
        <w:spacing w:before="120" w:after="120" w:line="240" w:lineRule="atLeast"/>
      </w:pPr>
      <w:r w:rsidRPr="0007038F">
        <w:t>O</w:t>
      </w:r>
      <w:r w:rsidR="00DC1AF0">
        <w:t>wners</w:t>
      </w:r>
      <w:r w:rsidRPr="0007038F">
        <w:t xml:space="preserve"> face</w:t>
      </w:r>
      <w:r w:rsidR="00DC1AF0">
        <w:t xml:space="preserve"> challenges</w:t>
      </w:r>
      <w:r w:rsidRPr="0007038F">
        <w:t xml:space="preserve"> in retrofitting existing buildings for solar panels, EV charging, and gas-to-electric conversions. </w:t>
      </w:r>
      <w:r w:rsidR="00766E85" w:rsidRPr="0007038F">
        <w:t>Simplified approval pathways</w:t>
      </w:r>
      <w:r w:rsidR="00F74B58">
        <w:t xml:space="preserve"> </w:t>
      </w:r>
      <w:r w:rsidRPr="0007038F">
        <w:t xml:space="preserve">would expedite cost-saving environmental upgrades and ensure </w:t>
      </w:r>
      <w:r w:rsidR="00F05C8D">
        <w:t>low-income</w:t>
      </w:r>
      <w:r w:rsidRPr="0007038F">
        <w:t xml:space="preserve"> residents can benefit from lower utility bills</w:t>
      </w:r>
      <w:r w:rsidR="00B15D48">
        <w:t xml:space="preserve"> and support a just transition to net </w:t>
      </w:r>
      <w:r w:rsidR="004C3C3B">
        <w:t xml:space="preserve">zero emissions. </w:t>
      </w:r>
    </w:p>
    <w:p w14:paraId="4EC21675" w14:textId="137B20C5" w:rsidR="00132BC6" w:rsidRDefault="004C3C3B" w:rsidP="007559AF">
      <w:pPr>
        <w:spacing w:before="120" w:after="120" w:line="240" w:lineRule="atLeast"/>
        <w:rPr>
          <w:i/>
          <w:iCs/>
          <w:color w:val="2D6CB5"/>
        </w:rPr>
      </w:pPr>
      <w:r>
        <w:rPr>
          <w:i/>
          <w:iCs/>
          <w:color w:val="2D6CB5"/>
        </w:rPr>
        <w:t>Prohibit unreasonable restrictions on energy-saving devices</w:t>
      </w:r>
    </w:p>
    <w:p w14:paraId="536EA6E7" w14:textId="567A836E" w:rsidR="004C3C3B" w:rsidRDefault="008703FF" w:rsidP="007559AF">
      <w:pPr>
        <w:spacing w:before="120" w:after="120" w:line="240" w:lineRule="atLeast"/>
        <w:rPr>
          <w:color w:val="auto"/>
        </w:rPr>
      </w:pPr>
      <w:r>
        <w:rPr>
          <w:color w:val="auto"/>
        </w:rPr>
        <w:t>Some of our member</w:t>
      </w:r>
      <w:r w:rsidRPr="008703FF">
        <w:rPr>
          <w:color w:val="auto"/>
        </w:rPr>
        <w:t xml:space="preserve"> organisations report instances where </w:t>
      </w:r>
      <w:r w:rsidR="007465E1">
        <w:rPr>
          <w:color w:val="auto"/>
        </w:rPr>
        <w:t xml:space="preserve">ambiguities in current </w:t>
      </w:r>
      <w:r w:rsidR="00493BF0">
        <w:rPr>
          <w:color w:val="auto"/>
        </w:rPr>
        <w:t>legislation</w:t>
      </w:r>
      <w:r w:rsidR="00E043ED">
        <w:rPr>
          <w:color w:val="auto"/>
        </w:rPr>
        <w:t xml:space="preserve">, </w:t>
      </w:r>
      <w:r w:rsidR="00ED6EE9">
        <w:rPr>
          <w:color w:val="auto"/>
        </w:rPr>
        <w:t xml:space="preserve">along with certain </w:t>
      </w:r>
      <w:r w:rsidR="00493BF0">
        <w:rPr>
          <w:color w:val="auto"/>
        </w:rPr>
        <w:t>strata</w:t>
      </w:r>
      <w:r w:rsidR="00E043ED">
        <w:rPr>
          <w:color w:val="auto"/>
        </w:rPr>
        <w:t xml:space="preserve"> </w:t>
      </w:r>
      <w:r w:rsidR="003E3587">
        <w:rPr>
          <w:color w:val="auto"/>
        </w:rPr>
        <w:t xml:space="preserve">rules, </w:t>
      </w:r>
      <w:r w:rsidR="003E3587" w:rsidRPr="008703FF">
        <w:rPr>
          <w:color w:val="auto"/>
        </w:rPr>
        <w:t>unreasonably</w:t>
      </w:r>
      <w:r w:rsidRPr="008703FF">
        <w:rPr>
          <w:color w:val="auto"/>
        </w:rPr>
        <w:t xml:space="preserve"> block owners from installing efficient window coverings, induction cooktops, or other energy-saving measures. Removing unjustified barriers allows households to reduce power bills and contributes to </w:t>
      </w:r>
      <w:r w:rsidRPr="003E3587">
        <w:rPr>
          <w:color w:val="auto"/>
        </w:rPr>
        <w:t>a just transition to net-zero emissions</w:t>
      </w:r>
      <w:r w:rsidRPr="008703FF">
        <w:rPr>
          <w:color w:val="auto"/>
        </w:rPr>
        <w:t>, ensuring strata governance does not inadvertently perpetuate inequities in energy usage and costs.</w:t>
      </w:r>
    </w:p>
    <w:p w14:paraId="1E3A712F" w14:textId="4476CC55" w:rsidR="004B62C2" w:rsidRDefault="004B62C2" w:rsidP="004B62C2">
      <w:pPr>
        <w:spacing w:before="120" w:after="120" w:line="240" w:lineRule="atLeast"/>
        <w:rPr>
          <w:i/>
          <w:iCs/>
          <w:color w:val="2D6CB5"/>
        </w:rPr>
      </w:pPr>
      <w:r>
        <w:rPr>
          <w:i/>
          <w:iCs/>
          <w:color w:val="2D6CB5"/>
        </w:rPr>
        <w:t xml:space="preserve">Expand existing ACT </w:t>
      </w:r>
      <w:r w:rsidR="00024265">
        <w:rPr>
          <w:i/>
          <w:iCs/>
          <w:color w:val="2D6CB5"/>
        </w:rPr>
        <w:t>G</w:t>
      </w:r>
      <w:r>
        <w:rPr>
          <w:i/>
          <w:iCs/>
          <w:color w:val="2D6CB5"/>
        </w:rPr>
        <w:t>o</w:t>
      </w:r>
      <w:r w:rsidR="00024265">
        <w:rPr>
          <w:i/>
          <w:iCs/>
          <w:color w:val="2D6CB5"/>
        </w:rPr>
        <w:t>v</w:t>
      </w:r>
      <w:r>
        <w:rPr>
          <w:i/>
          <w:iCs/>
          <w:color w:val="2D6CB5"/>
        </w:rPr>
        <w:t>ernment energy effici</w:t>
      </w:r>
      <w:r w:rsidR="00024265">
        <w:rPr>
          <w:i/>
          <w:iCs/>
          <w:color w:val="2D6CB5"/>
        </w:rPr>
        <w:t>ency programs</w:t>
      </w:r>
    </w:p>
    <w:p w14:paraId="773C4F1B" w14:textId="7F781C5D" w:rsidR="00063587" w:rsidRPr="00063587" w:rsidRDefault="00063587" w:rsidP="00063587">
      <w:pPr>
        <w:spacing w:before="120" w:after="120" w:line="240" w:lineRule="atLeast"/>
        <w:rPr>
          <w:color w:val="auto"/>
        </w:rPr>
      </w:pPr>
      <w:r w:rsidRPr="00063587">
        <w:rPr>
          <w:color w:val="auto"/>
        </w:rPr>
        <w:t xml:space="preserve">While the ACT Government’s </w:t>
      </w:r>
      <w:r w:rsidRPr="00063587">
        <w:rPr>
          <w:i/>
          <w:iCs/>
          <w:color w:val="auto"/>
        </w:rPr>
        <w:t>Sustainable Household Scheme</w:t>
      </w:r>
      <w:r w:rsidRPr="00063587">
        <w:rPr>
          <w:color w:val="auto"/>
        </w:rPr>
        <w:t xml:space="preserve"> and other initiatives offer valuable interest-free loans and rebates for energy upgrades, these programs </w:t>
      </w:r>
      <w:r w:rsidR="0076561A">
        <w:rPr>
          <w:color w:val="auto"/>
        </w:rPr>
        <w:t>mostly</w:t>
      </w:r>
      <w:r w:rsidRPr="00063587">
        <w:rPr>
          <w:color w:val="auto"/>
        </w:rPr>
        <w:t xml:space="preserve"> target </w:t>
      </w:r>
      <w:r w:rsidR="00987A93">
        <w:rPr>
          <w:color w:val="auto"/>
        </w:rPr>
        <w:t>single title</w:t>
      </w:r>
      <w:r w:rsidRPr="00063587">
        <w:rPr>
          <w:color w:val="auto"/>
        </w:rPr>
        <w:t xml:space="preserve"> homeowners and do not fully account for shared infrastructure in older apartment complexes</w:t>
      </w:r>
      <w:r>
        <w:rPr>
          <w:color w:val="auto"/>
        </w:rPr>
        <w:t xml:space="preserve">, </w:t>
      </w:r>
      <w:r w:rsidRPr="00063587">
        <w:rPr>
          <w:color w:val="auto"/>
        </w:rPr>
        <w:t>such as communal roofs, central hot water systems, or ventilation pathways. Owners’ corporations that wish to install solar across the entire roof, electrify a communal hot water unit, or upgrade insulation in shared spaces face governance hurdles (special resolutions, body corporate approvals), as well as practical financing challenges.</w:t>
      </w:r>
    </w:p>
    <w:p w14:paraId="04E3477E" w14:textId="1C581719" w:rsidR="004B62C2" w:rsidRPr="008703FF" w:rsidRDefault="00063587" w:rsidP="007559AF">
      <w:pPr>
        <w:spacing w:before="120" w:after="120" w:line="240" w:lineRule="atLeast"/>
        <w:rPr>
          <w:color w:val="auto"/>
        </w:rPr>
      </w:pPr>
      <w:r w:rsidRPr="00063587">
        <w:rPr>
          <w:color w:val="auto"/>
        </w:rPr>
        <w:t>By expanding or adapting existing programs to allow for collective action within strata settings, the ACT Government can help overcome these barriers. This would enable owners’ corporations to apply jointly, streamline approval processes, and fairly apportion costs and benefits. Such an approach would ensure that apartment dwellers</w:t>
      </w:r>
      <w:r w:rsidR="00583043">
        <w:rPr>
          <w:color w:val="auto"/>
        </w:rPr>
        <w:t xml:space="preserve">, </w:t>
      </w:r>
      <w:r w:rsidRPr="00063587">
        <w:rPr>
          <w:color w:val="auto"/>
        </w:rPr>
        <w:t>especially lower-income residents</w:t>
      </w:r>
      <w:r w:rsidR="00FF76B2">
        <w:rPr>
          <w:color w:val="auto"/>
        </w:rPr>
        <w:t xml:space="preserve"> (both owner/occupiers and renters)</w:t>
      </w:r>
      <w:r w:rsidR="00583043">
        <w:rPr>
          <w:color w:val="auto"/>
        </w:rPr>
        <w:t xml:space="preserve">, </w:t>
      </w:r>
      <w:r w:rsidRPr="00063587">
        <w:rPr>
          <w:color w:val="auto"/>
        </w:rPr>
        <w:t>can access large-scale, cost-saving upgrades while advancing the ACT’s net-zero commitments. Ultimately, it recognises that a substantial portion of the ACT population resides in multi-unit developments and deserves equitable access to the energy-efficiency benefits afforded to standalone homeowners.</w:t>
      </w:r>
    </w:p>
    <w:p w14:paraId="4D142EE8" w14:textId="3A8C310E" w:rsidR="00F1666C" w:rsidRDefault="004A045E" w:rsidP="004B6CD8">
      <w:pPr>
        <w:spacing w:before="120" w:after="120" w:line="280" w:lineRule="atLeast"/>
        <w:rPr>
          <w:rFonts w:asciiTheme="majorHAnsi" w:eastAsiaTheme="majorEastAsia" w:hAnsiTheme="majorHAnsi" w:cstheme="majorBidi"/>
          <w:color w:val="2D6CB5"/>
          <w:sz w:val="32"/>
          <w:szCs w:val="32"/>
        </w:rPr>
      </w:pPr>
      <w:r>
        <w:rPr>
          <w:rFonts w:asciiTheme="majorHAnsi" w:eastAsiaTheme="majorEastAsia" w:hAnsiTheme="majorHAnsi" w:cstheme="majorBidi"/>
          <w:color w:val="2D6CB5"/>
          <w:sz w:val="32"/>
          <w:szCs w:val="32"/>
        </w:rPr>
        <w:t>Remit for a potential strata commissioner in the ACT</w:t>
      </w:r>
    </w:p>
    <w:p w14:paraId="67C8F24B" w14:textId="177955AA" w:rsidR="00BD0348" w:rsidRPr="00264C52" w:rsidRDefault="00BD0348" w:rsidP="007559AF">
      <w:pPr>
        <w:spacing w:before="120" w:after="120" w:line="240" w:lineRule="atLeast"/>
      </w:pPr>
      <w:r w:rsidRPr="00264C52">
        <w:t>Recurring issues such as undisclosed commissions, unclear enforcement of the UT(M)A, and limited dispute-resolution options highlight the need for a single, authoritative regulator. While owners can turn to ACAT</w:t>
      </w:r>
      <w:r>
        <w:t xml:space="preserve"> </w:t>
      </w:r>
      <w:r w:rsidRPr="00264C52">
        <w:t>for remedies, ACAT proceedings often require costly legal assistance</w:t>
      </w:r>
      <w:r w:rsidR="0094774E">
        <w:t xml:space="preserve"> </w:t>
      </w:r>
      <w:r w:rsidRPr="00264C52">
        <w:t>—</w:t>
      </w:r>
      <w:r w:rsidR="0094774E">
        <w:t xml:space="preserve"> </w:t>
      </w:r>
      <w:r w:rsidRPr="00264C52">
        <w:t xml:space="preserve">beyond the reach of many on </w:t>
      </w:r>
      <w:r w:rsidR="0094774E">
        <w:t xml:space="preserve">low or </w:t>
      </w:r>
      <w:r w:rsidRPr="00264C52">
        <w:t>fixed incomes</w:t>
      </w:r>
      <w:r w:rsidR="00B606D8">
        <w:t xml:space="preserve"> </w:t>
      </w:r>
      <w:r w:rsidRPr="00264C52">
        <w:t>—</w:t>
      </w:r>
      <w:r w:rsidR="00B606D8">
        <w:t xml:space="preserve"> </w:t>
      </w:r>
      <w:r w:rsidRPr="00264C52">
        <w:t xml:space="preserve">and place additional strain on an already under-resourced legal </w:t>
      </w:r>
      <w:r w:rsidR="00B606D8" w:rsidRPr="00264C52">
        <w:t>a</w:t>
      </w:r>
      <w:r w:rsidR="00B606D8">
        <w:t>ssistance</w:t>
      </w:r>
      <w:r w:rsidRPr="00264C52">
        <w:t xml:space="preserve"> sector</w:t>
      </w:r>
      <w:r w:rsidR="005A4E94">
        <w:t>. Those experiencing social isolation</w:t>
      </w:r>
      <w:r w:rsidR="00C167B2">
        <w:t>, language barriers</w:t>
      </w:r>
      <w:r w:rsidR="005A4E94">
        <w:t xml:space="preserve"> or mobility </w:t>
      </w:r>
      <w:r w:rsidR="00C167B2">
        <w:t>constraints</w:t>
      </w:r>
      <w:r w:rsidR="005A4E94">
        <w:t xml:space="preserve"> </w:t>
      </w:r>
      <w:r w:rsidR="00C167B2">
        <w:t>face further challenges to accessing the required legal support.</w:t>
      </w:r>
      <w:r w:rsidR="007D037C">
        <w:t xml:space="preserve"> </w:t>
      </w:r>
      <w:r w:rsidR="007D037C" w:rsidRPr="007D037C">
        <w:t>A Strata Commissioner with statutory powers to impose penalties, audit strata managers, and regulate licensing would not only raise management standards</w:t>
      </w:r>
      <w:r w:rsidR="00097C9E">
        <w:t xml:space="preserve"> </w:t>
      </w:r>
      <w:r w:rsidR="00097C9E" w:rsidRPr="00097C9E">
        <w:t>and provide equitable support for all owners</w:t>
      </w:r>
      <w:r w:rsidR="00097C9E">
        <w:t>,</w:t>
      </w:r>
      <w:r w:rsidR="007D037C" w:rsidRPr="007D037C">
        <w:t xml:space="preserve"> but also help ensure that strata managed properties</w:t>
      </w:r>
      <w:r w:rsidR="00097C9E">
        <w:t xml:space="preserve"> </w:t>
      </w:r>
      <w:r w:rsidR="00431F7E">
        <w:t>are</w:t>
      </w:r>
      <w:r w:rsidR="00097C9E">
        <w:t xml:space="preserve"> </w:t>
      </w:r>
      <w:r w:rsidR="007D037C" w:rsidRPr="007D037C">
        <w:t>genuinely affordable options for home ownership and downsizing. By promoting transparent, accountable governance, this role would contribute to the development of more accessible housing near transport and employment hubs</w:t>
      </w:r>
      <w:r w:rsidR="00664DF1">
        <w:t xml:space="preserve">, </w:t>
      </w:r>
      <w:r w:rsidR="007D037C" w:rsidRPr="007D037C">
        <w:t>thereby supporting a just transition to net zero emissions.</w:t>
      </w:r>
    </w:p>
    <w:p w14:paraId="486C885F" w14:textId="2D587320" w:rsidR="00B14AF0" w:rsidRDefault="00B14AF0" w:rsidP="007559AF">
      <w:pPr>
        <w:spacing w:before="120" w:after="120" w:line="240" w:lineRule="atLeast"/>
        <w:rPr>
          <w:i/>
          <w:color w:val="2D6CB5"/>
        </w:rPr>
      </w:pPr>
      <w:r>
        <w:rPr>
          <w:i/>
          <w:color w:val="2D6CB5"/>
        </w:rPr>
        <w:t>Independent and properly resourced</w:t>
      </w:r>
    </w:p>
    <w:p w14:paraId="34EA9D4F" w14:textId="74EFDA55" w:rsidR="00595D40" w:rsidRDefault="00A07163" w:rsidP="007559AF">
      <w:pPr>
        <w:spacing w:before="120" w:after="120" w:line="240" w:lineRule="atLeast"/>
      </w:pPr>
      <w:r w:rsidRPr="00264C52">
        <w:t xml:space="preserve">Given the scale of strata developments in the ACT, a single mid-level officer cannot effectively regulate the </w:t>
      </w:r>
      <w:r>
        <w:t xml:space="preserve">strata </w:t>
      </w:r>
      <w:r w:rsidRPr="00264C52">
        <w:t>sector. Instead, an independent statutory bod</w:t>
      </w:r>
      <w:r>
        <w:t xml:space="preserve">y, </w:t>
      </w:r>
      <w:r w:rsidRPr="00264C52">
        <w:t xml:space="preserve">led by a </w:t>
      </w:r>
      <w:proofErr w:type="gramStart"/>
      <w:r w:rsidRPr="00264C52">
        <w:t>Commissione</w:t>
      </w:r>
      <w:r>
        <w:t>r</w:t>
      </w:r>
      <w:proofErr w:type="gramEnd"/>
      <w:r>
        <w:t xml:space="preserve">, </w:t>
      </w:r>
      <w:r w:rsidRPr="00264C52">
        <w:t xml:space="preserve">should be supported by investigators, legal advisers, and policy specialists capable of conducting proactive oversight, handling complaints, and mediating disputes. This comprehensive resourcing is essential to address </w:t>
      </w:r>
      <w:r w:rsidR="00D81290">
        <w:t>cases where owners</w:t>
      </w:r>
      <w:r w:rsidRPr="00264C52">
        <w:t xml:space="preserve"> face additional barriers to securing legal representation</w:t>
      </w:r>
      <w:r w:rsidR="00443A3A">
        <w:t>.</w:t>
      </w:r>
    </w:p>
    <w:p w14:paraId="3097D8D4" w14:textId="77777777" w:rsidR="00595D40" w:rsidRDefault="00595D40">
      <w:pPr>
        <w:spacing w:after="0" w:line="240" w:lineRule="auto"/>
      </w:pPr>
      <w:r>
        <w:br w:type="page"/>
      </w:r>
    </w:p>
    <w:p w14:paraId="309979D3" w14:textId="630F58BD" w:rsidR="004B6CD8" w:rsidRDefault="004B6CD8" w:rsidP="007559AF">
      <w:pPr>
        <w:spacing w:before="120" w:after="120" w:line="240" w:lineRule="atLeast"/>
        <w:rPr>
          <w:i/>
          <w:color w:val="2D6CB5"/>
          <w:lang w:eastAsia="en-AU"/>
        </w:rPr>
      </w:pPr>
      <w:r>
        <w:rPr>
          <w:i/>
          <w:color w:val="2D6CB5"/>
          <w:lang w:eastAsia="en-AU"/>
        </w:rPr>
        <w:lastRenderedPageBreak/>
        <w:t>Ongoing legislative review</w:t>
      </w:r>
    </w:p>
    <w:p w14:paraId="6E54AC41" w14:textId="4A960620" w:rsidR="00E065B7" w:rsidRDefault="00E065B7" w:rsidP="006B7FAF">
      <w:pPr>
        <w:spacing w:before="120" w:after="120" w:line="240" w:lineRule="atLeast"/>
      </w:pPr>
      <w:r w:rsidRPr="00264C52">
        <w:t xml:space="preserve">In addition to enforcement, a Strata Commissioner could routinely review and recommend updates to existing legislation, ensuring that the UT(M)A remains responsive to evolving community needs. </w:t>
      </w:r>
      <w:r w:rsidR="00631086">
        <w:t xml:space="preserve">This </w:t>
      </w:r>
      <w:r w:rsidR="005A31FC">
        <w:t xml:space="preserve">role </w:t>
      </w:r>
      <w:r w:rsidR="00631086">
        <w:t xml:space="preserve">could be </w:t>
      </w:r>
      <w:r w:rsidR="005A31FC">
        <w:t xml:space="preserve">strengthened </w:t>
      </w:r>
      <w:r w:rsidR="00631086">
        <w:t>by</w:t>
      </w:r>
      <w:r w:rsidRPr="00264C52">
        <w:t xml:space="preserve"> publishing and r</w:t>
      </w:r>
      <w:r w:rsidR="005A31FC">
        <w:t xml:space="preserve">outinely </w:t>
      </w:r>
      <w:r w:rsidRPr="00264C52">
        <w:t>updating best practice guidance on</w:t>
      </w:r>
      <w:r w:rsidR="005A31FC">
        <w:t xml:space="preserve"> core governance issues such as </w:t>
      </w:r>
      <w:r w:rsidR="004645FF">
        <w:t xml:space="preserve">SMs and ECs </w:t>
      </w:r>
      <w:r w:rsidRPr="00264C52">
        <w:t>duty of care</w:t>
      </w:r>
      <w:r w:rsidR="005A31FC">
        <w:t xml:space="preserve">, as well as sound financial </w:t>
      </w:r>
      <w:r w:rsidR="006233EC">
        <w:t xml:space="preserve">management principles. </w:t>
      </w:r>
    </w:p>
    <w:p w14:paraId="6281CE47" w14:textId="5B91FFB0" w:rsidR="00CC1946" w:rsidRDefault="00594FAF" w:rsidP="00CC1946">
      <w:pPr>
        <w:spacing w:before="120" w:after="120" w:line="240" w:lineRule="atLeast"/>
        <w:rPr>
          <w:i/>
          <w:color w:val="2D6CB5"/>
          <w:lang w:eastAsia="en-AU"/>
        </w:rPr>
      </w:pPr>
      <w:r>
        <w:rPr>
          <w:i/>
          <w:color w:val="2D6CB5"/>
          <w:lang w:eastAsia="en-AU"/>
        </w:rPr>
        <w:t>Investigating kickbacks and commissions</w:t>
      </w:r>
    </w:p>
    <w:p w14:paraId="29402A8E" w14:textId="5E4B6CBC" w:rsidR="00D45081" w:rsidRDefault="00882856" w:rsidP="006B7FAF">
      <w:pPr>
        <w:spacing w:before="120" w:after="120" w:line="240" w:lineRule="atLeast"/>
      </w:pPr>
      <w:r>
        <w:t xml:space="preserve">The </w:t>
      </w:r>
      <w:r w:rsidRPr="7FD598AA">
        <w:t>practice of subsidising or funding strata management through kickbacks and commissions from contractors and insurers is producing poor outcomes for owners' corporations.</w:t>
      </w:r>
      <w:r w:rsidR="00D45081">
        <w:t xml:space="preserve"> </w:t>
      </w:r>
      <w:r w:rsidR="00D45081" w:rsidRPr="7FD598AA">
        <w:t>The Commissioner should</w:t>
      </w:r>
      <w:r w:rsidR="00D45081">
        <w:t xml:space="preserve"> be equipped to</w:t>
      </w:r>
      <w:r w:rsidR="00D45081" w:rsidRPr="7FD598AA">
        <w:t xml:space="preserve"> investigate the necessity</w:t>
      </w:r>
      <w:r w:rsidR="00D45081">
        <w:t xml:space="preserve"> and fairness</w:t>
      </w:r>
      <w:r w:rsidR="00D45081" w:rsidRPr="7FD598AA">
        <w:t xml:space="preserve"> of this model and provide recommendations on whether it should be permitted</w:t>
      </w:r>
      <w:r w:rsidR="00D45081">
        <w:t xml:space="preserve">. </w:t>
      </w:r>
      <w:r w:rsidR="00D45081">
        <w:t xml:space="preserve">At a minimum, </w:t>
      </w:r>
      <w:r w:rsidR="00D45081" w:rsidRPr="00D45081">
        <w:t>mandatory disclosure of conflicts of interest</w:t>
      </w:r>
      <w:r w:rsidR="00084DA3">
        <w:t xml:space="preserve"> should be enforced</w:t>
      </w:r>
      <w:r w:rsidR="00D45081" w:rsidRPr="00D45081">
        <w:t xml:space="preserve">, backed up with significant penalties. </w:t>
      </w:r>
      <w:r w:rsidR="00084DA3">
        <w:t>Additionally, t</w:t>
      </w:r>
      <w:r w:rsidR="00D45081" w:rsidRPr="00D45081">
        <w:t xml:space="preserve">he Commissioner should </w:t>
      </w:r>
      <w:r w:rsidR="00084DA3">
        <w:t>have the authority</w:t>
      </w:r>
      <w:r w:rsidR="00D45081" w:rsidRPr="00D45081">
        <w:t xml:space="preserve"> to either investigate failure to disclose conflicts of interest and other breaches or refer these matters to the appropriate regulatory body (i.e. the AFP) for further investigation and action.</w:t>
      </w:r>
    </w:p>
    <w:p w14:paraId="6A69C0BB" w14:textId="0B537F61" w:rsidR="00155F05" w:rsidRDefault="000E47FC" w:rsidP="00155F05">
      <w:pPr>
        <w:pStyle w:val="Heading1"/>
        <w:rPr>
          <w:color w:val="2D6CB5"/>
          <w:lang w:eastAsia="en-AU"/>
        </w:rPr>
      </w:pPr>
      <w:r>
        <w:rPr>
          <w:color w:val="2D6CB5"/>
          <w:lang w:eastAsia="en-AU"/>
        </w:rPr>
        <w:t xml:space="preserve">Any other related matters </w:t>
      </w:r>
    </w:p>
    <w:p w14:paraId="45DB8EE8" w14:textId="46289CFE" w:rsidR="00BF27F4" w:rsidRDefault="00BB5C71" w:rsidP="00F62A79">
      <w:pPr>
        <w:spacing w:before="120" w:after="120" w:line="240" w:lineRule="atLeast"/>
        <w:rPr>
          <w:i/>
          <w:color w:val="2D6CB5"/>
        </w:rPr>
      </w:pPr>
      <w:r>
        <w:rPr>
          <w:i/>
          <w:color w:val="2D6CB5"/>
        </w:rPr>
        <w:t>Streamline pathways for renters to raise issues directly</w:t>
      </w:r>
    </w:p>
    <w:p w14:paraId="52023DEC" w14:textId="5658FE36" w:rsidR="00F27EB7" w:rsidRPr="00133F0E" w:rsidRDefault="00F27EB7" w:rsidP="00F62A79">
      <w:pPr>
        <w:spacing w:before="120" w:after="120" w:line="240" w:lineRule="atLeast"/>
        <w:rPr>
          <w:iCs/>
          <w:color w:val="auto"/>
        </w:rPr>
      </w:pPr>
      <w:r w:rsidRPr="00133F0E">
        <w:rPr>
          <w:iCs/>
          <w:color w:val="auto"/>
        </w:rPr>
        <w:t>While many strata disputes revolve around owners, renters can also face urgent repair or safety problems. Currently, they are often required to go through a landlord or property manager who may lack the urgency or incentive to act</w:t>
      </w:r>
      <w:r w:rsidR="00595D40">
        <w:rPr>
          <w:iCs/>
          <w:color w:val="auto"/>
        </w:rPr>
        <w:t>, or who is simply difficult to contact</w:t>
      </w:r>
      <w:r w:rsidRPr="00133F0E">
        <w:rPr>
          <w:iCs/>
          <w:color w:val="auto"/>
        </w:rPr>
        <w:t xml:space="preserve">. Allowing direct communication between renters and the </w:t>
      </w:r>
      <w:r w:rsidR="00133F0E">
        <w:rPr>
          <w:iCs/>
          <w:color w:val="auto"/>
        </w:rPr>
        <w:t>SM</w:t>
      </w:r>
      <w:r w:rsidRPr="00133F0E">
        <w:rPr>
          <w:iCs/>
          <w:color w:val="auto"/>
        </w:rPr>
        <w:t xml:space="preserve"> or EC would ensure faster, fairer resolutions, helping maintain safe living conditions and reducing stress for tenants.</w:t>
      </w:r>
      <w:r w:rsidR="00595D40">
        <w:rPr>
          <w:iCs/>
          <w:color w:val="auto"/>
        </w:rPr>
        <w:t xml:space="preserve"> Many landlords would also benefit from a reduction in unnecessary “go between” work. </w:t>
      </w:r>
    </w:p>
    <w:p w14:paraId="016BBBED" w14:textId="1F791560" w:rsidR="00BB5C71" w:rsidRDefault="00133F0E" w:rsidP="00F62A79">
      <w:pPr>
        <w:spacing w:before="120" w:after="120" w:line="240" w:lineRule="atLeast"/>
        <w:rPr>
          <w:iCs/>
          <w:color w:val="auto"/>
        </w:rPr>
      </w:pPr>
      <w:r>
        <w:rPr>
          <w:i/>
          <w:color w:val="2D6CB5"/>
          <w:lang w:eastAsia="en-AU"/>
        </w:rPr>
        <w:t>Access to legal supports and financial counselling</w:t>
      </w:r>
    </w:p>
    <w:p w14:paraId="585C8693" w14:textId="45D5825B" w:rsidR="00F27EB7" w:rsidRDefault="009D6ED5" w:rsidP="00F62A79">
      <w:pPr>
        <w:spacing w:before="120" w:after="120" w:line="240" w:lineRule="atLeast"/>
      </w:pPr>
      <w:r>
        <w:t>N</w:t>
      </w:r>
      <w:r w:rsidRPr="0007038F">
        <w:t>avigating the UT(M)A can be intimidating,</w:t>
      </w:r>
      <w:r w:rsidR="001D34ED">
        <w:t xml:space="preserve"> </w:t>
      </w:r>
      <w:r w:rsidR="001D34ED" w:rsidRPr="001D34ED">
        <w:t>with formal tribunal (ACAT) proceedings often requiring legal or specialist knowledge. Low income and marginalised owners</w:t>
      </w:r>
      <w:r w:rsidR="001D34ED">
        <w:rPr>
          <w:b/>
          <w:bCs/>
        </w:rPr>
        <w:t xml:space="preserve"> </w:t>
      </w:r>
      <w:r w:rsidR="001D34ED" w:rsidRPr="001D34ED">
        <w:t xml:space="preserve">can face procedural errors or unfair outcomes if they cannot access adequate representation. Offering </w:t>
      </w:r>
      <w:r w:rsidR="001D34ED" w:rsidRPr="00D42F35">
        <w:t>affordable legal advice</w:t>
      </w:r>
      <w:r w:rsidR="00D42F35">
        <w:t xml:space="preserve"> </w:t>
      </w:r>
      <w:r w:rsidR="001D34ED" w:rsidRPr="001D34ED">
        <w:t>specific to strata disputes, along with targeted financial or social support for individuals facing forced sales due to debt, would uphold equity and protect vulnerable residents from avoidable housing instability.</w:t>
      </w:r>
    </w:p>
    <w:p w14:paraId="6C380E2C" w14:textId="18752400" w:rsidR="00EE7A6F" w:rsidRPr="005E48A7" w:rsidRDefault="005E48A7" w:rsidP="00F62A79">
      <w:pPr>
        <w:spacing w:before="120" w:after="120" w:line="240" w:lineRule="atLeast"/>
        <w:rPr>
          <w:i/>
          <w:color w:val="auto"/>
        </w:rPr>
      </w:pPr>
      <w:r>
        <w:rPr>
          <w:i/>
          <w:color w:val="2D6CB5"/>
          <w:lang w:eastAsia="en-AU"/>
        </w:rPr>
        <w:t>Addressing post purchase defects</w:t>
      </w:r>
    </w:p>
    <w:p w14:paraId="5C3E7337" w14:textId="14C7B108" w:rsidR="00453596" w:rsidRDefault="00A26243" w:rsidP="00F62A79">
      <w:pPr>
        <w:spacing w:before="120" w:after="120" w:line="240" w:lineRule="atLeast"/>
      </w:pPr>
      <w:r>
        <w:t xml:space="preserve">ACTCOSS heard of </w:t>
      </w:r>
      <w:r w:rsidR="00453596">
        <w:t xml:space="preserve">owners acquiring ‘off the plan’ properties only to find significant defects after settlement, </w:t>
      </w:r>
      <w:r w:rsidR="00C6015E" w:rsidRPr="00C6015E">
        <w:t xml:space="preserve">leaving them with considerable rectification costs and minimal recourse against developers. Poor construction quality can also increase insurance premiums, create unsafe living conditions, </w:t>
      </w:r>
      <w:r w:rsidR="00D97BFF">
        <w:t xml:space="preserve">reduce energy efficiencies </w:t>
      </w:r>
      <w:r w:rsidR="00C6015E" w:rsidRPr="00C6015E">
        <w:t>and impose long-term financial strain</w:t>
      </w:r>
      <w:r w:rsidR="00D97BFF">
        <w:t xml:space="preserve"> on owners</w:t>
      </w:r>
      <w:r w:rsidR="00C6015E">
        <w:t>, undermining the role of strata managed properties as an avenue to affordable ho</w:t>
      </w:r>
      <w:r w:rsidR="00080BA3">
        <w:t>m</w:t>
      </w:r>
      <w:r w:rsidR="00C6015E">
        <w:t>e ownership</w:t>
      </w:r>
      <w:r w:rsidR="003B6EEC">
        <w:t>.</w:t>
      </w:r>
    </w:p>
    <w:p w14:paraId="052A2572" w14:textId="0C9F3067" w:rsidR="000378B7" w:rsidRDefault="000378B7" w:rsidP="00F62A79">
      <w:pPr>
        <w:spacing w:before="120" w:after="120" w:line="240" w:lineRule="atLeast"/>
      </w:pPr>
      <w:r w:rsidRPr="000378B7">
        <w:t>Establishing a single regulator</w:t>
      </w:r>
      <w:r>
        <w:t xml:space="preserve"> (i.e. Office of the Strata Commissioner)</w:t>
      </w:r>
      <w:r w:rsidRPr="000378B7">
        <w:t xml:space="preserve"> to oversee warranties and defect rectifications would empower owners to raise concerns promptly, hold developers accountable, and preserve both the affordability and quality of strata complexes</w:t>
      </w:r>
      <w:r w:rsidR="007500C0">
        <w:t xml:space="preserve">. Such a system would also </w:t>
      </w:r>
      <w:r w:rsidRPr="000378B7">
        <w:t>promote higher construction standards across the AC</w:t>
      </w:r>
      <w:r w:rsidR="007500C0">
        <w:t>T</w:t>
      </w:r>
      <w:r w:rsidR="0006209E">
        <w:t xml:space="preserve">. </w:t>
      </w:r>
    </w:p>
    <w:p w14:paraId="47ECE39B" w14:textId="60C1DC89" w:rsidR="005C49B0" w:rsidRDefault="007A4534" w:rsidP="00F62A79">
      <w:pPr>
        <w:spacing w:before="120" w:after="120" w:line="240" w:lineRule="atLeast"/>
        <w:rPr>
          <w:i/>
          <w:color w:val="2D6CB5"/>
          <w:lang w:eastAsia="en-AU"/>
        </w:rPr>
      </w:pPr>
      <w:r>
        <w:rPr>
          <w:i/>
          <w:color w:val="2D6CB5"/>
          <w:lang w:eastAsia="en-AU"/>
        </w:rPr>
        <w:t xml:space="preserve">Prohibit developers from binding </w:t>
      </w:r>
      <w:r w:rsidR="00B32D38">
        <w:rPr>
          <w:i/>
          <w:color w:val="2D6CB5"/>
          <w:lang w:eastAsia="en-AU"/>
        </w:rPr>
        <w:t>owners’</w:t>
      </w:r>
      <w:r>
        <w:rPr>
          <w:i/>
          <w:color w:val="2D6CB5"/>
          <w:lang w:eastAsia="en-AU"/>
        </w:rPr>
        <w:t xml:space="preserve"> corporations </w:t>
      </w:r>
      <w:r w:rsidR="000D4351">
        <w:rPr>
          <w:i/>
          <w:color w:val="2D6CB5"/>
          <w:lang w:eastAsia="en-AU"/>
        </w:rPr>
        <w:t>to long-term or unfair contacts</w:t>
      </w:r>
    </w:p>
    <w:p w14:paraId="12D39F38" w14:textId="0C604793" w:rsidR="00766E85" w:rsidRDefault="000D4351" w:rsidP="00F62A79">
      <w:pPr>
        <w:spacing w:before="120" w:after="120" w:line="240" w:lineRule="atLeast"/>
        <w:rPr>
          <w:iCs/>
          <w:color w:val="auto"/>
          <w:lang w:eastAsia="en-AU"/>
        </w:rPr>
      </w:pPr>
      <w:r>
        <w:rPr>
          <w:iCs/>
          <w:color w:val="auto"/>
          <w:lang w:eastAsia="en-AU"/>
        </w:rPr>
        <w:t>We heard that d</w:t>
      </w:r>
      <w:r w:rsidRPr="000D4351">
        <w:rPr>
          <w:iCs/>
          <w:color w:val="auto"/>
          <w:lang w:eastAsia="en-AU"/>
        </w:rPr>
        <w:t xml:space="preserve">evelopers sometimes commit </w:t>
      </w:r>
      <w:r w:rsidR="00CD4D52" w:rsidRPr="000D4351">
        <w:rPr>
          <w:iCs/>
          <w:color w:val="auto"/>
          <w:lang w:eastAsia="en-AU"/>
        </w:rPr>
        <w:t>owners’</w:t>
      </w:r>
      <w:r w:rsidRPr="000D4351">
        <w:rPr>
          <w:iCs/>
          <w:color w:val="auto"/>
          <w:lang w:eastAsia="en-AU"/>
        </w:rPr>
        <w:t xml:space="preserve"> corporations to onerous, long-term contracts for embedded networks, management services, or other facilities, without adequate input from eventual purchasers. Enforcing a 90-day notice exit mechanism for such contracts would preserve owners’ rights to choose cost-effective, high-quality services. This measure aligns with broader objectives of </w:t>
      </w:r>
      <w:r w:rsidRPr="00B32D38">
        <w:rPr>
          <w:iCs/>
          <w:color w:val="auto"/>
          <w:lang w:eastAsia="en-AU"/>
        </w:rPr>
        <w:t>maintaining housing affordability.</w:t>
      </w:r>
    </w:p>
    <w:p w14:paraId="64A69204" w14:textId="77777777" w:rsidR="00766E85" w:rsidRDefault="00766E85">
      <w:pPr>
        <w:spacing w:after="0" w:line="240" w:lineRule="auto"/>
        <w:rPr>
          <w:iCs/>
          <w:color w:val="auto"/>
          <w:lang w:eastAsia="en-AU"/>
        </w:rPr>
      </w:pPr>
      <w:r>
        <w:rPr>
          <w:iCs/>
          <w:color w:val="auto"/>
          <w:lang w:eastAsia="en-AU"/>
        </w:rPr>
        <w:br w:type="page"/>
      </w:r>
    </w:p>
    <w:p w14:paraId="6D75FBE8" w14:textId="77777777" w:rsidR="00135408" w:rsidRDefault="00135408" w:rsidP="00F62A79">
      <w:pPr>
        <w:spacing w:before="120" w:after="120" w:line="240" w:lineRule="atLeast"/>
      </w:pPr>
      <w:r>
        <w:rPr>
          <w:i/>
          <w:color w:val="2D6CB5"/>
        </w:rPr>
        <w:lastRenderedPageBreak/>
        <w:t>Retrofitting for accessibility upgrades</w:t>
      </w:r>
      <w:r>
        <w:t xml:space="preserve"> </w:t>
      </w:r>
    </w:p>
    <w:p w14:paraId="624DDDD4" w14:textId="1016C82E" w:rsidR="00135408" w:rsidRPr="005769C0" w:rsidRDefault="00135408" w:rsidP="00F62A79">
      <w:pPr>
        <w:spacing w:before="120" w:after="120" w:line="240" w:lineRule="atLeast"/>
        <w:rPr>
          <w:iCs/>
          <w:color w:val="auto"/>
        </w:rPr>
      </w:pPr>
      <w:r w:rsidRPr="005769C0">
        <w:rPr>
          <w:iCs/>
          <w:color w:val="auto"/>
        </w:rPr>
        <w:t xml:space="preserve">Many apartment buildings in the ACT were constructed decades ago, with limited consideration for accessibility requirements. As the population ages and housing stock </w:t>
      </w:r>
      <w:proofErr w:type="gramStart"/>
      <w:r w:rsidRPr="005769C0">
        <w:rPr>
          <w:iCs/>
          <w:color w:val="auto"/>
        </w:rPr>
        <w:t>lags behind</w:t>
      </w:r>
      <w:proofErr w:type="gramEnd"/>
      <w:r w:rsidRPr="005769C0">
        <w:rPr>
          <w:iCs/>
          <w:color w:val="auto"/>
        </w:rPr>
        <w:t xml:space="preserve"> demand, more people need suitable spaces where they can continue living independently without relocating to newer, </w:t>
      </w:r>
      <w:r w:rsidR="00595D40">
        <w:rPr>
          <w:iCs/>
          <w:color w:val="auto"/>
        </w:rPr>
        <w:t xml:space="preserve">more expensive </w:t>
      </w:r>
      <w:r w:rsidRPr="005769C0">
        <w:rPr>
          <w:iCs/>
          <w:color w:val="auto"/>
        </w:rPr>
        <w:t>complexes. For individuals with disabilities or mobility challenges, older apartment layouts</w:t>
      </w:r>
      <w:r>
        <w:rPr>
          <w:iCs/>
          <w:color w:val="auto"/>
        </w:rPr>
        <w:t xml:space="preserve">, </w:t>
      </w:r>
      <w:r w:rsidRPr="005769C0">
        <w:rPr>
          <w:iCs/>
          <w:color w:val="auto"/>
        </w:rPr>
        <w:t>such as narrow corridors</w:t>
      </w:r>
      <w:r>
        <w:rPr>
          <w:iCs/>
          <w:color w:val="auto"/>
        </w:rPr>
        <w:t>,</w:t>
      </w:r>
      <w:r w:rsidRPr="005769C0">
        <w:rPr>
          <w:iCs/>
          <w:color w:val="auto"/>
        </w:rPr>
        <w:t xml:space="preserve"> or missing ramps</w:t>
      </w:r>
      <w:r>
        <w:rPr>
          <w:iCs/>
          <w:color w:val="auto"/>
        </w:rPr>
        <w:t xml:space="preserve"> </w:t>
      </w:r>
      <w:r w:rsidRPr="005769C0">
        <w:rPr>
          <w:iCs/>
          <w:color w:val="auto"/>
        </w:rPr>
        <w:t>can pose significant obstacles to a safe and dignified living environment.</w:t>
      </w:r>
    </w:p>
    <w:p w14:paraId="2F5BBD32" w14:textId="00E20E2D" w:rsidR="00135408" w:rsidRPr="000D4351" w:rsidRDefault="00135408" w:rsidP="00F62A79">
      <w:pPr>
        <w:spacing w:before="120" w:after="120" w:line="240" w:lineRule="atLeast"/>
        <w:rPr>
          <w:iCs/>
          <w:color w:val="auto"/>
        </w:rPr>
      </w:pPr>
      <w:r w:rsidRPr="005769C0">
        <w:rPr>
          <w:iCs/>
          <w:color w:val="auto"/>
        </w:rPr>
        <w:t xml:space="preserve">Introducing government-backed funding and clear guidelines for retrofitting older buildings would expand genuine “downsizing” options, </w:t>
      </w:r>
      <w:r w:rsidR="004A4CAC">
        <w:rPr>
          <w:iCs/>
          <w:color w:val="auto"/>
        </w:rPr>
        <w:t xml:space="preserve">as well as </w:t>
      </w:r>
      <w:r w:rsidRPr="005769C0">
        <w:rPr>
          <w:iCs/>
          <w:color w:val="auto"/>
        </w:rPr>
        <w:t>enabl</w:t>
      </w:r>
      <w:r w:rsidR="004A4CAC">
        <w:rPr>
          <w:iCs/>
          <w:color w:val="auto"/>
        </w:rPr>
        <w:t>e</w:t>
      </w:r>
      <w:r w:rsidRPr="005769C0">
        <w:rPr>
          <w:iCs/>
          <w:color w:val="auto"/>
        </w:rPr>
        <w:t xml:space="preserve"> </w:t>
      </w:r>
      <w:r w:rsidR="004D2D0F">
        <w:rPr>
          <w:iCs/>
          <w:color w:val="auto"/>
        </w:rPr>
        <w:t>more choice of residence and community,</w:t>
      </w:r>
      <w:r w:rsidRPr="005769C0">
        <w:rPr>
          <w:iCs/>
          <w:color w:val="auto"/>
        </w:rPr>
        <w:t xml:space="preserve"> rather than seeking specialised accommodation</w:t>
      </w:r>
      <w:r>
        <w:rPr>
          <w:iCs/>
          <w:color w:val="auto"/>
        </w:rPr>
        <w:t xml:space="preserve"> that can be financially </w:t>
      </w:r>
      <w:r w:rsidR="00766E85">
        <w:rPr>
          <w:iCs/>
          <w:color w:val="auto"/>
        </w:rPr>
        <w:t>un</w:t>
      </w:r>
      <w:r>
        <w:rPr>
          <w:iCs/>
          <w:color w:val="auto"/>
        </w:rPr>
        <w:t>feasible for many</w:t>
      </w:r>
      <w:r w:rsidRPr="005769C0">
        <w:rPr>
          <w:iCs/>
          <w:color w:val="auto"/>
        </w:rPr>
        <w:t>. Such initiatives could include grants or low-interest loans to help strata owners’ corporations undertake essential modifications</w:t>
      </w:r>
      <w:r>
        <w:rPr>
          <w:iCs/>
          <w:color w:val="auto"/>
        </w:rPr>
        <w:t xml:space="preserve"> i.e. </w:t>
      </w:r>
      <w:r w:rsidRPr="005769C0">
        <w:rPr>
          <w:iCs/>
          <w:color w:val="auto"/>
        </w:rPr>
        <w:t xml:space="preserve">improved entrances, elevator </w:t>
      </w:r>
      <w:r w:rsidR="000E6D53" w:rsidRPr="005769C0">
        <w:rPr>
          <w:iCs/>
          <w:color w:val="auto"/>
        </w:rPr>
        <w:t>updates</w:t>
      </w:r>
      <w:r w:rsidR="00102451">
        <w:rPr>
          <w:iCs/>
          <w:color w:val="auto"/>
        </w:rPr>
        <w:t xml:space="preserve">. </w:t>
      </w:r>
      <w:r w:rsidRPr="005769C0">
        <w:rPr>
          <w:iCs/>
          <w:color w:val="auto"/>
        </w:rPr>
        <w:t>By making cost-effective retrofits both feasible and affordable, the ACT Government can help create more inclusive housing, support independent living, and reduce pressure on other segments of the strained housing market.</w:t>
      </w:r>
    </w:p>
    <w:p w14:paraId="2CFE7B1E" w14:textId="36ACACFB" w:rsidR="005C49B0" w:rsidRPr="00A10418" w:rsidRDefault="00B32D38" w:rsidP="00F62A79">
      <w:pPr>
        <w:spacing w:before="120" w:after="120" w:line="240" w:lineRule="atLeast"/>
        <w:rPr>
          <w:i/>
          <w:iCs/>
          <w:color w:val="2D6CB5"/>
          <w:lang w:eastAsia="en-AU"/>
        </w:rPr>
      </w:pPr>
      <w:r w:rsidRPr="00A10418">
        <w:rPr>
          <w:i/>
          <w:iCs/>
          <w:color w:val="2D6CB5"/>
          <w:lang w:eastAsia="en-AU"/>
        </w:rPr>
        <w:t xml:space="preserve">Recognise the </w:t>
      </w:r>
      <w:r w:rsidR="00A10418" w:rsidRPr="00A10418">
        <w:rPr>
          <w:i/>
          <w:iCs/>
          <w:color w:val="2D6CB5"/>
          <w:lang w:eastAsia="en-AU"/>
        </w:rPr>
        <w:t>rights of life-long renters</w:t>
      </w:r>
    </w:p>
    <w:p w14:paraId="79A2D7AE" w14:textId="7E97C43D" w:rsidR="005C49B0" w:rsidRPr="000F3D03" w:rsidRDefault="002F15D3" w:rsidP="00F62A79">
      <w:pPr>
        <w:spacing w:before="120" w:after="120" w:line="240" w:lineRule="atLeast"/>
        <w:rPr>
          <w:color w:val="auto"/>
          <w:lang w:eastAsia="en-AU"/>
        </w:rPr>
      </w:pPr>
      <w:r>
        <w:rPr>
          <w:color w:val="auto"/>
          <w:lang w:eastAsia="en-AU"/>
        </w:rPr>
        <w:t xml:space="preserve">With housing becoming increasingly unaffordable </w:t>
      </w:r>
      <w:r w:rsidR="00237DCD">
        <w:rPr>
          <w:color w:val="auto"/>
          <w:lang w:eastAsia="en-AU"/>
        </w:rPr>
        <w:t>in most recent decades, n</w:t>
      </w:r>
      <w:r w:rsidR="00A10418" w:rsidRPr="00A10418">
        <w:rPr>
          <w:color w:val="auto"/>
          <w:lang w:eastAsia="en-AU"/>
        </w:rPr>
        <w:t>early one-third of Australian households rent, with many tenants renting for extended or indefinite periods. Owners’ corporation rules</w:t>
      </w:r>
      <w:r w:rsidR="00A10418">
        <w:rPr>
          <w:color w:val="auto"/>
          <w:lang w:eastAsia="en-AU"/>
        </w:rPr>
        <w:t xml:space="preserve">, </w:t>
      </w:r>
      <w:r w:rsidR="00A10418" w:rsidRPr="00A10418">
        <w:rPr>
          <w:color w:val="auto"/>
          <w:lang w:eastAsia="en-AU"/>
        </w:rPr>
        <w:t>if poorly drafted</w:t>
      </w:r>
      <w:r w:rsidR="00A10418">
        <w:rPr>
          <w:color w:val="auto"/>
          <w:lang w:eastAsia="en-AU"/>
        </w:rPr>
        <w:t xml:space="preserve">, </w:t>
      </w:r>
      <w:r w:rsidR="00A10418" w:rsidRPr="00A10418">
        <w:rPr>
          <w:color w:val="auto"/>
          <w:lang w:eastAsia="en-AU"/>
        </w:rPr>
        <w:t>can limit renters’ full enjoyment of their homes (e.g., restrictions on pets, fixtures, or communal spaces). By recognising life-long renters</w:t>
      </w:r>
      <w:r w:rsidR="00595D40">
        <w:rPr>
          <w:color w:val="auto"/>
          <w:lang w:eastAsia="en-AU"/>
        </w:rPr>
        <w:t xml:space="preserve"> as a population</w:t>
      </w:r>
      <w:r w:rsidR="00A10418" w:rsidRPr="00A10418">
        <w:rPr>
          <w:color w:val="auto"/>
          <w:lang w:eastAsia="en-AU"/>
        </w:rPr>
        <w:t xml:space="preserve"> and setting clear protections, strata laws can promote inclusive, community-oriented environments that do not inadvertently discriminate against long-term tenants.</w:t>
      </w:r>
    </w:p>
    <w:p w14:paraId="733423A9" w14:textId="61D9DA6D" w:rsidR="004F4359" w:rsidRPr="00210797" w:rsidRDefault="00E0329E" w:rsidP="00E43616">
      <w:pPr>
        <w:pStyle w:val="Heading1"/>
        <w:rPr>
          <w:color w:val="2D6CB5"/>
        </w:rPr>
      </w:pPr>
      <w:r w:rsidRPr="00210797">
        <w:rPr>
          <w:color w:val="2D6CB5"/>
        </w:rPr>
        <w:t>Further engagement</w:t>
      </w:r>
    </w:p>
    <w:p w14:paraId="1D4D6DB8" w14:textId="25AE137D" w:rsidR="00E0329E" w:rsidRDefault="00E0329E" w:rsidP="00F62A79">
      <w:pPr>
        <w:spacing w:before="120" w:after="120" w:line="240" w:lineRule="atLeast"/>
        <w:rPr>
          <w:rFonts w:cs="Arial"/>
          <w:szCs w:val="20"/>
        </w:rPr>
      </w:pPr>
      <w:r>
        <w:rPr>
          <w:rFonts w:cs="Arial"/>
          <w:szCs w:val="20"/>
        </w:rPr>
        <w:t xml:space="preserve">ACTCOSS </w:t>
      </w:r>
      <w:r w:rsidR="00D46F37">
        <w:rPr>
          <w:rFonts w:cs="Arial"/>
          <w:szCs w:val="20"/>
        </w:rPr>
        <w:t>would welcome the opportunity to engage further</w:t>
      </w:r>
      <w:r w:rsidR="00B157D3">
        <w:rPr>
          <w:rFonts w:cs="Arial"/>
          <w:szCs w:val="20"/>
        </w:rPr>
        <w:t xml:space="preserve"> with the ACT Government and other stakeholders</w:t>
      </w:r>
      <w:r w:rsidR="00D46F37">
        <w:rPr>
          <w:rFonts w:cs="Arial"/>
          <w:szCs w:val="20"/>
        </w:rPr>
        <w:t xml:space="preserve"> in the </w:t>
      </w:r>
      <w:r w:rsidR="00682EF5">
        <w:rPr>
          <w:rFonts w:cs="Arial"/>
          <w:szCs w:val="20"/>
        </w:rPr>
        <w:t>inquiry into strata managed properties in the ACT</w:t>
      </w:r>
      <w:r w:rsidR="00D46F37">
        <w:rPr>
          <w:rFonts w:cs="Arial"/>
          <w:szCs w:val="20"/>
        </w:rPr>
        <w:t>.</w:t>
      </w:r>
    </w:p>
    <w:p w14:paraId="7E0350FF" w14:textId="27AEB5C4" w:rsidR="00402322" w:rsidRDefault="00B157D3" w:rsidP="00F62A79">
      <w:pPr>
        <w:spacing w:before="120" w:after="120" w:line="240" w:lineRule="atLeast"/>
      </w:pPr>
      <w:r>
        <w:rPr>
          <w:rFonts w:cs="Arial"/>
          <w:szCs w:val="20"/>
        </w:rPr>
        <w:t xml:space="preserve">If you would like to discuss any of the issues raised in this submission please contact Ms </w:t>
      </w:r>
      <w:r w:rsidR="00402322">
        <w:rPr>
          <w:rFonts w:cs="Arial"/>
          <w:szCs w:val="20"/>
        </w:rPr>
        <w:t>Emma Agostino</w:t>
      </w:r>
      <w:r>
        <w:rPr>
          <w:rFonts w:cs="Arial"/>
          <w:szCs w:val="20"/>
        </w:rPr>
        <w:t xml:space="preserve">, </w:t>
      </w:r>
      <w:r w:rsidR="00402322">
        <w:rPr>
          <w:rFonts w:cs="Arial"/>
          <w:szCs w:val="20"/>
        </w:rPr>
        <w:t>Senior Policy Advisor</w:t>
      </w:r>
      <w:r>
        <w:rPr>
          <w:rFonts w:cs="Arial"/>
          <w:szCs w:val="20"/>
        </w:rPr>
        <w:t xml:space="preserve"> at ACTCOSS, at </w:t>
      </w:r>
      <w:hyperlink r:id="rId11" w:history="1">
        <w:r w:rsidR="00402322" w:rsidRPr="008A2DE9">
          <w:rPr>
            <w:rStyle w:val="Hyperlink"/>
            <w:rFonts w:cs="Arial"/>
            <w:szCs w:val="20"/>
          </w:rPr>
          <w:t>emma.agostino@actcoss.org,au</w:t>
        </w:r>
      </w:hyperlink>
      <w:r w:rsidR="00402322">
        <w:rPr>
          <w:rFonts w:cs="Arial"/>
          <w:szCs w:val="20"/>
        </w:rPr>
        <w:t xml:space="preserve"> or on (02) 6202 7200.</w:t>
      </w:r>
    </w:p>
    <w:p w14:paraId="3FC5A04B" w14:textId="3819AC11" w:rsidR="00B50635" w:rsidRDefault="00B50635" w:rsidP="00F62A79">
      <w:pPr>
        <w:spacing w:before="120" w:after="120" w:line="240" w:lineRule="atLeast"/>
        <w:rPr>
          <w:rFonts w:eastAsiaTheme="minorHAnsi"/>
          <w:lang w:val="en-US" w:eastAsia="en-US"/>
        </w:rPr>
      </w:pPr>
      <w:r w:rsidRPr="00F00747">
        <w:rPr>
          <w:rFonts w:eastAsiaTheme="minorHAnsi"/>
          <w:lang w:val="en-US" w:eastAsia="en-US"/>
        </w:rPr>
        <w:t>Yours sincerely</w:t>
      </w:r>
    </w:p>
    <w:p w14:paraId="1BA32328" w14:textId="20258B02" w:rsidR="00B50635" w:rsidRPr="00F00747" w:rsidRDefault="00D74172" w:rsidP="00B50635">
      <w:pPr>
        <w:rPr>
          <w:rFonts w:eastAsiaTheme="minorHAnsi"/>
          <w:lang w:val="en-US" w:eastAsia="en-US"/>
        </w:rPr>
      </w:pPr>
      <w:r>
        <w:rPr>
          <w:rFonts w:eastAsiaTheme="minorHAnsi"/>
          <w:noProof/>
          <w:lang w:val="en-US" w:eastAsia="en-US"/>
        </w:rPr>
        <w:drawing>
          <wp:inline distT="0" distB="0" distL="0" distR="0" wp14:anchorId="5B52857F" wp14:editId="100E108F">
            <wp:extent cx="1318054" cy="292901"/>
            <wp:effectExtent l="0" t="0" r="0" b="0"/>
            <wp:docPr id="186679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90276" name="Picture 1866790276"/>
                    <pic:cNvPicPr/>
                  </pic:nvPicPr>
                  <pic:blipFill>
                    <a:blip r:embed="rId12">
                      <a:extLst>
                        <a:ext uri="{28A0092B-C50C-407E-A947-70E740481C1C}">
                          <a14:useLocalDpi xmlns:a14="http://schemas.microsoft.com/office/drawing/2010/main" val="0"/>
                        </a:ext>
                      </a:extLst>
                    </a:blip>
                    <a:stretch>
                      <a:fillRect/>
                    </a:stretch>
                  </pic:blipFill>
                  <pic:spPr>
                    <a:xfrm>
                      <a:off x="0" y="0"/>
                      <a:ext cx="1352728" cy="300606"/>
                    </a:xfrm>
                    <a:prstGeom prst="rect">
                      <a:avLst/>
                    </a:prstGeom>
                  </pic:spPr>
                </pic:pic>
              </a:graphicData>
            </a:graphic>
          </wp:inline>
        </w:drawing>
      </w:r>
    </w:p>
    <w:p w14:paraId="76660E7F" w14:textId="2D0AE859" w:rsidR="00BA3994" w:rsidRDefault="00081960" w:rsidP="007673A5">
      <w:pPr>
        <w:rPr>
          <w:rFonts w:eastAsiaTheme="minorHAnsi"/>
          <w:lang w:val="en-US" w:eastAsia="en-US"/>
        </w:rPr>
      </w:pPr>
      <w:r>
        <w:rPr>
          <w:rFonts w:eastAsiaTheme="minorHAnsi"/>
          <w:lang w:eastAsia="en-US"/>
        </w:rPr>
        <w:t>Dr Devin Bowles</w:t>
      </w:r>
      <w:r w:rsidR="00B50635" w:rsidRPr="00F00747">
        <w:rPr>
          <w:rFonts w:eastAsiaTheme="minorHAnsi"/>
          <w:lang w:val="en-US" w:eastAsia="en-US"/>
        </w:rPr>
        <w:br/>
      </w:r>
      <w:r>
        <w:rPr>
          <w:rFonts w:eastAsiaTheme="minorHAnsi"/>
          <w:lang w:val="en-US" w:eastAsia="en-US"/>
        </w:rPr>
        <w:t>CEO</w:t>
      </w:r>
      <w:r w:rsidR="00B50635" w:rsidRPr="00F00747">
        <w:rPr>
          <w:rFonts w:eastAsiaTheme="minorHAnsi"/>
          <w:lang w:val="en-US" w:eastAsia="en-US"/>
        </w:rPr>
        <w:br/>
      </w:r>
      <w:r w:rsidR="00B50635">
        <w:rPr>
          <w:rFonts w:eastAsiaTheme="minorHAnsi"/>
          <w:lang w:val="en-US" w:eastAsia="en-US"/>
        </w:rPr>
        <w:t>ACT Council of Social Service</w:t>
      </w:r>
      <w:r w:rsidR="00B77E46">
        <w:rPr>
          <w:rFonts w:eastAsiaTheme="minorHAnsi"/>
          <w:lang w:val="en-US" w:eastAsia="en-US"/>
        </w:rPr>
        <w:br/>
      </w:r>
      <w:hyperlink r:id="rId13" w:history="1">
        <w:r w:rsidR="00E7163F" w:rsidRPr="0087404F">
          <w:rPr>
            <w:rStyle w:val="Hyperlink"/>
            <w:rFonts w:eastAsiaTheme="minorHAnsi"/>
            <w:lang w:val="en-US" w:eastAsia="en-US"/>
          </w:rPr>
          <w:t>devin.bowles@actcoss.org.au</w:t>
        </w:r>
      </w:hyperlink>
      <w:r w:rsidR="00E7163F">
        <w:rPr>
          <w:rFonts w:eastAsiaTheme="minorHAnsi"/>
          <w:lang w:val="en-US" w:eastAsia="en-US"/>
        </w:rPr>
        <w:t xml:space="preserve"> </w:t>
      </w:r>
    </w:p>
    <w:sectPr w:rsidR="00BA3994" w:rsidSect="000E74FC">
      <w:headerReference w:type="default" r:id="rId14"/>
      <w:footerReference w:type="even" r:id="rId15"/>
      <w:footerReference w:type="default" r:id="rId16"/>
      <w:headerReference w:type="first" r:id="rId17"/>
      <w:footerReference w:type="first" r:id="rId18"/>
      <w:pgSz w:w="11900" w:h="16840"/>
      <w:pgMar w:top="2835" w:right="851" w:bottom="1701" w:left="851"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43E33" w14:textId="77777777" w:rsidR="00B260A2" w:rsidRDefault="00B260A2" w:rsidP="00B50635">
      <w:pPr>
        <w:spacing w:after="0" w:line="240" w:lineRule="auto"/>
      </w:pPr>
      <w:r>
        <w:separator/>
      </w:r>
    </w:p>
  </w:endnote>
  <w:endnote w:type="continuationSeparator" w:id="0">
    <w:p w14:paraId="461B5BD2" w14:textId="77777777" w:rsidR="00B260A2" w:rsidRDefault="00B260A2" w:rsidP="00B50635">
      <w:pPr>
        <w:spacing w:after="0" w:line="240" w:lineRule="auto"/>
      </w:pPr>
      <w:r>
        <w:continuationSeparator/>
      </w:r>
    </w:p>
  </w:endnote>
  <w:endnote w:type="continuationNotice" w:id="1">
    <w:p w14:paraId="30F5812E" w14:textId="77777777" w:rsidR="00B260A2" w:rsidRDefault="00B26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nter">
    <w:altName w:val="Calibri"/>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862821"/>
      <w:docPartObj>
        <w:docPartGallery w:val="Page Numbers (Bottom of Page)"/>
        <w:docPartUnique/>
      </w:docPartObj>
    </w:sdtPr>
    <w:sdtContent>
      <w:p w14:paraId="4476E073" w14:textId="324A2602" w:rsidR="00B77E46" w:rsidRDefault="00B77E46" w:rsidP="000D0F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9B8D4" w14:textId="77777777" w:rsidR="00B77E46" w:rsidRDefault="00B77E46" w:rsidP="00B77E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6174255"/>
      <w:docPartObj>
        <w:docPartGallery w:val="Page Numbers (Bottom of Page)"/>
        <w:docPartUnique/>
      </w:docPartObj>
    </w:sdtPr>
    <w:sdtEndPr>
      <w:rPr>
        <w:rStyle w:val="PageNumber"/>
        <w:sz w:val="19"/>
        <w:szCs w:val="19"/>
      </w:rPr>
    </w:sdtEndPr>
    <w:sdtContent>
      <w:p w14:paraId="61A0F085" w14:textId="2381824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2</w:t>
        </w:r>
        <w:r w:rsidRPr="00B77E46">
          <w:rPr>
            <w:rStyle w:val="PageNumber"/>
            <w:sz w:val="19"/>
            <w:szCs w:val="19"/>
          </w:rPr>
          <w:fldChar w:fldCharType="end"/>
        </w:r>
      </w:p>
    </w:sdtContent>
  </w:sdt>
  <w:p w14:paraId="0F29AAFF" w14:textId="60DAF0F0" w:rsidR="00EA37B8" w:rsidRDefault="00B77E46" w:rsidP="00B77E46">
    <w:pPr>
      <w:pStyle w:val="Footer"/>
      <w:ind w:right="360"/>
    </w:pPr>
    <w:r w:rsidRPr="00B77E46">
      <w:rPr>
        <w:rFonts w:cs="Arial"/>
        <w:color w:val="211D1E"/>
        <w:sz w:val="19"/>
        <w:szCs w:val="19"/>
      </w:rPr>
      <w:t>ABN 81 818 839 988</w:t>
    </w:r>
    <w:r w:rsidR="00EA37B8">
      <w:rPr>
        <w:noProof/>
      </w:rPr>
      <w:drawing>
        <wp:anchor distT="0" distB="0" distL="114300" distR="114300" simplePos="0" relativeHeight="251658242" behindDoc="1" locked="0" layoutInCell="1" allowOverlap="1" wp14:anchorId="7BAF4A65" wp14:editId="6F7F2BFD">
          <wp:simplePos x="0" y="0"/>
          <wp:positionH relativeFrom="column">
            <wp:posOffset>-560556</wp:posOffset>
          </wp:positionH>
          <wp:positionV relativeFrom="paragraph">
            <wp:posOffset>-2109087</wp:posOffset>
          </wp:positionV>
          <wp:extent cx="7584142" cy="2688842"/>
          <wp:effectExtent l="0" t="0" r="0" b="3810"/>
          <wp:wrapNone/>
          <wp:docPr id="607904652" name="Picture 60790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85564" cy="268934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9"/>
        <w:szCs w:val="19"/>
      </w:rPr>
      <w:id w:val="-1083987545"/>
      <w:docPartObj>
        <w:docPartGallery w:val="Page Numbers (Bottom of Page)"/>
        <w:docPartUnique/>
      </w:docPartObj>
    </w:sdtPr>
    <w:sdtContent>
      <w:p w14:paraId="4488826C" w14:textId="482A6CA5" w:rsidR="00B77E46" w:rsidRPr="00B77E46" w:rsidRDefault="00B77E46" w:rsidP="000D0F25">
        <w:pPr>
          <w:pStyle w:val="Footer"/>
          <w:framePr w:wrap="none" w:vAnchor="text" w:hAnchor="margin" w:xAlign="right" w:y="1"/>
          <w:rPr>
            <w:rStyle w:val="PageNumber"/>
            <w:sz w:val="19"/>
            <w:szCs w:val="19"/>
          </w:rPr>
        </w:pPr>
        <w:r w:rsidRPr="00B77E46">
          <w:rPr>
            <w:rStyle w:val="PageNumber"/>
            <w:sz w:val="19"/>
            <w:szCs w:val="19"/>
          </w:rPr>
          <w:fldChar w:fldCharType="begin"/>
        </w:r>
        <w:r w:rsidRPr="00B77E46">
          <w:rPr>
            <w:rStyle w:val="PageNumber"/>
            <w:sz w:val="19"/>
            <w:szCs w:val="19"/>
          </w:rPr>
          <w:instrText xml:space="preserve"> PAGE </w:instrText>
        </w:r>
        <w:r w:rsidRPr="00B77E46">
          <w:rPr>
            <w:rStyle w:val="PageNumber"/>
            <w:sz w:val="19"/>
            <w:szCs w:val="19"/>
          </w:rPr>
          <w:fldChar w:fldCharType="separate"/>
        </w:r>
        <w:r w:rsidRPr="00B77E46">
          <w:rPr>
            <w:rStyle w:val="PageNumber"/>
            <w:noProof/>
            <w:sz w:val="19"/>
            <w:szCs w:val="19"/>
          </w:rPr>
          <w:t>1</w:t>
        </w:r>
        <w:r w:rsidRPr="00B77E46">
          <w:rPr>
            <w:rStyle w:val="PageNumber"/>
            <w:sz w:val="19"/>
            <w:szCs w:val="19"/>
          </w:rPr>
          <w:fldChar w:fldCharType="end"/>
        </w:r>
      </w:p>
    </w:sdtContent>
  </w:sdt>
  <w:p w14:paraId="3C9648F3" w14:textId="4B514B2C" w:rsidR="00EA37B8" w:rsidRPr="00B77E46" w:rsidRDefault="00B77E46" w:rsidP="00B77E46">
    <w:pPr>
      <w:pStyle w:val="Pa1"/>
      <w:spacing w:after="120" w:line="200" w:lineRule="atLeast"/>
      <w:rPr>
        <w:rFonts w:ascii="Arial" w:hAnsi="Arial" w:cs="Arial"/>
        <w:color w:val="211D1E"/>
        <w:sz w:val="19"/>
        <w:szCs w:val="19"/>
      </w:rPr>
    </w:pPr>
    <w:r w:rsidRPr="00B77E46">
      <w:rPr>
        <w:noProof/>
        <w:sz w:val="19"/>
        <w:szCs w:val="19"/>
      </w:rPr>
      <w:drawing>
        <wp:anchor distT="0" distB="0" distL="114300" distR="114300" simplePos="0" relativeHeight="251658241" behindDoc="1" locked="0" layoutInCell="1" allowOverlap="1" wp14:anchorId="6AA6C172" wp14:editId="622385DB">
          <wp:simplePos x="0" y="0"/>
          <wp:positionH relativeFrom="column">
            <wp:posOffset>-535305</wp:posOffset>
          </wp:positionH>
          <wp:positionV relativeFrom="paragraph">
            <wp:posOffset>-2025131</wp:posOffset>
          </wp:positionV>
          <wp:extent cx="7547610" cy="2675890"/>
          <wp:effectExtent l="0" t="0" r="0" b="3810"/>
          <wp:wrapNone/>
          <wp:docPr id="1448360139" name="Picture 144836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7610" cy="2675890"/>
                  </a:xfrm>
                  <a:prstGeom prst="rect">
                    <a:avLst/>
                  </a:prstGeom>
                </pic:spPr>
              </pic:pic>
            </a:graphicData>
          </a:graphic>
          <wp14:sizeRelH relativeFrom="page">
            <wp14:pctWidth>0</wp14:pctWidth>
          </wp14:sizeRelH>
          <wp14:sizeRelV relativeFrom="page">
            <wp14:pctHeight>0</wp14:pctHeight>
          </wp14:sizeRelV>
        </wp:anchor>
      </w:drawing>
    </w:r>
    <w:r w:rsidRPr="00B77E46">
      <w:rPr>
        <w:rFonts w:ascii="Arial" w:hAnsi="Arial" w:cs="Arial"/>
        <w:color w:val="211D1E"/>
        <w:sz w:val="19"/>
        <w:szCs w:val="19"/>
      </w:rPr>
      <w:t>ABN 81 818 839 988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A1EBE" w14:textId="77777777" w:rsidR="00B260A2" w:rsidRDefault="00B260A2" w:rsidP="00B50635">
      <w:pPr>
        <w:spacing w:after="0" w:line="240" w:lineRule="auto"/>
      </w:pPr>
      <w:r>
        <w:separator/>
      </w:r>
    </w:p>
  </w:footnote>
  <w:footnote w:type="continuationSeparator" w:id="0">
    <w:p w14:paraId="40406307" w14:textId="77777777" w:rsidR="00B260A2" w:rsidRDefault="00B260A2" w:rsidP="00B50635">
      <w:pPr>
        <w:spacing w:after="0" w:line="240" w:lineRule="auto"/>
      </w:pPr>
      <w:r>
        <w:continuationSeparator/>
      </w:r>
    </w:p>
  </w:footnote>
  <w:footnote w:type="continuationNotice" w:id="1">
    <w:p w14:paraId="5666FBFD" w14:textId="77777777" w:rsidR="00B260A2" w:rsidRDefault="00B26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AB7DC" w14:textId="18A1782E" w:rsidR="00B50635" w:rsidRDefault="008F38A0" w:rsidP="00B50635">
    <w:pPr>
      <w:pStyle w:val="Header"/>
      <w:tabs>
        <w:tab w:val="clear" w:pos="4513"/>
        <w:tab w:val="clear" w:pos="9026"/>
        <w:tab w:val="left" w:pos="2096"/>
      </w:tabs>
    </w:pPr>
    <w:r>
      <w:rPr>
        <w:noProof/>
      </w:rPr>
      <w:drawing>
        <wp:anchor distT="0" distB="0" distL="114300" distR="114300" simplePos="0" relativeHeight="251658244" behindDoc="0" locked="0" layoutInCell="1" allowOverlap="1" wp14:anchorId="058C3BA8" wp14:editId="6AE09EDC">
          <wp:simplePos x="0" y="0"/>
          <wp:positionH relativeFrom="column">
            <wp:posOffset>0</wp:posOffset>
          </wp:positionH>
          <wp:positionV relativeFrom="paragraph">
            <wp:posOffset>179510</wp:posOffset>
          </wp:positionV>
          <wp:extent cx="1682750" cy="894080"/>
          <wp:effectExtent l="0" t="0" r="6350" b="0"/>
          <wp:wrapSquare wrapText="bothSides"/>
          <wp:docPr id="1485106239" name="Picture 148510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CB70" w14:textId="0878D7D9" w:rsidR="00B50635" w:rsidRDefault="00B77E46">
    <w:pPr>
      <w:pStyle w:val="Header"/>
    </w:pPr>
    <w:r w:rsidRPr="00B31509">
      <w:rPr>
        <w:noProof/>
      </w:rPr>
      <mc:AlternateContent>
        <mc:Choice Requires="wps">
          <w:drawing>
            <wp:anchor distT="0" distB="0" distL="114300" distR="114300" simplePos="0" relativeHeight="251658240" behindDoc="0" locked="0" layoutInCell="1" allowOverlap="1" wp14:anchorId="44191C09" wp14:editId="057584C9">
              <wp:simplePos x="0" y="0"/>
              <wp:positionH relativeFrom="column">
                <wp:posOffset>5028565</wp:posOffset>
              </wp:positionH>
              <wp:positionV relativeFrom="paragraph">
                <wp:posOffset>231429</wp:posOffset>
              </wp:positionV>
              <wp:extent cx="1655465" cy="988291"/>
              <wp:effectExtent l="0" t="0" r="8255" b="2540"/>
              <wp:wrapNone/>
              <wp:docPr id="9" name="Text Box 9"/>
              <wp:cNvGraphicFramePr/>
              <a:graphic xmlns:a="http://schemas.openxmlformats.org/drawingml/2006/main">
                <a:graphicData uri="http://schemas.microsoft.com/office/word/2010/wordprocessingShape">
                  <wps:wsp>
                    <wps:cNvSpPr txBox="1"/>
                    <wps:spPr>
                      <a:xfrm>
                        <a:off x="0" y="0"/>
                        <a:ext cx="1655465" cy="988291"/>
                      </a:xfrm>
                      <a:prstGeom prst="rect">
                        <a:avLst/>
                      </a:prstGeom>
                      <a:noFill/>
                      <a:ln w="6350">
                        <a:noFill/>
                      </a:ln>
                    </wps:spPr>
                    <wps:txbx>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1C09" id="_x0000_t202" coordsize="21600,21600" o:spt="202" path="m,l,21600r21600,l21600,xe">
              <v:stroke joinstyle="miter"/>
              <v:path gradientshapeok="t" o:connecttype="rect"/>
            </v:shapetype>
            <v:shape id="Text Box 9" o:spid="_x0000_s1026" type="#_x0000_t202" style="position:absolute;margin-left:395.95pt;margin-top:18.2pt;width:130.35pt;height: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" filled="f" stroked="f" strokeweight=".5pt">
              <v:textbox inset="0,0,0,0">
                <w:txbxContent>
                  <w:p w14:paraId="3659B31A" w14:textId="15DDE10F" w:rsidR="001B0D65" w:rsidRPr="00B77E46" w:rsidRDefault="001B0D65" w:rsidP="00B77E46">
                    <w:pPr>
                      <w:pStyle w:val="Pa1"/>
                      <w:spacing w:after="120" w:line="200" w:lineRule="atLeast"/>
                      <w:rPr>
                        <w:rStyle w:val="A1"/>
                        <w:rFonts w:ascii="Arial" w:hAnsi="Arial" w:cs="Arial"/>
                        <w:sz w:val="20"/>
                        <w:szCs w:val="20"/>
                      </w:rPr>
                    </w:pPr>
                    <w:r w:rsidRPr="00B77E46">
                      <w:rPr>
                        <w:rStyle w:val="A1"/>
                        <w:rFonts w:ascii="Arial" w:hAnsi="Arial" w:cs="Arial"/>
                        <w:sz w:val="20"/>
                        <w:szCs w:val="20"/>
                      </w:rPr>
                      <w:t>1/6 Gritten St</w:t>
                    </w:r>
                    <w:r w:rsidRPr="00B77E46">
                      <w:rPr>
                        <w:rStyle w:val="A1"/>
                        <w:rFonts w:ascii="Arial" w:hAnsi="Arial" w:cs="Arial"/>
                        <w:sz w:val="20"/>
                        <w:szCs w:val="20"/>
                      </w:rPr>
                      <w:br/>
                      <w:t>Weston ACT 2611</w:t>
                    </w:r>
                  </w:p>
                  <w:p w14:paraId="0EB959CE" w14:textId="482C6F3B" w:rsidR="00B50635" w:rsidRPr="00B77E46" w:rsidRDefault="00B5063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02 62</w:t>
                    </w:r>
                    <w:r w:rsidR="001B0D65" w:rsidRPr="00B77E46">
                      <w:rPr>
                        <w:rStyle w:val="A1"/>
                        <w:rFonts w:ascii="Arial" w:hAnsi="Arial" w:cs="Arial"/>
                        <w:sz w:val="20"/>
                        <w:szCs w:val="20"/>
                      </w:rPr>
                      <w:t>02</w:t>
                    </w:r>
                    <w:r w:rsidRPr="00B77E46">
                      <w:rPr>
                        <w:rStyle w:val="A1"/>
                        <w:rFonts w:ascii="Arial" w:hAnsi="Arial" w:cs="Arial"/>
                        <w:sz w:val="20"/>
                        <w:szCs w:val="20"/>
                      </w:rPr>
                      <w:t xml:space="preserve"> </w:t>
                    </w:r>
                    <w:r w:rsidR="001B0D65" w:rsidRPr="00B77E46">
                      <w:rPr>
                        <w:rStyle w:val="A1"/>
                        <w:rFonts w:ascii="Arial" w:hAnsi="Arial" w:cs="Arial"/>
                        <w:sz w:val="20"/>
                        <w:szCs w:val="20"/>
                      </w:rPr>
                      <w:t>7200</w:t>
                    </w:r>
                    <w:r w:rsidRPr="00B77E46">
                      <w:rPr>
                        <w:rStyle w:val="A1"/>
                        <w:rFonts w:ascii="Arial" w:hAnsi="Arial" w:cs="Arial"/>
                        <w:sz w:val="20"/>
                        <w:szCs w:val="20"/>
                      </w:rPr>
                      <w:br/>
                    </w:r>
                    <w:r w:rsidR="001B0D65" w:rsidRPr="00B77E46">
                      <w:rPr>
                        <w:rStyle w:val="A1"/>
                        <w:rFonts w:ascii="Arial" w:hAnsi="Arial" w:cs="Arial"/>
                        <w:sz w:val="20"/>
                        <w:szCs w:val="20"/>
                      </w:rPr>
                      <w:t>actcoss</w:t>
                    </w:r>
                    <w:r w:rsidRPr="00B77E46">
                      <w:rPr>
                        <w:rStyle w:val="A1"/>
                        <w:rFonts w:ascii="Arial" w:hAnsi="Arial" w:cs="Arial"/>
                        <w:sz w:val="20"/>
                        <w:szCs w:val="20"/>
                      </w:rPr>
                      <w:t>@</w:t>
                    </w:r>
                    <w:r w:rsidR="001B0D65" w:rsidRPr="00B77E46">
                      <w:rPr>
                        <w:rStyle w:val="A1"/>
                        <w:rFonts w:ascii="Arial" w:hAnsi="Arial" w:cs="Arial"/>
                        <w:sz w:val="20"/>
                        <w:szCs w:val="20"/>
                      </w:rPr>
                      <w:t>actcoss.org.au</w:t>
                    </w:r>
                  </w:p>
                  <w:p w14:paraId="41447DAC" w14:textId="41A6DB46" w:rsidR="00B50635" w:rsidRPr="00B77E46" w:rsidRDefault="001B0D65" w:rsidP="00B77E46">
                    <w:pPr>
                      <w:pStyle w:val="Pa1"/>
                      <w:spacing w:after="120" w:line="200" w:lineRule="atLeast"/>
                      <w:rPr>
                        <w:rFonts w:ascii="Arial" w:hAnsi="Arial" w:cs="Arial"/>
                        <w:color w:val="211D1E"/>
                        <w:sz w:val="20"/>
                        <w:szCs w:val="20"/>
                      </w:rPr>
                    </w:pPr>
                    <w:r w:rsidRPr="00B77E46">
                      <w:rPr>
                        <w:rStyle w:val="A1"/>
                        <w:rFonts w:ascii="Arial" w:hAnsi="Arial" w:cs="Arial"/>
                        <w:sz w:val="20"/>
                        <w:szCs w:val="20"/>
                      </w:rPr>
                      <w:t>actcoss.org</w:t>
                    </w:r>
                    <w:r w:rsidR="00B50635" w:rsidRPr="00B77E46">
                      <w:rPr>
                        <w:rStyle w:val="A1"/>
                        <w:rFonts w:ascii="Arial" w:hAnsi="Arial" w:cs="Arial"/>
                        <w:sz w:val="20"/>
                        <w:szCs w:val="20"/>
                      </w:rPr>
                      <w:t>.au</w:t>
                    </w:r>
                    <w:r w:rsidR="00B77E46" w:rsidRPr="00B77E46">
                      <w:rPr>
                        <w:rStyle w:val="A1"/>
                        <w:rFonts w:ascii="Arial" w:hAnsi="Arial" w:cs="Arial"/>
                        <w:sz w:val="20"/>
                        <w:szCs w:val="20"/>
                      </w:rPr>
                      <w:br/>
                    </w:r>
                  </w:p>
                </w:txbxContent>
              </v:textbox>
            </v:shape>
          </w:pict>
        </mc:Fallback>
      </mc:AlternateContent>
    </w:r>
    <w:r w:rsidR="008F38A0">
      <w:rPr>
        <w:noProof/>
      </w:rPr>
      <w:drawing>
        <wp:anchor distT="0" distB="0" distL="114300" distR="114300" simplePos="0" relativeHeight="251658243" behindDoc="0" locked="0" layoutInCell="1" allowOverlap="1" wp14:anchorId="31356925" wp14:editId="324A2DAF">
          <wp:simplePos x="0" y="0"/>
          <wp:positionH relativeFrom="column">
            <wp:posOffset>0</wp:posOffset>
          </wp:positionH>
          <wp:positionV relativeFrom="paragraph">
            <wp:posOffset>157480</wp:posOffset>
          </wp:positionV>
          <wp:extent cx="1682750" cy="894080"/>
          <wp:effectExtent l="0" t="0" r="6350" b="0"/>
          <wp:wrapSquare wrapText="bothSides"/>
          <wp:docPr id="37048435" name="Picture 3704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779" t="13141" r="8942" b="14470"/>
                  <a:stretch/>
                </pic:blipFill>
                <pic:spPr bwMode="auto">
                  <a:xfrm>
                    <a:off x="0" y="0"/>
                    <a:ext cx="1682750" cy="89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F59"/>
    <w:multiLevelType w:val="hybridMultilevel"/>
    <w:tmpl w:val="0450E252"/>
    <w:lvl w:ilvl="0" w:tplc="85CED1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AB3426"/>
    <w:multiLevelType w:val="hybridMultilevel"/>
    <w:tmpl w:val="A9D6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543B8"/>
    <w:multiLevelType w:val="hybridMultilevel"/>
    <w:tmpl w:val="338C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7176F"/>
    <w:multiLevelType w:val="hybridMultilevel"/>
    <w:tmpl w:val="727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2D1190"/>
    <w:multiLevelType w:val="multilevel"/>
    <w:tmpl w:val="DE6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D15A9"/>
    <w:multiLevelType w:val="hybridMultilevel"/>
    <w:tmpl w:val="37D67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B67CE"/>
    <w:multiLevelType w:val="hybridMultilevel"/>
    <w:tmpl w:val="A1724186"/>
    <w:lvl w:ilvl="0" w:tplc="28D0F9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13F3F"/>
    <w:multiLevelType w:val="hybridMultilevel"/>
    <w:tmpl w:val="34702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803BC0"/>
    <w:multiLevelType w:val="hybridMultilevel"/>
    <w:tmpl w:val="D180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477AD"/>
    <w:multiLevelType w:val="multilevel"/>
    <w:tmpl w:val="F836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A759BD"/>
    <w:multiLevelType w:val="hybridMultilevel"/>
    <w:tmpl w:val="E02A3B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7961FD"/>
    <w:multiLevelType w:val="hybridMultilevel"/>
    <w:tmpl w:val="D3C6D616"/>
    <w:lvl w:ilvl="0" w:tplc="155237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F3D4B"/>
    <w:multiLevelType w:val="multilevel"/>
    <w:tmpl w:val="2EB6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85891"/>
    <w:multiLevelType w:val="hybridMultilevel"/>
    <w:tmpl w:val="FFB46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681035"/>
    <w:multiLevelType w:val="multilevel"/>
    <w:tmpl w:val="08E0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76152"/>
    <w:multiLevelType w:val="hybridMultilevel"/>
    <w:tmpl w:val="C85C0D0C"/>
    <w:lvl w:ilvl="0" w:tplc="E8A464F6">
      <w:start w:val="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31D38"/>
    <w:multiLevelType w:val="hybridMultilevel"/>
    <w:tmpl w:val="EB26A8FC"/>
    <w:lvl w:ilvl="0" w:tplc="54A6C1BC">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DC74BC"/>
    <w:multiLevelType w:val="multilevel"/>
    <w:tmpl w:val="4B4E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C2556"/>
    <w:multiLevelType w:val="hybridMultilevel"/>
    <w:tmpl w:val="0D2A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71F6E"/>
    <w:multiLevelType w:val="multilevel"/>
    <w:tmpl w:val="0558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E4CD8"/>
    <w:multiLevelType w:val="multilevel"/>
    <w:tmpl w:val="6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D57ED3"/>
    <w:multiLevelType w:val="hybridMultilevel"/>
    <w:tmpl w:val="930A90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3E3CA7"/>
    <w:multiLevelType w:val="multilevel"/>
    <w:tmpl w:val="114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BF1B67"/>
    <w:multiLevelType w:val="hybridMultilevel"/>
    <w:tmpl w:val="55B214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0965D6"/>
    <w:multiLevelType w:val="hybridMultilevel"/>
    <w:tmpl w:val="01E87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A845A6"/>
    <w:multiLevelType w:val="multilevel"/>
    <w:tmpl w:val="65A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5F09ED"/>
    <w:multiLevelType w:val="hybridMultilevel"/>
    <w:tmpl w:val="0F70A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7F7180"/>
    <w:multiLevelType w:val="multilevel"/>
    <w:tmpl w:val="F2AC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E354D"/>
    <w:multiLevelType w:val="hybridMultilevel"/>
    <w:tmpl w:val="3804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737EE3"/>
    <w:multiLevelType w:val="hybridMultilevel"/>
    <w:tmpl w:val="5982212A"/>
    <w:lvl w:ilvl="0" w:tplc="155237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88116B"/>
    <w:multiLevelType w:val="hybridMultilevel"/>
    <w:tmpl w:val="5844A050"/>
    <w:lvl w:ilvl="0" w:tplc="155237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190826"/>
    <w:multiLevelType w:val="multilevel"/>
    <w:tmpl w:val="7D1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806211"/>
    <w:multiLevelType w:val="multilevel"/>
    <w:tmpl w:val="D8BC1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E3ECF"/>
    <w:multiLevelType w:val="hybridMultilevel"/>
    <w:tmpl w:val="75DE2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A5336C"/>
    <w:multiLevelType w:val="multilevel"/>
    <w:tmpl w:val="F7DC4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744B71"/>
    <w:multiLevelType w:val="multilevel"/>
    <w:tmpl w:val="FA2A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41043D"/>
    <w:multiLevelType w:val="multilevel"/>
    <w:tmpl w:val="950ED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206A23"/>
    <w:multiLevelType w:val="multilevel"/>
    <w:tmpl w:val="16D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C7122"/>
    <w:multiLevelType w:val="hybridMultilevel"/>
    <w:tmpl w:val="FCF0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C24504"/>
    <w:multiLevelType w:val="multilevel"/>
    <w:tmpl w:val="BAD2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D43842"/>
    <w:multiLevelType w:val="hybridMultilevel"/>
    <w:tmpl w:val="C33C5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F41EA5"/>
    <w:multiLevelType w:val="multilevel"/>
    <w:tmpl w:val="D0F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B441D1"/>
    <w:multiLevelType w:val="hybridMultilevel"/>
    <w:tmpl w:val="4A480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500CB7"/>
    <w:multiLevelType w:val="hybridMultilevel"/>
    <w:tmpl w:val="1840AFCC"/>
    <w:lvl w:ilvl="0" w:tplc="A8541EB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376A20"/>
    <w:multiLevelType w:val="hybridMultilevel"/>
    <w:tmpl w:val="C6985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021CAB"/>
    <w:multiLevelType w:val="hybridMultilevel"/>
    <w:tmpl w:val="1CBCA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D85508"/>
    <w:multiLevelType w:val="hybridMultilevel"/>
    <w:tmpl w:val="55B214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1852961">
    <w:abstractNumId w:val="38"/>
  </w:num>
  <w:num w:numId="2" w16cid:durableId="1836021589">
    <w:abstractNumId w:val="33"/>
  </w:num>
  <w:num w:numId="3" w16cid:durableId="1277180381">
    <w:abstractNumId w:val="3"/>
  </w:num>
  <w:num w:numId="4" w16cid:durableId="2001420328">
    <w:abstractNumId w:val="1"/>
  </w:num>
  <w:num w:numId="5" w16cid:durableId="967272503">
    <w:abstractNumId w:val="26"/>
  </w:num>
  <w:num w:numId="6" w16cid:durableId="778568898">
    <w:abstractNumId w:val="18"/>
  </w:num>
  <w:num w:numId="7" w16cid:durableId="1536308099">
    <w:abstractNumId w:val="42"/>
  </w:num>
  <w:num w:numId="8" w16cid:durableId="502622044">
    <w:abstractNumId w:val="8"/>
  </w:num>
  <w:num w:numId="9" w16cid:durableId="1220477368">
    <w:abstractNumId w:val="7"/>
  </w:num>
  <w:num w:numId="10" w16cid:durableId="912354449">
    <w:abstractNumId w:val="28"/>
  </w:num>
  <w:num w:numId="11" w16cid:durableId="2040158837">
    <w:abstractNumId w:val="2"/>
  </w:num>
  <w:num w:numId="12" w16cid:durableId="481701139">
    <w:abstractNumId w:val="45"/>
  </w:num>
  <w:num w:numId="13" w16cid:durableId="1416896668">
    <w:abstractNumId w:val="21"/>
  </w:num>
  <w:num w:numId="14" w16cid:durableId="1642152508">
    <w:abstractNumId w:val="24"/>
  </w:num>
  <w:num w:numId="15" w16cid:durableId="174659210">
    <w:abstractNumId w:val="40"/>
  </w:num>
  <w:num w:numId="16" w16cid:durableId="1685668364">
    <w:abstractNumId w:val="46"/>
  </w:num>
  <w:num w:numId="17" w16cid:durableId="209732058">
    <w:abstractNumId w:val="5"/>
  </w:num>
  <w:num w:numId="18" w16cid:durableId="1291782667">
    <w:abstractNumId w:val="15"/>
  </w:num>
  <w:num w:numId="19" w16cid:durableId="1399789282">
    <w:abstractNumId w:val="10"/>
  </w:num>
  <w:num w:numId="20" w16cid:durableId="1147668978">
    <w:abstractNumId w:val="12"/>
  </w:num>
  <w:num w:numId="21" w16cid:durableId="1408258771">
    <w:abstractNumId w:val="25"/>
  </w:num>
  <w:num w:numId="22" w16cid:durableId="881593632">
    <w:abstractNumId w:val="19"/>
  </w:num>
  <w:num w:numId="23" w16cid:durableId="1139303469">
    <w:abstractNumId w:val="22"/>
  </w:num>
  <w:num w:numId="24" w16cid:durableId="363948179">
    <w:abstractNumId w:val="37"/>
  </w:num>
  <w:num w:numId="25" w16cid:durableId="248084868">
    <w:abstractNumId w:val="9"/>
  </w:num>
  <w:num w:numId="26" w16cid:durableId="701513879">
    <w:abstractNumId w:val="13"/>
  </w:num>
  <w:num w:numId="27" w16cid:durableId="1169708346">
    <w:abstractNumId w:val="43"/>
  </w:num>
  <w:num w:numId="28" w16cid:durableId="566694995">
    <w:abstractNumId w:val="35"/>
  </w:num>
  <w:num w:numId="29" w16cid:durableId="1416366454">
    <w:abstractNumId w:val="20"/>
  </w:num>
  <w:num w:numId="30" w16cid:durableId="1290283613">
    <w:abstractNumId w:val="14"/>
  </w:num>
  <w:num w:numId="31" w16cid:durableId="1150748349">
    <w:abstractNumId w:val="16"/>
  </w:num>
  <w:num w:numId="32" w16cid:durableId="1292517302">
    <w:abstractNumId w:val="31"/>
  </w:num>
  <w:num w:numId="33" w16cid:durableId="1372463250">
    <w:abstractNumId w:val="34"/>
  </w:num>
  <w:num w:numId="34" w16cid:durableId="2094012801">
    <w:abstractNumId w:val="23"/>
  </w:num>
  <w:num w:numId="35" w16cid:durableId="430394686">
    <w:abstractNumId w:val="0"/>
  </w:num>
  <w:num w:numId="36" w16cid:durableId="824594071">
    <w:abstractNumId w:val="32"/>
  </w:num>
  <w:num w:numId="37" w16cid:durableId="184104258">
    <w:abstractNumId w:val="4"/>
  </w:num>
  <w:num w:numId="38" w16cid:durableId="798187172">
    <w:abstractNumId w:val="44"/>
  </w:num>
  <w:num w:numId="39" w16cid:durableId="1146820672">
    <w:abstractNumId w:val="36"/>
  </w:num>
  <w:num w:numId="40" w16cid:durableId="1117791037">
    <w:abstractNumId w:val="6"/>
  </w:num>
  <w:num w:numId="41" w16cid:durableId="643464028">
    <w:abstractNumId w:val="30"/>
  </w:num>
  <w:num w:numId="42" w16cid:durableId="1319337764">
    <w:abstractNumId w:val="17"/>
  </w:num>
  <w:num w:numId="43" w16cid:durableId="1645231889">
    <w:abstractNumId w:val="11"/>
  </w:num>
  <w:num w:numId="44" w16cid:durableId="391972478">
    <w:abstractNumId w:val="29"/>
  </w:num>
  <w:num w:numId="45" w16cid:durableId="1091509842">
    <w:abstractNumId w:val="39"/>
  </w:num>
  <w:num w:numId="46" w16cid:durableId="1499619162">
    <w:abstractNumId w:val="41"/>
  </w:num>
  <w:num w:numId="47" w16cid:durableId="20723844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5"/>
    <w:rsid w:val="00001213"/>
    <w:rsid w:val="000012CF"/>
    <w:rsid w:val="000015F9"/>
    <w:rsid w:val="000023F4"/>
    <w:rsid w:val="00003203"/>
    <w:rsid w:val="0000362F"/>
    <w:rsid w:val="00004E09"/>
    <w:rsid w:val="0000601F"/>
    <w:rsid w:val="00007A37"/>
    <w:rsid w:val="00010D8B"/>
    <w:rsid w:val="000118A3"/>
    <w:rsid w:val="00011B97"/>
    <w:rsid w:val="000120FC"/>
    <w:rsid w:val="0001219C"/>
    <w:rsid w:val="00015029"/>
    <w:rsid w:val="0001534A"/>
    <w:rsid w:val="00015540"/>
    <w:rsid w:val="00015ADA"/>
    <w:rsid w:val="0001654A"/>
    <w:rsid w:val="0001659F"/>
    <w:rsid w:val="000171BC"/>
    <w:rsid w:val="0001733F"/>
    <w:rsid w:val="00017B30"/>
    <w:rsid w:val="000211E2"/>
    <w:rsid w:val="00021990"/>
    <w:rsid w:val="00021B4E"/>
    <w:rsid w:val="00021D60"/>
    <w:rsid w:val="0002231F"/>
    <w:rsid w:val="00022731"/>
    <w:rsid w:val="000231BF"/>
    <w:rsid w:val="00023536"/>
    <w:rsid w:val="0002382B"/>
    <w:rsid w:val="00023C9E"/>
    <w:rsid w:val="00023D73"/>
    <w:rsid w:val="00024155"/>
    <w:rsid w:val="00024265"/>
    <w:rsid w:val="00024307"/>
    <w:rsid w:val="0002451F"/>
    <w:rsid w:val="00024AC0"/>
    <w:rsid w:val="00024F32"/>
    <w:rsid w:val="000250A8"/>
    <w:rsid w:val="00025154"/>
    <w:rsid w:val="00025358"/>
    <w:rsid w:val="00025C06"/>
    <w:rsid w:val="00027EEE"/>
    <w:rsid w:val="000301AB"/>
    <w:rsid w:val="00031270"/>
    <w:rsid w:val="0003142F"/>
    <w:rsid w:val="00031A33"/>
    <w:rsid w:val="00031BEC"/>
    <w:rsid w:val="000324AE"/>
    <w:rsid w:val="000330B2"/>
    <w:rsid w:val="00033333"/>
    <w:rsid w:val="00034B8D"/>
    <w:rsid w:val="000352FB"/>
    <w:rsid w:val="0003574D"/>
    <w:rsid w:val="0003590E"/>
    <w:rsid w:val="000366AC"/>
    <w:rsid w:val="0003710F"/>
    <w:rsid w:val="000378B7"/>
    <w:rsid w:val="00037F2B"/>
    <w:rsid w:val="0004008C"/>
    <w:rsid w:val="00040209"/>
    <w:rsid w:val="000404FE"/>
    <w:rsid w:val="00040989"/>
    <w:rsid w:val="00041D1D"/>
    <w:rsid w:val="00042411"/>
    <w:rsid w:val="0004257C"/>
    <w:rsid w:val="00044162"/>
    <w:rsid w:val="000444A5"/>
    <w:rsid w:val="000444B7"/>
    <w:rsid w:val="000446F0"/>
    <w:rsid w:val="00044946"/>
    <w:rsid w:val="00045273"/>
    <w:rsid w:val="00045FDB"/>
    <w:rsid w:val="00046187"/>
    <w:rsid w:val="000464A8"/>
    <w:rsid w:val="00050165"/>
    <w:rsid w:val="00050838"/>
    <w:rsid w:val="00050DBF"/>
    <w:rsid w:val="00052570"/>
    <w:rsid w:val="00053649"/>
    <w:rsid w:val="000540B4"/>
    <w:rsid w:val="000541B4"/>
    <w:rsid w:val="000541FC"/>
    <w:rsid w:val="000543B5"/>
    <w:rsid w:val="000560D7"/>
    <w:rsid w:val="00057796"/>
    <w:rsid w:val="00060622"/>
    <w:rsid w:val="00060851"/>
    <w:rsid w:val="0006103D"/>
    <w:rsid w:val="00061956"/>
    <w:rsid w:val="0006209E"/>
    <w:rsid w:val="00062227"/>
    <w:rsid w:val="000632EC"/>
    <w:rsid w:val="00063587"/>
    <w:rsid w:val="00063B24"/>
    <w:rsid w:val="00063D64"/>
    <w:rsid w:val="00063DFC"/>
    <w:rsid w:val="0006476E"/>
    <w:rsid w:val="00064A32"/>
    <w:rsid w:val="0006512C"/>
    <w:rsid w:val="00065925"/>
    <w:rsid w:val="00065CB6"/>
    <w:rsid w:val="0006690D"/>
    <w:rsid w:val="00066FC3"/>
    <w:rsid w:val="00067EF8"/>
    <w:rsid w:val="00072109"/>
    <w:rsid w:val="0007270B"/>
    <w:rsid w:val="00072B6E"/>
    <w:rsid w:val="0007493C"/>
    <w:rsid w:val="000751DE"/>
    <w:rsid w:val="0007627D"/>
    <w:rsid w:val="00076EA6"/>
    <w:rsid w:val="00080022"/>
    <w:rsid w:val="00080586"/>
    <w:rsid w:val="00080BA3"/>
    <w:rsid w:val="00081960"/>
    <w:rsid w:val="000821E8"/>
    <w:rsid w:val="00082D57"/>
    <w:rsid w:val="000844E4"/>
    <w:rsid w:val="000849ED"/>
    <w:rsid w:val="00084B21"/>
    <w:rsid w:val="00084DA3"/>
    <w:rsid w:val="00084DB9"/>
    <w:rsid w:val="00085062"/>
    <w:rsid w:val="00085CA2"/>
    <w:rsid w:val="00087215"/>
    <w:rsid w:val="000872B8"/>
    <w:rsid w:val="000874A7"/>
    <w:rsid w:val="0008779C"/>
    <w:rsid w:val="00090D5A"/>
    <w:rsid w:val="00090E05"/>
    <w:rsid w:val="00091D61"/>
    <w:rsid w:val="00092C9E"/>
    <w:rsid w:val="000935D6"/>
    <w:rsid w:val="00093651"/>
    <w:rsid w:val="00094836"/>
    <w:rsid w:val="00095E11"/>
    <w:rsid w:val="000971E3"/>
    <w:rsid w:val="00097C95"/>
    <w:rsid w:val="00097C9E"/>
    <w:rsid w:val="000A0A8B"/>
    <w:rsid w:val="000A1244"/>
    <w:rsid w:val="000A1C9D"/>
    <w:rsid w:val="000A1F1B"/>
    <w:rsid w:val="000A21D6"/>
    <w:rsid w:val="000A2A18"/>
    <w:rsid w:val="000A378E"/>
    <w:rsid w:val="000A4519"/>
    <w:rsid w:val="000A4522"/>
    <w:rsid w:val="000A4DAB"/>
    <w:rsid w:val="000A68E5"/>
    <w:rsid w:val="000A69A6"/>
    <w:rsid w:val="000A6CA8"/>
    <w:rsid w:val="000B1003"/>
    <w:rsid w:val="000B110F"/>
    <w:rsid w:val="000B11A0"/>
    <w:rsid w:val="000B11D0"/>
    <w:rsid w:val="000B159A"/>
    <w:rsid w:val="000B2146"/>
    <w:rsid w:val="000B235C"/>
    <w:rsid w:val="000B2504"/>
    <w:rsid w:val="000B29C6"/>
    <w:rsid w:val="000B40DC"/>
    <w:rsid w:val="000B4207"/>
    <w:rsid w:val="000B4FC0"/>
    <w:rsid w:val="000B5E12"/>
    <w:rsid w:val="000B5F0F"/>
    <w:rsid w:val="000B712F"/>
    <w:rsid w:val="000B78EF"/>
    <w:rsid w:val="000B7F7B"/>
    <w:rsid w:val="000C023B"/>
    <w:rsid w:val="000C108C"/>
    <w:rsid w:val="000C1F03"/>
    <w:rsid w:val="000C1FEF"/>
    <w:rsid w:val="000C232C"/>
    <w:rsid w:val="000C2AA0"/>
    <w:rsid w:val="000C2B0B"/>
    <w:rsid w:val="000C330C"/>
    <w:rsid w:val="000C3451"/>
    <w:rsid w:val="000C3C5A"/>
    <w:rsid w:val="000C43A0"/>
    <w:rsid w:val="000C57EF"/>
    <w:rsid w:val="000C71B1"/>
    <w:rsid w:val="000C7468"/>
    <w:rsid w:val="000C77A5"/>
    <w:rsid w:val="000D0F25"/>
    <w:rsid w:val="000D115F"/>
    <w:rsid w:val="000D15AE"/>
    <w:rsid w:val="000D19F0"/>
    <w:rsid w:val="000D1D29"/>
    <w:rsid w:val="000D4234"/>
    <w:rsid w:val="000D4351"/>
    <w:rsid w:val="000D671F"/>
    <w:rsid w:val="000D6BE8"/>
    <w:rsid w:val="000D7201"/>
    <w:rsid w:val="000D7662"/>
    <w:rsid w:val="000D7DDE"/>
    <w:rsid w:val="000E0353"/>
    <w:rsid w:val="000E0595"/>
    <w:rsid w:val="000E211A"/>
    <w:rsid w:val="000E2485"/>
    <w:rsid w:val="000E2949"/>
    <w:rsid w:val="000E45B8"/>
    <w:rsid w:val="000E47FC"/>
    <w:rsid w:val="000E4DB1"/>
    <w:rsid w:val="000E4DC0"/>
    <w:rsid w:val="000E65DB"/>
    <w:rsid w:val="000E6D53"/>
    <w:rsid w:val="000E74FC"/>
    <w:rsid w:val="000E753C"/>
    <w:rsid w:val="000E7615"/>
    <w:rsid w:val="000E7714"/>
    <w:rsid w:val="000E7BDD"/>
    <w:rsid w:val="000F07D9"/>
    <w:rsid w:val="000F218E"/>
    <w:rsid w:val="000F3D03"/>
    <w:rsid w:val="000F444E"/>
    <w:rsid w:val="000F473F"/>
    <w:rsid w:val="000F5141"/>
    <w:rsid w:val="000F580C"/>
    <w:rsid w:val="000F64BE"/>
    <w:rsid w:val="000F6594"/>
    <w:rsid w:val="000F65E4"/>
    <w:rsid w:val="000F65F1"/>
    <w:rsid w:val="000F69CC"/>
    <w:rsid w:val="000F6A98"/>
    <w:rsid w:val="000F6D28"/>
    <w:rsid w:val="000F7A5B"/>
    <w:rsid w:val="001008D0"/>
    <w:rsid w:val="00101044"/>
    <w:rsid w:val="00101B09"/>
    <w:rsid w:val="00101B60"/>
    <w:rsid w:val="00102451"/>
    <w:rsid w:val="00103FE2"/>
    <w:rsid w:val="0010459A"/>
    <w:rsid w:val="00105A7E"/>
    <w:rsid w:val="001063FD"/>
    <w:rsid w:val="00106C21"/>
    <w:rsid w:val="0010702A"/>
    <w:rsid w:val="00107562"/>
    <w:rsid w:val="001077CC"/>
    <w:rsid w:val="00107ACD"/>
    <w:rsid w:val="00107C4C"/>
    <w:rsid w:val="00110531"/>
    <w:rsid w:val="00110E5A"/>
    <w:rsid w:val="00111C38"/>
    <w:rsid w:val="00112797"/>
    <w:rsid w:val="001133B1"/>
    <w:rsid w:val="00113EF6"/>
    <w:rsid w:val="00114537"/>
    <w:rsid w:val="001160F4"/>
    <w:rsid w:val="001168E2"/>
    <w:rsid w:val="00116972"/>
    <w:rsid w:val="00117106"/>
    <w:rsid w:val="0012000B"/>
    <w:rsid w:val="00121F7B"/>
    <w:rsid w:val="001223F9"/>
    <w:rsid w:val="00123C70"/>
    <w:rsid w:val="00125059"/>
    <w:rsid w:val="0012521C"/>
    <w:rsid w:val="00125821"/>
    <w:rsid w:val="00126753"/>
    <w:rsid w:val="00126AF1"/>
    <w:rsid w:val="00127B3D"/>
    <w:rsid w:val="00127C05"/>
    <w:rsid w:val="00127CD6"/>
    <w:rsid w:val="00130461"/>
    <w:rsid w:val="00130829"/>
    <w:rsid w:val="00132BC6"/>
    <w:rsid w:val="0013357E"/>
    <w:rsid w:val="001337DA"/>
    <w:rsid w:val="00133F0E"/>
    <w:rsid w:val="00133F6F"/>
    <w:rsid w:val="00134F3C"/>
    <w:rsid w:val="00135142"/>
    <w:rsid w:val="00135408"/>
    <w:rsid w:val="001354B8"/>
    <w:rsid w:val="001363CA"/>
    <w:rsid w:val="0013769A"/>
    <w:rsid w:val="001379FF"/>
    <w:rsid w:val="00137A9E"/>
    <w:rsid w:val="00137BB6"/>
    <w:rsid w:val="001408E2"/>
    <w:rsid w:val="00140A28"/>
    <w:rsid w:val="00141B5D"/>
    <w:rsid w:val="001426EC"/>
    <w:rsid w:val="00143983"/>
    <w:rsid w:val="00144FF1"/>
    <w:rsid w:val="001454EC"/>
    <w:rsid w:val="0014557B"/>
    <w:rsid w:val="00145988"/>
    <w:rsid w:val="001466B6"/>
    <w:rsid w:val="0014721E"/>
    <w:rsid w:val="00150506"/>
    <w:rsid w:val="001505EF"/>
    <w:rsid w:val="00152558"/>
    <w:rsid w:val="001527B5"/>
    <w:rsid w:val="00152C8E"/>
    <w:rsid w:val="001531CB"/>
    <w:rsid w:val="00153D98"/>
    <w:rsid w:val="001545D5"/>
    <w:rsid w:val="001555D4"/>
    <w:rsid w:val="00155F05"/>
    <w:rsid w:val="001567A0"/>
    <w:rsid w:val="00157901"/>
    <w:rsid w:val="00160016"/>
    <w:rsid w:val="001609F4"/>
    <w:rsid w:val="00160B6C"/>
    <w:rsid w:val="00162799"/>
    <w:rsid w:val="00162E5D"/>
    <w:rsid w:val="00162EF1"/>
    <w:rsid w:val="001636F8"/>
    <w:rsid w:val="001637D1"/>
    <w:rsid w:val="001647E0"/>
    <w:rsid w:val="00164C75"/>
    <w:rsid w:val="00164C9E"/>
    <w:rsid w:val="00164F86"/>
    <w:rsid w:val="00165499"/>
    <w:rsid w:val="00167767"/>
    <w:rsid w:val="00167C16"/>
    <w:rsid w:val="00167FF4"/>
    <w:rsid w:val="00172205"/>
    <w:rsid w:val="001734C5"/>
    <w:rsid w:val="001735C9"/>
    <w:rsid w:val="00174649"/>
    <w:rsid w:val="00175C27"/>
    <w:rsid w:val="0017611D"/>
    <w:rsid w:val="0017649C"/>
    <w:rsid w:val="001764BB"/>
    <w:rsid w:val="00176789"/>
    <w:rsid w:val="00176BBC"/>
    <w:rsid w:val="00177009"/>
    <w:rsid w:val="0017794C"/>
    <w:rsid w:val="00177DCB"/>
    <w:rsid w:val="001802FF"/>
    <w:rsid w:val="00182EB1"/>
    <w:rsid w:val="001830DD"/>
    <w:rsid w:val="0018360A"/>
    <w:rsid w:val="00183F5D"/>
    <w:rsid w:val="001859AA"/>
    <w:rsid w:val="001859D6"/>
    <w:rsid w:val="00185CA8"/>
    <w:rsid w:val="00185EFF"/>
    <w:rsid w:val="0018629C"/>
    <w:rsid w:val="001867A0"/>
    <w:rsid w:val="00186969"/>
    <w:rsid w:val="0019025A"/>
    <w:rsid w:val="00190E6D"/>
    <w:rsid w:val="00192524"/>
    <w:rsid w:val="001926CC"/>
    <w:rsid w:val="001948F2"/>
    <w:rsid w:val="00195C36"/>
    <w:rsid w:val="00195D38"/>
    <w:rsid w:val="00195E94"/>
    <w:rsid w:val="00196C4C"/>
    <w:rsid w:val="0019744C"/>
    <w:rsid w:val="00197E1C"/>
    <w:rsid w:val="001A26C8"/>
    <w:rsid w:val="001A35BC"/>
    <w:rsid w:val="001A3F0F"/>
    <w:rsid w:val="001A61D9"/>
    <w:rsid w:val="001B09B0"/>
    <w:rsid w:val="001B0D65"/>
    <w:rsid w:val="001B1F06"/>
    <w:rsid w:val="001B2A16"/>
    <w:rsid w:val="001B47F3"/>
    <w:rsid w:val="001B4C0F"/>
    <w:rsid w:val="001B4C4A"/>
    <w:rsid w:val="001B53E4"/>
    <w:rsid w:val="001B55CE"/>
    <w:rsid w:val="001B56F6"/>
    <w:rsid w:val="001B7605"/>
    <w:rsid w:val="001C03A1"/>
    <w:rsid w:val="001C0D81"/>
    <w:rsid w:val="001C1AD3"/>
    <w:rsid w:val="001C2B7A"/>
    <w:rsid w:val="001C38F8"/>
    <w:rsid w:val="001C464E"/>
    <w:rsid w:val="001C4E63"/>
    <w:rsid w:val="001C76B5"/>
    <w:rsid w:val="001D0490"/>
    <w:rsid w:val="001D08FD"/>
    <w:rsid w:val="001D1278"/>
    <w:rsid w:val="001D2287"/>
    <w:rsid w:val="001D2290"/>
    <w:rsid w:val="001D263F"/>
    <w:rsid w:val="001D3189"/>
    <w:rsid w:val="001D34ED"/>
    <w:rsid w:val="001D5175"/>
    <w:rsid w:val="001D5A96"/>
    <w:rsid w:val="001D5EB1"/>
    <w:rsid w:val="001D62CA"/>
    <w:rsid w:val="001D6594"/>
    <w:rsid w:val="001D6D58"/>
    <w:rsid w:val="001D7038"/>
    <w:rsid w:val="001E0E10"/>
    <w:rsid w:val="001E1303"/>
    <w:rsid w:val="001E14CE"/>
    <w:rsid w:val="001E15E9"/>
    <w:rsid w:val="001E19D3"/>
    <w:rsid w:val="001E478B"/>
    <w:rsid w:val="001E58F3"/>
    <w:rsid w:val="001E6E44"/>
    <w:rsid w:val="001E6F14"/>
    <w:rsid w:val="001E745D"/>
    <w:rsid w:val="001E7CD6"/>
    <w:rsid w:val="001E7ED9"/>
    <w:rsid w:val="001E7F68"/>
    <w:rsid w:val="001F0116"/>
    <w:rsid w:val="001F0652"/>
    <w:rsid w:val="001F11BE"/>
    <w:rsid w:val="001F3017"/>
    <w:rsid w:val="001F4510"/>
    <w:rsid w:val="001F4511"/>
    <w:rsid w:val="001F552C"/>
    <w:rsid w:val="001F6379"/>
    <w:rsid w:val="001F68B8"/>
    <w:rsid w:val="001F6E2F"/>
    <w:rsid w:val="002006E4"/>
    <w:rsid w:val="00200DF6"/>
    <w:rsid w:val="00201DB5"/>
    <w:rsid w:val="0020250F"/>
    <w:rsid w:val="00202C4C"/>
    <w:rsid w:val="00203412"/>
    <w:rsid w:val="0020365D"/>
    <w:rsid w:val="00203707"/>
    <w:rsid w:val="00203B0F"/>
    <w:rsid w:val="002044A2"/>
    <w:rsid w:val="002049CE"/>
    <w:rsid w:val="00205F30"/>
    <w:rsid w:val="0020678B"/>
    <w:rsid w:val="00206A94"/>
    <w:rsid w:val="00206C64"/>
    <w:rsid w:val="00206DBC"/>
    <w:rsid w:val="002074C3"/>
    <w:rsid w:val="00207EF4"/>
    <w:rsid w:val="00210797"/>
    <w:rsid w:val="00211621"/>
    <w:rsid w:val="002117EC"/>
    <w:rsid w:val="00211A9E"/>
    <w:rsid w:val="00211C78"/>
    <w:rsid w:val="0021257E"/>
    <w:rsid w:val="002132FD"/>
    <w:rsid w:val="00213540"/>
    <w:rsid w:val="00213EBE"/>
    <w:rsid w:val="0021407C"/>
    <w:rsid w:val="00214088"/>
    <w:rsid w:val="0021466B"/>
    <w:rsid w:val="00214DD7"/>
    <w:rsid w:val="00215516"/>
    <w:rsid w:val="00215DAD"/>
    <w:rsid w:val="0021616B"/>
    <w:rsid w:val="00216712"/>
    <w:rsid w:val="00220BC6"/>
    <w:rsid w:val="00221615"/>
    <w:rsid w:val="002220CA"/>
    <w:rsid w:val="00222F3A"/>
    <w:rsid w:val="00222FA1"/>
    <w:rsid w:val="00223364"/>
    <w:rsid w:val="0022451E"/>
    <w:rsid w:val="00224859"/>
    <w:rsid w:val="002306EF"/>
    <w:rsid w:val="00230EFF"/>
    <w:rsid w:val="00230F3E"/>
    <w:rsid w:val="0023126B"/>
    <w:rsid w:val="0023172F"/>
    <w:rsid w:val="00231B93"/>
    <w:rsid w:val="00232B00"/>
    <w:rsid w:val="0023383E"/>
    <w:rsid w:val="00234C8D"/>
    <w:rsid w:val="00235E99"/>
    <w:rsid w:val="00236006"/>
    <w:rsid w:val="002363EB"/>
    <w:rsid w:val="00237DCD"/>
    <w:rsid w:val="00237F54"/>
    <w:rsid w:val="00241C63"/>
    <w:rsid w:val="00242B32"/>
    <w:rsid w:val="002434ED"/>
    <w:rsid w:val="00244332"/>
    <w:rsid w:val="00244B81"/>
    <w:rsid w:val="00244CFD"/>
    <w:rsid w:val="00245741"/>
    <w:rsid w:val="00245958"/>
    <w:rsid w:val="002465C8"/>
    <w:rsid w:val="002508C0"/>
    <w:rsid w:val="002510A5"/>
    <w:rsid w:val="0025166F"/>
    <w:rsid w:val="00251BC2"/>
    <w:rsid w:val="00252ACE"/>
    <w:rsid w:val="00253719"/>
    <w:rsid w:val="00253D10"/>
    <w:rsid w:val="00254B1B"/>
    <w:rsid w:val="00254D39"/>
    <w:rsid w:val="00256D4C"/>
    <w:rsid w:val="00260251"/>
    <w:rsid w:val="00260563"/>
    <w:rsid w:val="00260DDB"/>
    <w:rsid w:val="00261098"/>
    <w:rsid w:val="00261383"/>
    <w:rsid w:val="00261D44"/>
    <w:rsid w:val="00262709"/>
    <w:rsid w:val="0026280F"/>
    <w:rsid w:val="00263961"/>
    <w:rsid w:val="002658FA"/>
    <w:rsid w:val="00266212"/>
    <w:rsid w:val="002663CC"/>
    <w:rsid w:val="002671F2"/>
    <w:rsid w:val="00270A0B"/>
    <w:rsid w:val="00270C08"/>
    <w:rsid w:val="0027163A"/>
    <w:rsid w:val="00272174"/>
    <w:rsid w:val="00273022"/>
    <w:rsid w:val="0027369A"/>
    <w:rsid w:val="00273762"/>
    <w:rsid w:val="00273830"/>
    <w:rsid w:val="00273B6F"/>
    <w:rsid w:val="00273C57"/>
    <w:rsid w:val="002741F3"/>
    <w:rsid w:val="00274663"/>
    <w:rsid w:val="002765CA"/>
    <w:rsid w:val="0027728E"/>
    <w:rsid w:val="002809E4"/>
    <w:rsid w:val="00280DE5"/>
    <w:rsid w:val="002816AA"/>
    <w:rsid w:val="0028282C"/>
    <w:rsid w:val="00283C59"/>
    <w:rsid w:val="00284658"/>
    <w:rsid w:val="0028483F"/>
    <w:rsid w:val="002854C0"/>
    <w:rsid w:val="00286A6E"/>
    <w:rsid w:val="00286DA4"/>
    <w:rsid w:val="00287501"/>
    <w:rsid w:val="002876B7"/>
    <w:rsid w:val="00287DEA"/>
    <w:rsid w:val="0028B3FD"/>
    <w:rsid w:val="0029042F"/>
    <w:rsid w:val="00291A87"/>
    <w:rsid w:val="002945EC"/>
    <w:rsid w:val="00294974"/>
    <w:rsid w:val="00294C04"/>
    <w:rsid w:val="00295508"/>
    <w:rsid w:val="00295799"/>
    <w:rsid w:val="00295EBD"/>
    <w:rsid w:val="00297327"/>
    <w:rsid w:val="002A0164"/>
    <w:rsid w:val="002A0C87"/>
    <w:rsid w:val="002A191F"/>
    <w:rsid w:val="002A1C8B"/>
    <w:rsid w:val="002A209F"/>
    <w:rsid w:val="002A26B8"/>
    <w:rsid w:val="002A3E74"/>
    <w:rsid w:val="002A3F0D"/>
    <w:rsid w:val="002A40FE"/>
    <w:rsid w:val="002A4ACF"/>
    <w:rsid w:val="002A5260"/>
    <w:rsid w:val="002A57BD"/>
    <w:rsid w:val="002A5983"/>
    <w:rsid w:val="002A6BBD"/>
    <w:rsid w:val="002A6C3D"/>
    <w:rsid w:val="002A6F06"/>
    <w:rsid w:val="002A761B"/>
    <w:rsid w:val="002A7AF6"/>
    <w:rsid w:val="002A7B88"/>
    <w:rsid w:val="002A7CF0"/>
    <w:rsid w:val="002B0171"/>
    <w:rsid w:val="002B0B74"/>
    <w:rsid w:val="002B0BA4"/>
    <w:rsid w:val="002B29D7"/>
    <w:rsid w:val="002B308E"/>
    <w:rsid w:val="002B4C96"/>
    <w:rsid w:val="002B53C7"/>
    <w:rsid w:val="002B53EF"/>
    <w:rsid w:val="002B7AB4"/>
    <w:rsid w:val="002C0BE9"/>
    <w:rsid w:val="002C0C3D"/>
    <w:rsid w:val="002C219F"/>
    <w:rsid w:val="002C2987"/>
    <w:rsid w:val="002C37C8"/>
    <w:rsid w:val="002C398D"/>
    <w:rsid w:val="002C608C"/>
    <w:rsid w:val="002C732A"/>
    <w:rsid w:val="002C7AD4"/>
    <w:rsid w:val="002C7D41"/>
    <w:rsid w:val="002D14B6"/>
    <w:rsid w:val="002D1746"/>
    <w:rsid w:val="002D1E97"/>
    <w:rsid w:val="002D226F"/>
    <w:rsid w:val="002D233D"/>
    <w:rsid w:val="002D2344"/>
    <w:rsid w:val="002D2935"/>
    <w:rsid w:val="002D2F68"/>
    <w:rsid w:val="002D41F7"/>
    <w:rsid w:val="002D4ABE"/>
    <w:rsid w:val="002D52C0"/>
    <w:rsid w:val="002D6702"/>
    <w:rsid w:val="002D7001"/>
    <w:rsid w:val="002D70B0"/>
    <w:rsid w:val="002D7CA4"/>
    <w:rsid w:val="002E0229"/>
    <w:rsid w:val="002E0B31"/>
    <w:rsid w:val="002E1653"/>
    <w:rsid w:val="002E1B8D"/>
    <w:rsid w:val="002E1EEB"/>
    <w:rsid w:val="002E3D18"/>
    <w:rsid w:val="002E47EC"/>
    <w:rsid w:val="002E5066"/>
    <w:rsid w:val="002E5501"/>
    <w:rsid w:val="002E66B2"/>
    <w:rsid w:val="002E68BB"/>
    <w:rsid w:val="002E7126"/>
    <w:rsid w:val="002F0034"/>
    <w:rsid w:val="002F15D3"/>
    <w:rsid w:val="002F1A03"/>
    <w:rsid w:val="002F2101"/>
    <w:rsid w:val="002F344A"/>
    <w:rsid w:val="002F4526"/>
    <w:rsid w:val="002F4CFA"/>
    <w:rsid w:val="002F54F3"/>
    <w:rsid w:val="002F5F12"/>
    <w:rsid w:val="002F7695"/>
    <w:rsid w:val="0030033D"/>
    <w:rsid w:val="00300F94"/>
    <w:rsid w:val="00301424"/>
    <w:rsid w:val="0030163A"/>
    <w:rsid w:val="00301B82"/>
    <w:rsid w:val="00302042"/>
    <w:rsid w:val="00303680"/>
    <w:rsid w:val="003040E5"/>
    <w:rsid w:val="003047A8"/>
    <w:rsid w:val="003056E4"/>
    <w:rsid w:val="00305D38"/>
    <w:rsid w:val="003060B4"/>
    <w:rsid w:val="0030670E"/>
    <w:rsid w:val="003067D7"/>
    <w:rsid w:val="00307342"/>
    <w:rsid w:val="00310796"/>
    <w:rsid w:val="0031218C"/>
    <w:rsid w:val="00312B30"/>
    <w:rsid w:val="00312B7D"/>
    <w:rsid w:val="00315620"/>
    <w:rsid w:val="003156D0"/>
    <w:rsid w:val="00315F36"/>
    <w:rsid w:val="0031607C"/>
    <w:rsid w:val="003163D5"/>
    <w:rsid w:val="003166E9"/>
    <w:rsid w:val="00316889"/>
    <w:rsid w:val="00316F47"/>
    <w:rsid w:val="003200C4"/>
    <w:rsid w:val="003203FD"/>
    <w:rsid w:val="00320717"/>
    <w:rsid w:val="003207A3"/>
    <w:rsid w:val="00321228"/>
    <w:rsid w:val="0032157B"/>
    <w:rsid w:val="00321CE8"/>
    <w:rsid w:val="00322C16"/>
    <w:rsid w:val="003233DD"/>
    <w:rsid w:val="0032373A"/>
    <w:rsid w:val="00323E3B"/>
    <w:rsid w:val="00323ECA"/>
    <w:rsid w:val="00324513"/>
    <w:rsid w:val="003259A9"/>
    <w:rsid w:val="00325CD8"/>
    <w:rsid w:val="00326F36"/>
    <w:rsid w:val="00327578"/>
    <w:rsid w:val="003275F3"/>
    <w:rsid w:val="003277BA"/>
    <w:rsid w:val="00327995"/>
    <w:rsid w:val="00327CC3"/>
    <w:rsid w:val="00330A4B"/>
    <w:rsid w:val="00330B25"/>
    <w:rsid w:val="00330D68"/>
    <w:rsid w:val="00331140"/>
    <w:rsid w:val="00332E80"/>
    <w:rsid w:val="003342B5"/>
    <w:rsid w:val="0033463D"/>
    <w:rsid w:val="003354E0"/>
    <w:rsid w:val="003371BB"/>
    <w:rsid w:val="00337F89"/>
    <w:rsid w:val="003410DC"/>
    <w:rsid w:val="0034132C"/>
    <w:rsid w:val="00342127"/>
    <w:rsid w:val="00342230"/>
    <w:rsid w:val="00342B2C"/>
    <w:rsid w:val="00343900"/>
    <w:rsid w:val="00343A7A"/>
    <w:rsid w:val="00343AB3"/>
    <w:rsid w:val="003448BE"/>
    <w:rsid w:val="00344F13"/>
    <w:rsid w:val="00345B38"/>
    <w:rsid w:val="00345D63"/>
    <w:rsid w:val="00346048"/>
    <w:rsid w:val="00346106"/>
    <w:rsid w:val="00346680"/>
    <w:rsid w:val="00346A43"/>
    <w:rsid w:val="00350078"/>
    <w:rsid w:val="003504C7"/>
    <w:rsid w:val="003514F2"/>
    <w:rsid w:val="0035245C"/>
    <w:rsid w:val="0035273E"/>
    <w:rsid w:val="00352F37"/>
    <w:rsid w:val="0035329D"/>
    <w:rsid w:val="00353782"/>
    <w:rsid w:val="00354485"/>
    <w:rsid w:val="00356E54"/>
    <w:rsid w:val="00356FC6"/>
    <w:rsid w:val="00357680"/>
    <w:rsid w:val="00360704"/>
    <w:rsid w:val="00360C17"/>
    <w:rsid w:val="00361DBA"/>
    <w:rsid w:val="003639FF"/>
    <w:rsid w:val="00363AF9"/>
    <w:rsid w:val="00364851"/>
    <w:rsid w:val="00364860"/>
    <w:rsid w:val="00364953"/>
    <w:rsid w:val="00364C05"/>
    <w:rsid w:val="00364EC9"/>
    <w:rsid w:val="00364F30"/>
    <w:rsid w:val="0036631A"/>
    <w:rsid w:val="00367A14"/>
    <w:rsid w:val="003719BB"/>
    <w:rsid w:val="00372A42"/>
    <w:rsid w:val="00372D81"/>
    <w:rsid w:val="00373E20"/>
    <w:rsid w:val="00373ED5"/>
    <w:rsid w:val="003740F6"/>
    <w:rsid w:val="003745F7"/>
    <w:rsid w:val="003751A5"/>
    <w:rsid w:val="0037751F"/>
    <w:rsid w:val="00377623"/>
    <w:rsid w:val="003778EE"/>
    <w:rsid w:val="00377A7B"/>
    <w:rsid w:val="00381B7D"/>
    <w:rsid w:val="00383532"/>
    <w:rsid w:val="00383E8F"/>
    <w:rsid w:val="003852D6"/>
    <w:rsid w:val="0038554F"/>
    <w:rsid w:val="00386154"/>
    <w:rsid w:val="0038640C"/>
    <w:rsid w:val="00386F9D"/>
    <w:rsid w:val="00387278"/>
    <w:rsid w:val="00387AE4"/>
    <w:rsid w:val="0039004D"/>
    <w:rsid w:val="00390A85"/>
    <w:rsid w:val="00390EC5"/>
    <w:rsid w:val="00390FE0"/>
    <w:rsid w:val="00391CF5"/>
    <w:rsid w:val="00392766"/>
    <w:rsid w:val="003930BD"/>
    <w:rsid w:val="00394582"/>
    <w:rsid w:val="00394697"/>
    <w:rsid w:val="00394820"/>
    <w:rsid w:val="00395670"/>
    <w:rsid w:val="00395DEF"/>
    <w:rsid w:val="0039615A"/>
    <w:rsid w:val="00396ADA"/>
    <w:rsid w:val="0039744A"/>
    <w:rsid w:val="00397AD2"/>
    <w:rsid w:val="003A060B"/>
    <w:rsid w:val="003A0CEF"/>
    <w:rsid w:val="003A2E3A"/>
    <w:rsid w:val="003A3218"/>
    <w:rsid w:val="003A34B5"/>
    <w:rsid w:val="003A4358"/>
    <w:rsid w:val="003A48AC"/>
    <w:rsid w:val="003A5BF9"/>
    <w:rsid w:val="003A60D8"/>
    <w:rsid w:val="003A6489"/>
    <w:rsid w:val="003A6E52"/>
    <w:rsid w:val="003A79D9"/>
    <w:rsid w:val="003B0246"/>
    <w:rsid w:val="003B0C5B"/>
    <w:rsid w:val="003B0CF4"/>
    <w:rsid w:val="003B0FB1"/>
    <w:rsid w:val="003B1472"/>
    <w:rsid w:val="003B22B5"/>
    <w:rsid w:val="003B22FB"/>
    <w:rsid w:val="003B256E"/>
    <w:rsid w:val="003B25D4"/>
    <w:rsid w:val="003B2787"/>
    <w:rsid w:val="003B32C0"/>
    <w:rsid w:val="003B39E6"/>
    <w:rsid w:val="003B3D3B"/>
    <w:rsid w:val="003B4775"/>
    <w:rsid w:val="003B4C8F"/>
    <w:rsid w:val="003B6765"/>
    <w:rsid w:val="003B6EEC"/>
    <w:rsid w:val="003B7175"/>
    <w:rsid w:val="003B7E42"/>
    <w:rsid w:val="003C0554"/>
    <w:rsid w:val="003C071E"/>
    <w:rsid w:val="003C0F4D"/>
    <w:rsid w:val="003C18B4"/>
    <w:rsid w:val="003C1B80"/>
    <w:rsid w:val="003C1F04"/>
    <w:rsid w:val="003C23AC"/>
    <w:rsid w:val="003C3459"/>
    <w:rsid w:val="003C3643"/>
    <w:rsid w:val="003C4628"/>
    <w:rsid w:val="003C4881"/>
    <w:rsid w:val="003C5034"/>
    <w:rsid w:val="003C577C"/>
    <w:rsid w:val="003C7833"/>
    <w:rsid w:val="003C7C2F"/>
    <w:rsid w:val="003D194E"/>
    <w:rsid w:val="003D2059"/>
    <w:rsid w:val="003D2439"/>
    <w:rsid w:val="003D270E"/>
    <w:rsid w:val="003D3CCD"/>
    <w:rsid w:val="003D4495"/>
    <w:rsid w:val="003D45D8"/>
    <w:rsid w:val="003D4F30"/>
    <w:rsid w:val="003D5517"/>
    <w:rsid w:val="003D608F"/>
    <w:rsid w:val="003D749E"/>
    <w:rsid w:val="003D7823"/>
    <w:rsid w:val="003D7DA0"/>
    <w:rsid w:val="003E0353"/>
    <w:rsid w:val="003E049B"/>
    <w:rsid w:val="003E3587"/>
    <w:rsid w:val="003E42A0"/>
    <w:rsid w:val="003E4379"/>
    <w:rsid w:val="003E441A"/>
    <w:rsid w:val="003E59AA"/>
    <w:rsid w:val="003E6841"/>
    <w:rsid w:val="003E7556"/>
    <w:rsid w:val="003E7C85"/>
    <w:rsid w:val="003E7D7A"/>
    <w:rsid w:val="003F09F5"/>
    <w:rsid w:val="003F0E05"/>
    <w:rsid w:val="003F2373"/>
    <w:rsid w:val="003F2948"/>
    <w:rsid w:val="003F3A2B"/>
    <w:rsid w:val="003F4C36"/>
    <w:rsid w:val="003F4C88"/>
    <w:rsid w:val="003F50D6"/>
    <w:rsid w:val="003F5286"/>
    <w:rsid w:val="003F52AA"/>
    <w:rsid w:val="003F5DEA"/>
    <w:rsid w:val="003F60F3"/>
    <w:rsid w:val="003F617B"/>
    <w:rsid w:val="003F64BB"/>
    <w:rsid w:val="003F6D9A"/>
    <w:rsid w:val="003F75EF"/>
    <w:rsid w:val="00400597"/>
    <w:rsid w:val="0040143F"/>
    <w:rsid w:val="004016D4"/>
    <w:rsid w:val="00401D48"/>
    <w:rsid w:val="00401DB9"/>
    <w:rsid w:val="00402322"/>
    <w:rsid w:val="00402AC6"/>
    <w:rsid w:val="00402C35"/>
    <w:rsid w:val="0040363A"/>
    <w:rsid w:val="00404815"/>
    <w:rsid w:val="00405AB9"/>
    <w:rsid w:val="00405C4E"/>
    <w:rsid w:val="00407559"/>
    <w:rsid w:val="00410044"/>
    <w:rsid w:val="00411DFE"/>
    <w:rsid w:val="00412B02"/>
    <w:rsid w:val="004130F4"/>
    <w:rsid w:val="00413107"/>
    <w:rsid w:val="004133C5"/>
    <w:rsid w:val="00413ACD"/>
    <w:rsid w:val="00414086"/>
    <w:rsid w:val="0041414D"/>
    <w:rsid w:val="00414777"/>
    <w:rsid w:val="00415049"/>
    <w:rsid w:val="0041562D"/>
    <w:rsid w:val="004160E5"/>
    <w:rsid w:val="004169EA"/>
    <w:rsid w:val="00417258"/>
    <w:rsid w:val="0041741F"/>
    <w:rsid w:val="0042007B"/>
    <w:rsid w:val="004203DA"/>
    <w:rsid w:val="004216D2"/>
    <w:rsid w:val="00421CD6"/>
    <w:rsid w:val="00421D60"/>
    <w:rsid w:val="00421E0A"/>
    <w:rsid w:val="00422366"/>
    <w:rsid w:val="00423035"/>
    <w:rsid w:val="00423821"/>
    <w:rsid w:val="00424D2E"/>
    <w:rsid w:val="0042530C"/>
    <w:rsid w:val="00425F79"/>
    <w:rsid w:val="00426C4D"/>
    <w:rsid w:val="004271CD"/>
    <w:rsid w:val="0042723F"/>
    <w:rsid w:val="00427AC3"/>
    <w:rsid w:val="00427E38"/>
    <w:rsid w:val="00431524"/>
    <w:rsid w:val="00431F7E"/>
    <w:rsid w:val="00432AA8"/>
    <w:rsid w:val="00433B82"/>
    <w:rsid w:val="0043551F"/>
    <w:rsid w:val="00435720"/>
    <w:rsid w:val="0043580C"/>
    <w:rsid w:val="00436070"/>
    <w:rsid w:val="00436A3F"/>
    <w:rsid w:val="00436E9C"/>
    <w:rsid w:val="00437255"/>
    <w:rsid w:val="004378AC"/>
    <w:rsid w:val="00440D98"/>
    <w:rsid w:val="00440FB5"/>
    <w:rsid w:val="00441115"/>
    <w:rsid w:val="004413AB"/>
    <w:rsid w:val="0044174A"/>
    <w:rsid w:val="00442004"/>
    <w:rsid w:val="004425F1"/>
    <w:rsid w:val="00442DE1"/>
    <w:rsid w:val="0044319C"/>
    <w:rsid w:val="0044320D"/>
    <w:rsid w:val="00443343"/>
    <w:rsid w:val="004433CD"/>
    <w:rsid w:val="00443A3A"/>
    <w:rsid w:val="00443FB7"/>
    <w:rsid w:val="00444223"/>
    <w:rsid w:val="004442E7"/>
    <w:rsid w:val="00444D9F"/>
    <w:rsid w:val="0044520F"/>
    <w:rsid w:val="0044535F"/>
    <w:rsid w:val="004456F8"/>
    <w:rsid w:val="00445FE7"/>
    <w:rsid w:val="00446C86"/>
    <w:rsid w:val="00450078"/>
    <w:rsid w:val="00450B37"/>
    <w:rsid w:val="004518A4"/>
    <w:rsid w:val="00451EFD"/>
    <w:rsid w:val="00452389"/>
    <w:rsid w:val="00452550"/>
    <w:rsid w:val="00453596"/>
    <w:rsid w:val="004536C9"/>
    <w:rsid w:val="00453737"/>
    <w:rsid w:val="00454ED6"/>
    <w:rsid w:val="004551F4"/>
    <w:rsid w:val="0045603A"/>
    <w:rsid w:val="0045634D"/>
    <w:rsid w:val="00456BFE"/>
    <w:rsid w:val="00456DAE"/>
    <w:rsid w:val="00457847"/>
    <w:rsid w:val="004600AA"/>
    <w:rsid w:val="00461915"/>
    <w:rsid w:val="00461B0F"/>
    <w:rsid w:val="00462110"/>
    <w:rsid w:val="004629E4"/>
    <w:rsid w:val="00463B6B"/>
    <w:rsid w:val="004645FF"/>
    <w:rsid w:val="0046462E"/>
    <w:rsid w:val="0046464A"/>
    <w:rsid w:val="004655A2"/>
    <w:rsid w:val="0046583C"/>
    <w:rsid w:val="00465F35"/>
    <w:rsid w:val="004665C0"/>
    <w:rsid w:val="004669EC"/>
    <w:rsid w:val="00467366"/>
    <w:rsid w:val="004677EA"/>
    <w:rsid w:val="00467E32"/>
    <w:rsid w:val="00470FD1"/>
    <w:rsid w:val="00471B0A"/>
    <w:rsid w:val="00472461"/>
    <w:rsid w:val="0047252A"/>
    <w:rsid w:val="00472697"/>
    <w:rsid w:val="00473B54"/>
    <w:rsid w:val="00473DC5"/>
    <w:rsid w:val="00475096"/>
    <w:rsid w:val="0047515C"/>
    <w:rsid w:val="00475591"/>
    <w:rsid w:val="00475785"/>
    <w:rsid w:val="00476024"/>
    <w:rsid w:val="00477A3E"/>
    <w:rsid w:val="00477A78"/>
    <w:rsid w:val="00480407"/>
    <w:rsid w:val="00481326"/>
    <w:rsid w:val="004817D5"/>
    <w:rsid w:val="00482B88"/>
    <w:rsid w:val="0048366F"/>
    <w:rsid w:val="00486AD7"/>
    <w:rsid w:val="00490608"/>
    <w:rsid w:val="00491621"/>
    <w:rsid w:val="00492881"/>
    <w:rsid w:val="00492DAF"/>
    <w:rsid w:val="00493BF0"/>
    <w:rsid w:val="00493D68"/>
    <w:rsid w:val="0049417C"/>
    <w:rsid w:val="0049444A"/>
    <w:rsid w:val="0049449E"/>
    <w:rsid w:val="00494626"/>
    <w:rsid w:val="00497615"/>
    <w:rsid w:val="004A02D6"/>
    <w:rsid w:val="004A045E"/>
    <w:rsid w:val="004A08AA"/>
    <w:rsid w:val="004A0A2A"/>
    <w:rsid w:val="004A127D"/>
    <w:rsid w:val="004A1722"/>
    <w:rsid w:val="004A2DF4"/>
    <w:rsid w:val="004A342D"/>
    <w:rsid w:val="004A351C"/>
    <w:rsid w:val="004A3540"/>
    <w:rsid w:val="004A3ECE"/>
    <w:rsid w:val="004A43A5"/>
    <w:rsid w:val="004A4CAC"/>
    <w:rsid w:val="004A5989"/>
    <w:rsid w:val="004A6049"/>
    <w:rsid w:val="004B0088"/>
    <w:rsid w:val="004B07F1"/>
    <w:rsid w:val="004B0C48"/>
    <w:rsid w:val="004B0DC3"/>
    <w:rsid w:val="004B20CA"/>
    <w:rsid w:val="004B3942"/>
    <w:rsid w:val="004B4398"/>
    <w:rsid w:val="004B43BF"/>
    <w:rsid w:val="004B4461"/>
    <w:rsid w:val="004B4B0C"/>
    <w:rsid w:val="004B5CFF"/>
    <w:rsid w:val="004B5E18"/>
    <w:rsid w:val="004B62C2"/>
    <w:rsid w:val="004B6800"/>
    <w:rsid w:val="004B6CD8"/>
    <w:rsid w:val="004B74CB"/>
    <w:rsid w:val="004B7882"/>
    <w:rsid w:val="004B7E4D"/>
    <w:rsid w:val="004C0BA9"/>
    <w:rsid w:val="004C0F66"/>
    <w:rsid w:val="004C24E2"/>
    <w:rsid w:val="004C2980"/>
    <w:rsid w:val="004C2F93"/>
    <w:rsid w:val="004C32BF"/>
    <w:rsid w:val="004C3C3B"/>
    <w:rsid w:val="004C4A38"/>
    <w:rsid w:val="004C6222"/>
    <w:rsid w:val="004C7D06"/>
    <w:rsid w:val="004D01A1"/>
    <w:rsid w:val="004D04B7"/>
    <w:rsid w:val="004D06B4"/>
    <w:rsid w:val="004D1420"/>
    <w:rsid w:val="004D19D8"/>
    <w:rsid w:val="004D2D0F"/>
    <w:rsid w:val="004D3249"/>
    <w:rsid w:val="004D3907"/>
    <w:rsid w:val="004D4A2F"/>
    <w:rsid w:val="004D54C2"/>
    <w:rsid w:val="004D5A3F"/>
    <w:rsid w:val="004D6456"/>
    <w:rsid w:val="004D6771"/>
    <w:rsid w:val="004D6A6D"/>
    <w:rsid w:val="004D7A9E"/>
    <w:rsid w:val="004E1478"/>
    <w:rsid w:val="004E1613"/>
    <w:rsid w:val="004E2021"/>
    <w:rsid w:val="004E459B"/>
    <w:rsid w:val="004E5ABB"/>
    <w:rsid w:val="004E66A6"/>
    <w:rsid w:val="004E6A8A"/>
    <w:rsid w:val="004E6DC5"/>
    <w:rsid w:val="004E6FFF"/>
    <w:rsid w:val="004E79E8"/>
    <w:rsid w:val="004E7A47"/>
    <w:rsid w:val="004F0515"/>
    <w:rsid w:val="004F1438"/>
    <w:rsid w:val="004F1622"/>
    <w:rsid w:val="004F1904"/>
    <w:rsid w:val="004F1ACA"/>
    <w:rsid w:val="004F2131"/>
    <w:rsid w:val="004F28FE"/>
    <w:rsid w:val="004F31EB"/>
    <w:rsid w:val="004F3E5C"/>
    <w:rsid w:val="004F4359"/>
    <w:rsid w:val="004F43FC"/>
    <w:rsid w:val="004F44FF"/>
    <w:rsid w:val="004F551F"/>
    <w:rsid w:val="004F56A1"/>
    <w:rsid w:val="004F636B"/>
    <w:rsid w:val="004F65F3"/>
    <w:rsid w:val="004F6DD5"/>
    <w:rsid w:val="004F724A"/>
    <w:rsid w:val="00500725"/>
    <w:rsid w:val="00500974"/>
    <w:rsid w:val="00501035"/>
    <w:rsid w:val="00502DAE"/>
    <w:rsid w:val="005048D7"/>
    <w:rsid w:val="00504DD2"/>
    <w:rsid w:val="0050504A"/>
    <w:rsid w:val="005050E0"/>
    <w:rsid w:val="00505A88"/>
    <w:rsid w:val="00505BE5"/>
    <w:rsid w:val="0050646D"/>
    <w:rsid w:val="0050663A"/>
    <w:rsid w:val="00506D03"/>
    <w:rsid w:val="005075B3"/>
    <w:rsid w:val="0050762F"/>
    <w:rsid w:val="00507B38"/>
    <w:rsid w:val="005106C4"/>
    <w:rsid w:val="00510F89"/>
    <w:rsid w:val="00511C40"/>
    <w:rsid w:val="005121AE"/>
    <w:rsid w:val="0051313D"/>
    <w:rsid w:val="005139CB"/>
    <w:rsid w:val="00514300"/>
    <w:rsid w:val="0051562B"/>
    <w:rsid w:val="005159F8"/>
    <w:rsid w:val="00516C47"/>
    <w:rsid w:val="00517950"/>
    <w:rsid w:val="00517A58"/>
    <w:rsid w:val="005216C3"/>
    <w:rsid w:val="00521774"/>
    <w:rsid w:val="005220D4"/>
    <w:rsid w:val="00522721"/>
    <w:rsid w:val="00522ED9"/>
    <w:rsid w:val="005235F9"/>
    <w:rsid w:val="00525983"/>
    <w:rsid w:val="00525A96"/>
    <w:rsid w:val="0052611D"/>
    <w:rsid w:val="005266B8"/>
    <w:rsid w:val="00526DBE"/>
    <w:rsid w:val="0052733D"/>
    <w:rsid w:val="00527422"/>
    <w:rsid w:val="00527B56"/>
    <w:rsid w:val="0053069C"/>
    <w:rsid w:val="00530F03"/>
    <w:rsid w:val="00530F7D"/>
    <w:rsid w:val="00531F91"/>
    <w:rsid w:val="00532511"/>
    <w:rsid w:val="00532876"/>
    <w:rsid w:val="005335FC"/>
    <w:rsid w:val="00534352"/>
    <w:rsid w:val="00534E0E"/>
    <w:rsid w:val="00534FF3"/>
    <w:rsid w:val="00535C34"/>
    <w:rsid w:val="005362D4"/>
    <w:rsid w:val="00536980"/>
    <w:rsid w:val="00536B9C"/>
    <w:rsid w:val="00537B8E"/>
    <w:rsid w:val="00537DEC"/>
    <w:rsid w:val="00537E09"/>
    <w:rsid w:val="0054256C"/>
    <w:rsid w:val="0054279B"/>
    <w:rsid w:val="00542CA3"/>
    <w:rsid w:val="0054354A"/>
    <w:rsid w:val="00543719"/>
    <w:rsid w:val="00543750"/>
    <w:rsid w:val="00544069"/>
    <w:rsid w:val="00545B36"/>
    <w:rsid w:val="0054780F"/>
    <w:rsid w:val="00547D93"/>
    <w:rsid w:val="0055033A"/>
    <w:rsid w:val="005506C3"/>
    <w:rsid w:val="00550BA3"/>
    <w:rsid w:val="00551613"/>
    <w:rsid w:val="005520BF"/>
    <w:rsid w:val="00552D47"/>
    <w:rsid w:val="00553289"/>
    <w:rsid w:val="00554A33"/>
    <w:rsid w:val="00555CFE"/>
    <w:rsid w:val="00555EF9"/>
    <w:rsid w:val="00556100"/>
    <w:rsid w:val="00557C18"/>
    <w:rsid w:val="005608B6"/>
    <w:rsid w:val="0056094A"/>
    <w:rsid w:val="005624AA"/>
    <w:rsid w:val="00563999"/>
    <w:rsid w:val="0056459B"/>
    <w:rsid w:val="00564862"/>
    <w:rsid w:val="00565697"/>
    <w:rsid w:val="00566C31"/>
    <w:rsid w:val="00567667"/>
    <w:rsid w:val="00570440"/>
    <w:rsid w:val="00570DDA"/>
    <w:rsid w:val="00571468"/>
    <w:rsid w:val="00571FC5"/>
    <w:rsid w:val="005729BB"/>
    <w:rsid w:val="00572C61"/>
    <w:rsid w:val="0057323C"/>
    <w:rsid w:val="00573AA8"/>
    <w:rsid w:val="005748E8"/>
    <w:rsid w:val="005753D9"/>
    <w:rsid w:val="00575C14"/>
    <w:rsid w:val="00575C51"/>
    <w:rsid w:val="00575E6C"/>
    <w:rsid w:val="00575F82"/>
    <w:rsid w:val="005767E9"/>
    <w:rsid w:val="005769C0"/>
    <w:rsid w:val="0057751E"/>
    <w:rsid w:val="00577DBB"/>
    <w:rsid w:val="005805D5"/>
    <w:rsid w:val="00580894"/>
    <w:rsid w:val="00580E45"/>
    <w:rsid w:val="00580FE9"/>
    <w:rsid w:val="005827F3"/>
    <w:rsid w:val="00583043"/>
    <w:rsid w:val="005831D4"/>
    <w:rsid w:val="00584D39"/>
    <w:rsid w:val="00585052"/>
    <w:rsid w:val="005862C0"/>
    <w:rsid w:val="00586541"/>
    <w:rsid w:val="0058661F"/>
    <w:rsid w:val="0058689C"/>
    <w:rsid w:val="00586A99"/>
    <w:rsid w:val="00587B0C"/>
    <w:rsid w:val="005905D8"/>
    <w:rsid w:val="00590ED1"/>
    <w:rsid w:val="00592554"/>
    <w:rsid w:val="00592BF8"/>
    <w:rsid w:val="00593CCF"/>
    <w:rsid w:val="00594045"/>
    <w:rsid w:val="005941C0"/>
    <w:rsid w:val="00594FAF"/>
    <w:rsid w:val="0059579E"/>
    <w:rsid w:val="00595BF0"/>
    <w:rsid w:val="00595D40"/>
    <w:rsid w:val="00595F2E"/>
    <w:rsid w:val="00596FC1"/>
    <w:rsid w:val="00597788"/>
    <w:rsid w:val="005977DC"/>
    <w:rsid w:val="005A1D30"/>
    <w:rsid w:val="005A29AA"/>
    <w:rsid w:val="005A2DE5"/>
    <w:rsid w:val="005A31FC"/>
    <w:rsid w:val="005A4E94"/>
    <w:rsid w:val="005A525B"/>
    <w:rsid w:val="005A5A36"/>
    <w:rsid w:val="005A5A61"/>
    <w:rsid w:val="005A5A6D"/>
    <w:rsid w:val="005A626E"/>
    <w:rsid w:val="005A6B11"/>
    <w:rsid w:val="005A7235"/>
    <w:rsid w:val="005A7659"/>
    <w:rsid w:val="005A7822"/>
    <w:rsid w:val="005A7EA8"/>
    <w:rsid w:val="005A7EC7"/>
    <w:rsid w:val="005B07B9"/>
    <w:rsid w:val="005B0CCD"/>
    <w:rsid w:val="005B1962"/>
    <w:rsid w:val="005B1FCD"/>
    <w:rsid w:val="005B27AE"/>
    <w:rsid w:val="005B27B5"/>
    <w:rsid w:val="005B3D05"/>
    <w:rsid w:val="005B4949"/>
    <w:rsid w:val="005B4C53"/>
    <w:rsid w:val="005B5748"/>
    <w:rsid w:val="005B61D0"/>
    <w:rsid w:val="005B74D8"/>
    <w:rsid w:val="005C068E"/>
    <w:rsid w:val="005C0EE9"/>
    <w:rsid w:val="005C16B2"/>
    <w:rsid w:val="005C1F4D"/>
    <w:rsid w:val="005C1F91"/>
    <w:rsid w:val="005C23C7"/>
    <w:rsid w:val="005C39DB"/>
    <w:rsid w:val="005C3E15"/>
    <w:rsid w:val="005C469F"/>
    <w:rsid w:val="005C47B4"/>
    <w:rsid w:val="005C49B0"/>
    <w:rsid w:val="005C50FE"/>
    <w:rsid w:val="005C51F9"/>
    <w:rsid w:val="005C576C"/>
    <w:rsid w:val="005C5FBA"/>
    <w:rsid w:val="005C6620"/>
    <w:rsid w:val="005C724F"/>
    <w:rsid w:val="005C779B"/>
    <w:rsid w:val="005D0342"/>
    <w:rsid w:val="005D057F"/>
    <w:rsid w:val="005D06DB"/>
    <w:rsid w:val="005D09A0"/>
    <w:rsid w:val="005D14CA"/>
    <w:rsid w:val="005D218C"/>
    <w:rsid w:val="005D38CB"/>
    <w:rsid w:val="005D4AF7"/>
    <w:rsid w:val="005D4CD3"/>
    <w:rsid w:val="005D52F0"/>
    <w:rsid w:val="005D5425"/>
    <w:rsid w:val="005D559C"/>
    <w:rsid w:val="005D5D19"/>
    <w:rsid w:val="005D5F5F"/>
    <w:rsid w:val="005D65FA"/>
    <w:rsid w:val="005D679A"/>
    <w:rsid w:val="005D6F0D"/>
    <w:rsid w:val="005E0490"/>
    <w:rsid w:val="005E081B"/>
    <w:rsid w:val="005E1EE1"/>
    <w:rsid w:val="005E230C"/>
    <w:rsid w:val="005E274F"/>
    <w:rsid w:val="005E4334"/>
    <w:rsid w:val="005E446F"/>
    <w:rsid w:val="005E45F6"/>
    <w:rsid w:val="005E48A7"/>
    <w:rsid w:val="005E5E39"/>
    <w:rsid w:val="005E770D"/>
    <w:rsid w:val="005E7A15"/>
    <w:rsid w:val="005E7D79"/>
    <w:rsid w:val="005F014E"/>
    <w:rsid w:val="005F0343"/>
    <w:rsid w:val="005F0509"/>
    <w:rsid w:val="005F0AE1"/>
    <w:rsid w:val="005F187A"/>
    <w:rsid w:val="005F1CEE"/>
    <w:rsid w:val="005F1EA7"/>
    <w:rsid w:val="005F2739"/>
    <w:rsid w:val="005F29D0"/>
    <w:rsid w:val="005F32C0"/>
    <w:rsid w:val="005F331C"/>
    <w:rsid w:val="005F3AC8"/>
    <w:rsid w:val="005F4DF1"/>
    <w:rsid w:val="005F5170"/>
    <w:rsid w:val="005F528E"/>
    <w:rsid w:val="005F530E"/>
    <w:rsid w:val="005F539F"/>
    <w:rsid w:val="005F53B8"/>
    <w:rsid w:val="005F5751"/>
    <w:rsid w:val="005F5B30"/>
    <w:rsid w:val="005F611E"/>
    <w:rsid w:val="005F6DE7"/>
    <w:rsid w:val="005F70FD"/>
    <w:rsid w:val="005F7226"/>
    <w:rsid w:val="00600576"/>
    <w:rsid w:val="006007BD"/>
    <w:rsid w:val="0060148B"/>
    <w:rsid w:val="00601A3E"/>
    <w:rsid w:val="00604627"/>
    <w:rsid w:val="00606641"/>
    <w:rsid w:val="00606732"/>
    <w:rsid w:val="0060717D"/>
    <w:rsid w:val="006075B6"/>
    <w:rsid w:val="00607F14"/>
    <w:rsid w:val="00607F89"/>
    <w:rsid w:val="006101A6"/>
    <w:rsid w:val="006107A0"/>
    <w:rsid w:val="00611960"/>
    <w:rsid w:val="00612202"/>
    <w:rsid w:val="00614775"/>
    <w:rsid w:val="00614A11"/>
    <w:rsid w:val="0061555E"/>
    <w:rsid w:val="006160D8"/>
    <w:rsid w:val="0061681C"/>
    <w:rsid w:val="00617796"/>
    <w:rsid w:val="006203D2"/>
    <w:rsid w:val="0062044F"/>
    <w:rsid w:val="00621447"/>
    <w:rsid w:val="00621835"/>
    <w:rsid w:val="00621944"/>
    <w:rsid w:val="00621AF2"/>
    <w:rsid w:val="00621E13"/>
    <w:rsid w:val="00621EA5"/>
    <w:rsid w:val="0062307F"/>
    <w:rsid w:val="006233EC"/>
    <w:rsid w:val="006235A5"/>
    <w:rsid w:val="00623F6D"/>
    <w:rsid w:val="00624201"/>
    <w:rsid w:val="00624A00"/>
    <w:rsid w:val="00624F8D"/>
    <w:rsid w:val="006265B2"/>
    <w:rsid w:val="00626CFB"/>
    <w:rsid w:val="00631086"/>
    <w:rsid w:val="0063132F"/>
    <w:rsid w:val="00631379"/>
    <w:rsid w:val="00631AD4"/>
    <w:rsid w:val="00632369"/>
    <w:rsid w:val="00632445"/>
    <w:rsid w:val="00632BC8"/>
    <w:rsid w:val="00632DC2"/>
    <w:rsid w:val="00633FC6"/>
    <w:rsid w:val="00634AD8"/>
    <w:rsid w:val="006366C7"/>
    <w:rsid w:val="0063680F"/>
    <w:rsid w:val="00637803"/>
    <w:rsid w:val="00637969"/>
    <w:rsid w:val="00640961"/>
    <w:rsid w:val="00640F18"/>
    <w:rsid w:val="00641C47"/>
    <w:rsid w:val="00641C89"/>
    <w:rsid w:val="00642AE5"/>
    <w:rsid w:val="00643AFE"/>
    <w:rsid w:val="006446CC"/>
    <w:rsid w:val="00645980"/>
    <w:rsid w:val="00646585"/>
    <w:rsid w:val="006466E1"/>
    <w:rsid w:val="00646C6E"/>
    <w:rsid w:val="0064759C"/>
    <w:rsid w:val="00647C8A"/>
    <w:rsid w:val="00650A59"/>
    <w:rsid w:val="00650CB7"/>
    <w:rsid w:val="00651197"/>
    <w:rsid w:val="0065141B"/>
    <w:rsid w:val="00651F20"/>
    <w:rsid w:val="0065295F"/>
    <w:rsid w:val="006536CD"/>
    <w:rsid w:val="00654105"/>
    <w:rsid w:val="00654DA2"/>
    <w:rsid w:val="0065565B"/>
    <w:rsid w:val="00655CE2"/>
    <w:rsid w:val="006566B9"/>
    <w:rsid w:val="006568FB"/>
    <w:rsid w:val="006577EF"/>
    <w:rsid w:val="00660155"/>
    <w:rsid w:val="00660270"/>
    <w:rsid w:val="00664001"/>
    <w:rsid w:val="006647C5"/>
    <w:rsid w:val="00664DF1"/>
    <w:rsid w:val="00664E87"/>
    <w:rsid w:val="00667AE5"/>
    <w:rsid w:val="00667D0A"/>
    <w:rsid w:val="006701AE"/>
    <w:rsid w:val="00670309"/>
    <w:rsid w:val="00671B2B"/>
    <w:rsid w:val="00672280"/>
    <w:rsid w:val="00673F95"/>
    <w:rsid w:val="00673FCB"/>
    <w:rsid w:val="00674162"/>
    <w:rsid w:val="0067444F"/>
    <w:rsid w:val="00674DB5"/>
    <w:rsid w:val="00675122"/>
    <w:rsid w:val="00675232"/>
    <w:rsid w:val="006769DD"/>
    <w:rsid w:val="0067741C"/>
    <w:rsid w:val="00677657"/>
    <w:rsid w:val="00677732"/>
    <w:rsid w:val="00680D10"/>
    <w:rsid w:val="00680E10"/>
    <w:rsid w:val="006812B9"/>
    <w:rsid w:val="00681789"/>
    <w:rsid w:val="00681DDC"/>
    <w:rsid w:val="00681F1A"/>
    <w:rsid w:val="0068216E"/>
    <w:rsid w:val="0068274D"/>
    <w:rsid w:val="00682836"/>
    <w:rsid w:val="00682A27"/>
    <w:rsid w:val="00682EF5"/>
    <w:rsid w:val="006851DF"/>
    <w:rsid w:val="00685F65"/>
    <w:rsid w:val="0068700D"/>
    <w:rsid w:val="006872FF"/>
    <w:rsid w:val="006902BC"/>
    <w:rsid w:val="0069098F"/>
    <w:rsid w:val="006911A9"/>
    <w:rsid w:val="00691EB9"/>
    <w:rsid w:val="00692016"/>
    <w:rsid w:val="00692537"/>
    <w:rsid w:val="00692E3F"/>
    <w:rsid w:val="00693CAE"/>
    <w:rsid w:val="006946AB"/>
    <w:rsid w:val="00695011"/>
    <w:rsid w:val="006960F6"/>
    <w:rsid w:val="0069637B"/>
    <w:rsid w:val="00697140"/>
    <w:rsid w:val="00697601"/>
    <w:rsid w:val="0069766E"/>
    <w:rsid w:val="006A0986"/>
    <w:rsid w:val="006A0C29"/>
    <w:rsid w:val="006A1DB3"/>
    <w:rsid w:val="006A1F79"/>
    <w:rsid w:val="006A341A"/>
    <w:rsid w:val="006A4A08"/>
    <w:rsid w:val="006A56D0"/>
    <w:rsid w:val="006A5C67"/>
    <w:rsid w:val="006A5E61"/>
    <w:rsid w:val="006A6EE7"/>
    <w:rsid w:val="006A7E45"/>
    <w:rsid w:val="006A7F6C"/>
    <w:rsid w:val="006B2011"/>
    <w:rsid w:val="006B2588"/>
    <w:rsid w:val="006B3653"/>
    <w:rsid w:val="006B3A66"/>
    <w:rsid w:val="006B3D9F"/>
    <w:rsid w:val="006B42E8"/>
    <w:rsid w:val="006B6CF0"/>
    <w:rsid w:val="006B73F7"/>
    <w:rsid w:val="006B7FAF"/>
    <w:rsid w:val="006BCBBB"/>
    <w:rsid w:val="006C0045"/>
    <w:rsid w:val="006C0D3C"/>
    <w:rsid w:val="006C2089"/>
    <w:rsid w:val="006C230A"/>
    <w:rsid w:val="006C35BE"/>
    <w:rsid w:val="006C38C6"/>
    <w:rsid w:val="006C4516"/>
    <w:rsid w:val="006C4C33"/>
    <w:rsid w:val="006C4E62"/>
    <w:rsid w:val="006C510C"/>
    <w:rsid w:val="006C54CB"/>
    <w:rsid w:val="006C6096"/>
    <w:rsid w:val="006C60BE"/>
    <w:rsid w:val="006C6977"/>
    <w:rsid w:val="006C748D"/>
    <w:rsid w:val="006D46FE"/>
    <w:rsid w:val="006D5F01"/>
    <w:rsid w:val="006D6A6E"/>
    <w:rsid w:val="006D73D9"/>
    <w:rsid w:val="006D7D6F"/>
    <w:rsid w:val="006D7F0F"/>
    <w:rsid w:val="006E00DE"/>
    <w:rsid w:val="006E0104"/>
    <w:rsid w:val="006E0B87"/>
    <w:rsid w:val="006E0CBA"/>
    <w:rsid w:val="006E1521"/>
    <w:rsid w:val="006E3F68"/>
    <w:rsid w:val="006E4401"/>
    <w:rsid w:val="006E4BCB"/>
    <w:rsid w:val="006E7192"/>
    <w:rsid w:val="006E75C0"/>
    <w:rsid w:val="006F0064"/>
    <w:rsid w:val="006F0653"/>
    <w:rsid w:val="006F0C51"/>
    <w:rsid w:val="006F0CBA"/>
    <w:rsid w:val="006F1A5C"/>
    <w:rsid w:val="006F2679"/>
    <w:rsid w:val="006F3F47"/>
    <w:rsid w:val="006F572C"/>
    <w:rsid w:val="006F5DFE"/>
    <w:rsid w:val="006F6011"/>
    <w:rsid w:val="006F673F"/>
    <w:rsid w:val="006F6880"/>
    <w:rsid w:val="006F696C"/>
    <w:rsid w:val="006F79F5"/>
    <w:rsid w:val="006F7CA1"/>
    <w:rsid w:val="00700007"/>
    <w:rsid w:val="007015C1"/>
    <w:rsid w:val="007018EC"/>
    <w:rsid w:val="00702425"/>
    <w:rsid w:val="007042B5"/>
    <w:rsid w:val="007044B7"/>
    <w:rsid w:val="00704A9B"/>
    <w:rsid w:val="00704FE4"/>
    <w:rsid w:val="007055D1"/>
    <w:rsid w:val="00706E13"/>
    <w:rsid w:val="00707E07"/>
    <w:rsid w:val="007104D0"/>
    <w:rsid w:val="007110D4"/>
    <w:rsid w:val="00712705"/>
    <w:rsid w:val="00712C75"/>
    <w:rsid w:val="0071342E"/>
    <w:rsid w:val="00714B59"/>
    <w:rsid w:val="00715F42"/>
    <w:rsid w:val="00716375"/>
    <w:rsid w:val="007165F3"/>
    <w:rsid w:val="00717999"/>
    <w:rsid w:val="007204EF"/>
    <w:rsid w:val="007210D6"/>
    <w:rsid w:val="00721425"/>
    <w:rsid w:val="00721573"/>
    <w:rsid w:val="00721E9B"/>
    <w:rsid w:val="00721F98"/>
    <w:rsid w:val="007230C1"/>
    <w:rsid w:val="00723C90"/>
    <w:rsid w:val="00723EF0"/>
    <w:rsid w:val="00724DC1"/>
    <w:rsid w:val="0072596D"/>
    <w:rsid w:val="00725D8F"/>
    <w:rsid w:val="007264BF"/>
    <w:rsid w:val="00726B36"/>
    <w:rsid w:val="0072768B"/>
    <w:rsid w:val="00727ADE"/>
    <w:rsid w:val="00727AE5"/>
    <w:rsid w:val="00727E14"/>
    <w:rsid w:val="0073036F"/>
    <w:rsid w:val="00730501"/>
    <w:rsid w:val="007309F6"/>
    <w:rsid w:val="00731107"/>
    <w:rsid w:val="00731DCD"/>
    <w:rsid w:val="00733383"/>
    <w:rsid w:val="00733B29"/>
    <w:rsid w:val="00734A42"/>
    <w:rsid w:val="00735FFF"/>
    <w:rsid w:val="00736795"/>
    <w:rsid w:val="00736D8B"/>
    <w:rsid w:val="00736FFE"/>
    <w:rsid w:val="00737CA7"/>
    <w:rsid w:val="007401BE"/>
    <w:rsid w:val="00741487"/>
    <w:rsid w:val="00741E8E"/>
    <w:rsid w:val="00742280"/>
    <w:rsid w:val="00742464"/>
    <w:rsid w:val="00743285"/>
    <w:rsid w:val="00743C2C"/>
    <w:rsid w:val="00744DEC"/>
    <w:rsid w:val="00745799"/>
    <w:rsid w:val="00745939"/>
    <w:rsid w:val="007465E1"/>
    <w:rsid w:val="00746D1B"/>
    <w:rsid w:val="00747530"/>
    <w:rsid w:val="007476F1"/>
    <w:rsid w:val="007500C0"/>
    <w:rsid w:val="00751174"/>
    <w:rsid w:val="007522C7"/>
    <w:rsid w:val="0075268E"/>
    <w:rsid w:val="007527D7"/>
    <w:rsid w:val="00753075"/>
    <w:rsid w:val="00754A26"/>
    <w:rsid w:val="00754A50"/>
    <w:rsid w:val="00755119"/>
    <w:rsid w:val="007559AF"/>
    <w:rsid w:val="00756297"/>
    <w:rsid w:val="0075697A"/>
    <w:rsid w:val="00756EAC"/>
    <w:rsid w:val="0075776B"/>
    <w:rsid w:val="00757A30"/>
    <w:rsid w:val="00757A3B"/>
    <w:rsid w:val="00760690"/>
    <w:rsid w:val="00760804"/>
    <w:rsid w:val="0076084A"/>
    <w:rsid w:val="00761C94"/>
    <w:rsid w:val="007626DF"/>
    <w:rsid w:val="007633DE"/>
    <w:rsid w:val="00763623"/>
    <w:rsid w:val="00763953"/>
    <w:rsid w:val="00764A0F"/>
    <w:rsid w:val="0076561A"/>
    <w:rsid w:val="007662F9"/>
    <w:rsid w:val="00766E85"/>
    <w:rsid w:val="007673A5"/>
    <w:rsid w:val="00767660"/>
    <w:rsid w:val="00767D12"/>
    <w:rsid w:val="00767EC1"/>
    <w:rsid w:val="007701DF"/>
    <w:rsid w:val="00770826"/>
    <w:rsid w:val="00770DDE"/>
    <w:rsid w:val="00771095"/>
    <w:rsid w:val="0077158B"/>
    <w:rsid w:val="0077172B"/>
    <w:rsid w:val="00771838"/>
    <w:rsid w:val="00771A54"/>
    <w:rsid w:val="00773573"/>
    <w:rsid w:val="00774629"/>
    <w:rsid w:val="0077479C"/>
    <w:rsid w:val="00774DD2"/>
    <w:rsid w:val="00775483"/>
    <w:rsid w:val="00775EBC"/>
    <w:rsid w:val="00776A17"/>
    <w:rsid w:val="00777361"/>
    <w:rsid w:val="00777D5C"/>
    <w:rsid w:val="00777E5D"/>
    <w:rsid w:val="0078111B"/>
    <w:rsid w:val="007813D6"/>
    <w:rsid w:val="00783B40"/>
    <w:rsid w:val="00783BA0"/>
    <w:rsid w:val="0078523D"/>
    <w:rsid w:val="00786503"/>
    <w:rsid w:val="00786A6C"/>
    <w:rsid w:val="00786E5B"/>
    <w:rsid w:val="007871B8"/>
    <w:rsid w:val="00787211"/>
    <w:rsid w:val="00787297"/>
    <w:rsid w:val="00790EAD"/>
    <w:rsid w:val="00791F27"/>
    <w:rsid w:val="00792052"/>
    <w:rsid w:val="00792156"/>
    <w:rsid w:val="00792586"/>
    <w:rsid w:val="00795000"/>
    <w:rsid w:val="00795995"/>
    <w:rsid w:val="007961AA"/>
    <w:rsid w:val="0079758F"/>
    <w:rsid w:val="007A0435"/>
    <w:rsid w:val="007A0DE6"/>
    <w:rsid w:val="007A1849"/>
    <w:rsid w:val="007A2492"/>
    <w:rsid w:val="007A2E10"/>
    <w:rsid w:val="007A32CB"/>
    <w:rsid w:val="007A3863"/>
    <w:rsid w:val="007A3BF7"/>
    <w:rsid w:val="007A4100"/>
    <w:rsid w:val="007A4534"/>
    <w:rsid w:val="007A5210"/>
    <w:rsid w:val="007A63D8"/>
    <w:rsid w:val="007A786C"/>
    <w:rsid w:val="007A79D7"/>
    <w:rsid w:val="007B0E5C"/>
    <w:rsid w:val="007B0E66"/>
    <w:rsid w:val="007B16A6"/>
    <w:rsid w:val="007B1806"/>
    <w:rsid w:val="007B1955"/>
    <w:rsid w:val="007B248D"/>
    <w:rsid w:val="007B4490"/>
    <w:rsid w:val="007B561C"/>
    <w:rsid w:val="007B5CA5"/>
    <w:rsid w:val="007B65A5"/>
    <w:rsid w:val="007B777D"/>
    <w:rsid w:val="007B7CFF"/>
    <w:rsid w:val="007C0F3A"/>
    <w:rsid w:val="007C1AF3"/>
    <w:rsid w:val="007C1C3D"/>
    <w:rsid w:val="007C1DA0"/>
    <w:rsid w:val="007C1F4F"/>
    <w:rsid w:val="007C1F9D"/>
    <w:rsid w:val="007C2A48"/>
    <w:rsid w:val="007C2C34"/>
    <w:rsid w:val="007C34AF"/>
    <w:rsid w:val="007C34B0"/>
    <w:rsid w:val="007C36EC"/>
    <w:rsid w:val="007C37FA"/>
    <w:rsid w:val="007C44D6"/>
    <w:rsid w:val="007C4B27"/>
    <w:rsid w:val="007C5799"/>
    <w:rsid w:val="007C5912"/>
    <w:rsid w:val="007C5AF9"/>
    <w:rsid w:val="007C694D"/>
    <w:rsid w:val="007C6EB4"/>
    <w:rsid w:val="007D037C"/>
    <w:rsid w:val="007D0DF9"/>
    <w:rsid w:val="007D2003"/>
    <w:rsid w:val="007D20EC"/>
    <w:rsid w:val="007D251E"/>
    <w:rsid w:val="007D2B00"/>
    <w:rsid w:val="007D312A"/>
    <w:rsid w:val="007D39A5"/>
    <w:rsid w:val="007D5F5E"/>
    <w:rsid w:val="007D6F42"/>
    <w:rsid w:val="007D76E0"/>
    <w:rsid w:val="007E1B7A"/>
    <w:rsid w:val="007E1EA5"/>
    <w:rsid w:val="007E20DD"/>
    <w:rsid w:val="007E3C3C"/>
    <w:rsid w:val="007E4562"/>
    <w:rsid w:val="007E5309"/>
    <w:rsid w:val="007E6967"/>
    <w:rsid w:val="007E6994"/>
    <w:rsid w:val="007F0DE7"/>
    <w:rsid w:val="007F0E9D"/>
    <w:rsid w:val="007F1D69"/>
    <w:rsid w:val="007F220B"/>
    <w:rsid w:val="007F2437"/>
    <w:rsid w:val="007F2A1E"/>
    <w:rsid w:val="007F36C2"/>
    <w:rsid w:val="007F376E"/>
    <w:rsid w:val="007F4230"/>
    <w:rsid w:val="007F640A"/>
    <w:rsid w:val="007F6518"/>
    <w:rsid w:val="007F7B27"/>
    <w:rsid w:val="0080087A"/>
    <w:rsid w:val="008011F5"/>
    <w:rsid w:val="008018C2"/>
    <w:rsid w:val="008018F0"/>
    <w:rsid w:val="00802D09"/>
    <w:rsid w:val="00804A66"/>
    <w:rsid w:val="00805FBF"/>
    <w:rsid w:val="008066F2"/>
    <w:rsid w:val="008068CD"/>
    <w:rsid w:val="00806C6A"/>
    <w:rsid w:val="0080781A"/>
    <w:rsid w:val="00807E2A"/>
    <w:rsid w:val="00807FE0"/>
    <w:rsid w:val="008106E9"/>
    <w:rsid w:val="00810894"/>
    <w:rsid w:val="00810AB7"/>
    <w:rsid w:val="00810F06"/>
    <w:rsid w:val="0081118F"/>
    <w:rsid w:val="00811899"/>
    <w:rsid w:val="008126CE"/>
    <w:rsid w:val="00812CA7"/>
    <w:rsid w:val="00812D42"/>
    <w:rsid w:val="00813740"/>
    <w:rsid w:val="00815F41"/>
    <w:rsid w:val="00816554"/>
    <w:rsid w:val="0081704E"/>
    <w:rsid w:val="008171D9"/>
    <w:rsid w:val="00817D27"/>
    <w:rsid w:val="008204CC"/>
    <w:rsid w:val="008213F3"/>
    <w:rsid w:val="0082164E"/>
    <w:rsid w:val="00821BEB"/>
    <w:rsid w:val="00823C23"/>
    <w:rsid w:val="008247F6"/>
    <w:rsid w:val="00824F5E"/>
    <w:rsid w:val="008252A5"/>
    <w:rsid w:val="008255DA"/>
    <w:rsid w:val="00826258"/>
    <w:rsid w:val="00826767"/>
    <w:rsid w:val="00826EC9"/>
    <w:rsid w:val="00827AEB"/>
    <w:rsid w:val="00827CAE"/>
    <w:rsid w:val="00830436"/>
    <w:rsid w:val="008307F0"/>
    <w:rsid w:val="00830C6E"/>
    <w:rsid w:val="0083168B"/>
    <w:rsid w:val="008333B1"/>
    <w:rsid w:val="00834DF4"/>
    <w:rsid w:val="00835015"/>
    <w:rsid w:val="008350D2"/>
    <w:rsid w:val="0083548F"/>
    <w:rsid w:val="00835627"/>
    <w:rsid w:val="0083573C"/>
    <w:rsid w:val="00836498"/>
    <w:rsid w:val="008368B5"/>
    <w:rsid w:val="00836C63"/>
    <w:rsid w:val="00837C43"/>
    <w:rsid w:val="00837E08"/>
    <w:rsid w:val="008402BD"/>
    <w:rsid w:val="008417F6"/>
    <w:rsid w:val="00841A9F"/>
    <w:rsid w:val="0084257E"/>
    <w:rsid w:val="00842667"/>
    <w:rsid w:val="00842A06"/>
    <w:rsid w:val="00842D06"/>
    <w:rsid w:val="00842E55"/>
    <w:rsid w:val="008434AC"/>
    <w:rsid w:val="008435C7"/>
    <w:rsid w:val="008438EA"/>
    <w:rsid w:val="0084433B"/>
    <w:rsid w:val="00844E67"/>
    <w:rsid w:val="00845239"/>
    <w:rsid w:val="00846284"/>
    <w:rsid w:val="008469A9"/>
    <w:rsid w:val="00846BA2"/>
    <w:rsid w:val="00846DE3"/>
    <w:rsid w:val="0084797F"/>
    <w:rsid w:val="008500B7"/>
    <w:rsid w:val="00850235"/>
    <w:rsid w:val="00850A58"/>
    <w:rsid w:val="0085216E"/>
    <w:rsid w:val="008524D4"/>
    <w:rsid w:val="00852CB8"/>
    <w:rsid w:val="008536B9"/>
    <w:rsid w:val="0085441A"/>
    <w:rsid w:val="00854B14"/>
    <w:rsid w:val="00854E25"/>
    <w:rsid w:val="00855B0C"/>
    <w:rsid w:val="00856447"/>
    <w:rsid w:val="00856A0E"/>
    <w:rsid w:val="00856C84"/>
    <w:rsid w:val="0085758A"/>
    <w:rsid w:val="00857701"/>
    <w:rsid w:val="00860DDF"/>
    <w:rsid w:val="00860E22"/>
    <w:rsid w:val="00860F97"/>
    <w:rsid w:val="00860FAC"/>
    <w:rsid w:val="0086143E"/>
    <w:rsid w:val="0086151C"/>
    <w:rsid w:val="00861DB1"/>
    <w:rsid w:val="00862AEE"/>
    <w:rsid w:val="00863D4F"/>
    <w:rsid w:val="00864375"/>
    <w:rsid w:val="008650E3"/>
    <w:rsid w:val="0086597E"/>
    <w:rsid w:val="00865D86"/>
    <w:rsid w:val="00866600"/>
    <w:rsid w:val="0086693E"/>
    <w:rsid w:val="0086703E"/>
    <w:rsid w:val="00870365"/>
    <w:rsid w:val="008703FF"/>
    <w:rsid w:val="00870922"/>
    <w:rsid w:val="00871454"/>
    <w:rsid w:val="00872C44"/>
    <w:rsid w:val="00872C72"/>
    <w:rsid w:val="008738A9"/>
    <w:rsid w:val="008750E4"/>
    <w:rsid w:val="00875B5E"/>
    <w:rsid w:val="00875D5B"/>
    <w:rsid w:val="008761FB"/>
    <w:rsid w:val="00876349"/>
    <w:rsid w:val="00880EF4"/>
    <w:rsid w:val="00881251"/>
    <w:rsid w:val="00881290"/>
    <w:rsid w:val="00881343"/>
    <w:rsid w:val="008817C9"/>
    <w:rsid w:val="0088203D"/>
    <w:rsid w:val="00882856"/>
    <w:rsid w:val="00882AA2"/>
    <w:rsid w:val="0088304D"/>
    <w:rsid w:val="00883227"/>
    <w:rsid w:val="00883493"/>
    <w:rsid w:val="0088349A"/>
    <w:rsid w:val="0088453E"/>
    <w:rsid w:val="00884731"/>
    <w:rsid w:val="00884DEB"/>
    <w:rsid w:val="00885A1D"/>
    <w:rsid w:val="00885D84"/>
    <w:rsid w:val="008863EF"/>
    <w:rsid w:val="00886A53"/>
    <w:rsid w:val="008874CD"/>
    <w:rsid w:val="008876D3"/>
    <w:rsid w:val="00887719"/>
    <w:rsid w:val="00887A1E"/>
    <w:rsid w:val="00887A38"/>
    <w:rsid w:val="00890493"/>
    <w:rsid w:val="00892B04"/>
    <w:rsid w:val="0089382F"/>
    <w:rsid w:val="00894397"/>
    <w:rsid w:val="0089526A"/>
    <w:rsid w:val="008954F2"/>
    <w:rsid w:val="008959DF"/>
    <w:rsid w:val="0089654A"/>
    <w:rsid w:val="00896AEC"/>
    <w:rsid w:val="0089740B"/>
    <w:rsid w:val="00897415"/>
    <w:rsid w:val="008975BF"/>
    <w:rsid w:val="00897939"/>
    <w:rsid w:val="008A0604"/>
    <w:rsid w:val="008A1446"/>
    <w:rsid w:val="008A1564"/>
    <w:rsid w:val="008A160B"/>
    <w:rsid w:val="008A2107"/>
    <w:rsid w:val="008A2FB1"/>
    <w:rsid w:val="008A3ACD"/>
    <w:rsid w:val="008A3BDF"/>
    <w:rsid w:val="008A3C5E"/>
    <w:rsid w:val="008A4007"/>
    <w:rsid w:val="008A42B7"/>
    <w:rsid w:val="008A4906"/>
    <w:rsid w:val="008A5422"/>
    <w:rsid w:val="008A6286"/>
    <w:rsid w:val="008A6B26"/>
    <w:rsid w:val="008A6C32"/>
    <w:rsid w:val="008A720D"/>
    <w:rsid w:val="008B0946"/>
    <w:rsid w:val="008B0A28"/>
    <w:rsid w:val="008B0F18"/>
    <w:rsid w:val="008B1A61"/>
    <w:rsid w:val="008B1AF2"/>
    <w:rsid w:val="008B20A9"/>
    <w:rsid w:val="008B223A"/>
    <w:rsid w:val="008B3D89"/>
    <w:rsid w:val="008B4019"/>
    <w:rsid w:val="008B4079"/>
    <w:rsid w:val="008B44AF"/>
    <w:rsid w:val="008B46AE"/>
    <w:rsid w:val="008B66E5"/>
    <w:rsid w:val="008B7990"/>
    <w:rsid w:val="008B7D0A"/>
    <w:rsid w:val="008B7E27"/>
    <w:rsid w:val="008C00A8"/>
    <w:rsid w:val="008C0B4F"/>
    <w:rsid w:val="008C28E4"/>
    <w:rsid w:val="008C2C4C"/>
    <w:rsid w:val="008C3632"/>
    <w:rsid w:val="008C36E6"/>
    <w:rsid w:val="008C4EB3"/>
    <w:rsid w:val="008C58A0"/>
    <w:rsid w:val="008C5ACA"/>
    <w:rsid w:val="008C5DC4"/>
    <w:rsid w:val="008C634C"/>
    <w:rsid w:val="008C6803"/>
    <w:rsid w:val="008D068D"/>
    <w:rsid w:val="008D071C"/>
    <w:rsid w:val="008D164B"/>
    <w:rsid w:val="008D1F17"/>
    <w:rsid w:val="008D285D"/>
    <w:rsid w:val="008D3D47"/>
    <w:rsid w:val="008D449D"/>
    <w:rsid w:val="008D54F0"/>
    <w:rsid w:val="008D5C6C"/>
    <w:rsid w:val="008D6A90"/>
    <w:rsid w:val="008D7C42"/>
    <w:rsid w:val="008E002C"/>
    <w:rsid w:val="008E05CC"/>
    <w:rsid w:val="008E05E6"/>
    <w:rsid w:val="008E0A34"/>
    <w:rsid w:val="008E0D08"/>
    <w:rsid w:val="008E1394"/>
    <w:rsid w:val="008E13B4"/>
    <w:rsid w:val="008E1699"/>
    <w:rsid w:val="008E201A"/>
    <w:rsid w:val="008E2717"/>
    <w:rsid w:val="008E40C8"/>
    <w:rsid w:val="008E466D"/>
    <w:rsid w:val="008E52FC"/>
    <w:rsid w:val="008E5B0F"/>
    <w:rsid w:val="008E5D23"/>
    <w:rsid w:val="008E6D4D"/>
    <w:rsid w:val="008E73F1"/>
    <w:rsid w:val="008E7AD7"/>
    <w:rsid w:val="008E7D30"/>
    <w:rsid w:val="008F1030"/>
    <w:rsid w:val="008F1CEA"/>
    <w:rsid w:val="008F2B7E"/>
    <w:rsid w:val="008F2D8A"/>
    <w:rsid w:val="008F3065"/>
    <w:rsid w:val="008F38A0"/>
    <w:rsid w:val="008F4203"/>
    <w:rsid w:val="008F4D65"/>
    <w:rsid w:val="008F559A"/>
    <w:rsid w:val="008F58A2"/>
    <w:rsid w:val="008F685A"/>
    <w:rsid w:val="008F7583"/>
    <w:rsid w:val="008F7F7F"/>
    <w:rsid w:val="00900477"/>
    <w:rsid w:val="0090211A"/>
    <w:rsid w:val="0090274C"/>
    <w:rsid w:val="00902BC5"/>
    <w:rsid w:val="009038BC"/>
    <w:rsid w:val="00904108"/>
    <w:rsid w:val="00904903"/>
    <w:rsid w:val="009064A6"/>
    <w:rsid w:val="009069AB"/>
    <w:rsid w:val="00910122"/>
    <w:rsid w:val="00910182"/>
    <w:rsid w:val="009104A0"/>
    <w:rsid w:val="009107FD"/>
    <w:rsid w:val="00911768"/>
    <w:rsid w:val="00911891"/>
    <w:rsid w:val="00911B35"/>
    <w:rsid w:val="009125B7"/>
    <w:rsid w:val="009127E2"/>
    <w:rsid w:val="00912937"/>
    <w:rsid w:val="00912C46"/>
    <w:rsid w:val="00912E20"/>
    <w:rsid w:val="00912E5D"/>
    <w:rsid w:val="00912E9F"/>
    <w:rsid w:val="009131C5"/>
    <w:rsid w:val="00913657"/>
    <w:rsid w:val="00914216"/>
    <w:rsid w:val="0091424E"/>
    <w:rsid w:val="009151C5"/>
    <w:rsid w:val="0091579C"/>
    <w:rsid w:val="00915D7C"/>
    <w:rsid w:val="00915FEC"/>
    <w:rsid w:val="009164ED"/>
    <w:rsid w:val="009168ED"/>
    <w:rsid w:val="0091722D"/>
    <w:rsid w:val="0091786E"/>
    <w:rsid w:val="00917A2D"/>
    <w:rsid w:val="00917C07"/>
    <w:rsid w:val="00917E01"/>
    <w:rsid w:val="009210A6"/>
    <w:rsid w:val="009218D0"/>
    <w:rsid w:val="00921EF7"/>
    <w:rsid w:val="0092208C"/>
    <w:rsid w:val="00922639"/>
    <w:rsid w:val="0092278A"/>
    <w:rsid w:val="00922EB5"/>
    <w:rsid w:val="009249CD"/>
    <w:rsid w:val="00924D29"/>
    <w:rsid w:val="00925047"/>
    <w:rsid w:val="0092557D"/>
    <w:rsid w:val="0092566B"/>
    <w:rsid w:val="00925817"/>
    <w:rsid w:val="0092642D"/>
    <w:rsid w:val="00927230"/>
    <w:rsid w:val="0092791F"/>
    <w:rsid w:val="0093002C"/>
    <w:rsid w:val="00930E43"/>
    <w:rsid w:val="00931254"/>
    <w:rsid w:val="00931557"/>
    <w:rsid w:val="009318CC"/>
    <w:rsid w:val="009331B1"/>
    <w:rsid w:val="00933677"/>
    <w:rsid w:val="00933730"/>
    <w:rsid w:val="0093383E"/>
    <w:rsid w:val="009347D3"/>
    <w:rsid w:val="0093490D"/>
    <w:rsid w:val="009349D2"/>
    <w:rsid w:val="009357A4"/>
    <w:rsid w:val="00935B43"/>
    <w:rsid w:val="009362D1"/>
    <w:rsid w:val="00937E70"/>
    <w:rsid w:val="00940887"/>
    <w:rsid w:val="00940AB4"/>
    <w:rsid w:val="00940CB4"/>
    <w:rsid w:val="0094121F"/>
    <w:rsid w:val="00941B68"/>
    <w:rsid w:val="00941BE5"/>
    <w:rsid w:val="00941D60"/>
    <w:rsid w:val="009422FD"/>
    <w:rsid w:val="009424F2"/>
    <w:rsid w:val="009426A7"/>
    <w:rsid w:val="009431DE"/>
    <w:rsid w:val="009433C2"/>
    <w:rsid w:val="00943749"/>
    <w:rsid w:val="00943DEC"/>
    <w:rsid w:val="00945037"/>
    <w:rsid w:val="00945E3B"/>
    <w:rsid w:val="00945F76"/>
    <w:rsid w:val="00946586"/>
    <w:rsid w:val="00946F79"/>
    <w:rsid w:val="0094774E"/>
    <w:rsid w:val="0095033F"/>
    <w:rsid w:val="009505A7"/>
    <w:rsid w:val="00951C52"/>
    <w:rsid w:val="009529D0"/>
    <w:rsid w:val="009533BF"/>
    <w:rsid w:val="00953797"/>
    <w:rsid w:val="00955A5F"/>
    <w:rsid w:val="00955C26"/>
    <w:rsid w:val="00955CCD"/>
    <w:rsid w:val="00957119"/>
    <w:rsid w:val="00957539"/>
    <w:rsid w:val="009602D4"/>
    <w:rsid w:val="00960399"/>
    <w:rsid w:val="00960E6D"/>
    <w:rsid w:val="00961852"/>
    <w:rsid w:val="009618DB"/>
    <w:rsid w:val="009620B6"/>
    <w:rsid w:val="009623B9"/>
    <w:rsid w:val="00962454"/>
    <w:rsid w:val="0096266D"/>
    <w:rsid w:val="0096269E"/>
    <w:rsid w:val="00962E75"/>
    <w:rsid w:val="00964207"/>
    <w:rsid w:val="00964A32"/>
    <w:rsid w:val="00965FA6"/>
    <w:rsid w:val="00966335"/>
    <w:rsid w:val="00966B46"/>
    <w:rsid w:val="00966B87"/>
    <w:rsid w:val="009678BF"/>
    <w:rsid w:val="00967B68"/>
    <w:rsid w:val="00970618"/>
    <w:rsid w:val="009706A7"/>
    <w:rsid w:val="00970B26"/>
    <w:rsid w:val="00971881"/>
    <w:rsid w:val="0097193D"/>
    <w:rsid w:val="009723B1"/>
    <w:rsid w:val="00972618"/>
    <w:rsid w:val="009756BE"/>
    <w:rsid w:val="00975D90"/>
    <w:rsid w:val="00976047"/>
    <w:rsid w:val="0097670C"/>
    <w:rsid w:val="00976BF2"/>
    <w:rsid w:val="00976E8C"/>
    <w:rsid w:val="0098012B"/>
    <w:rsid w:val="00980485"/>
    <w:rsid w:val="00981637"/>
    <w:rsid w:val="009820F6"/>
    <w:rsid w:val="00982284"/>
    <w:rsid w:val="00982A5D"/>
    <w:rsid w:val="00984891"/>
    <w:rsid w:val="00984C12"/>
    <w:rsid w:val="00984CD6"/>
    <w:rsid w:val="00985397"/>
    <w:rsid w:val="00985B05"/>
    <w:rsid w:val="00986604"/>
    <w:rsid w:val="00986B1F"/>
    <w:rsid w:val="00986B46"/>
    <w:rsid w:val="00987A31"/>
    <w:rsid w:val="00987A93"/>
    <w:rsid w:val="00987D84"/>
    <w:rsid w:val="009905A8"/>
    <w:rsid w:val="00991294"/>
    <w:rsid w:val="00991970"/>
    <w:rsid w:val="009924CC"/>
    <w:rsid w:val="00993146"/>
    <w:rsid w:val="009938CD"/>
    <w:rsid w:val="0099402D"/>
    <w:rsid w:val="009943DD"/>
    <w:rsid w:val="00994AFD"/>
    <w:rsid w:val="00994F77"/>
    <w:rsid w:val="0099590C"/>
    <w:rsid w:val="009959A5"/>
    <w:rsid w:val="00997A35"/>
    <w:rsid w:val="009A0F4C"/>
    <w:rsid w:val="009A1263"/>
    <w:rsid w:val="009A312E"/>
    <w:rsid w:val="009A38E8"/>
    <w:rsid w:val="009A3F12"/>
    <w:rsid w:val="009A49DB"/>
    <w:rsid w:val="009A4A50"/>
    <w:rsid w:val="009A4D15"/>
    <w:rsid w:val="009A5C66"/>
    <w:rsid w:val="009A62ED"/>
    <w:rsid w:val="009A739F"/>
    <w:rsid w:val="009B045D"/>
    <w:rsid w:val="009B0466"/>
    <w:rsid w:val="009B0907"/>
    <w:rsid w:val="009B0C97"/>
    <w:rsid w:val="009B0FF1"/>
    <w:rsid w:val="009B1572"/>
    <w:rsid w:val="009B21EA"/>
    <w:rsid w:val="009B538D"/>
    <w:rsid w:val="009B590F"/>
    <w:rsid w:val="009B6291"/>
    <w:rsid w:val="009C18BE"/>
    <w:rsid w:val="009C2980"/>
    <w:rsid w:val="009C42B7"/>
    <w:rsid w:val="009C565D"/>
    <w:rsid w:val="009C75DF"/>
    <w:rsid w:val="009C7B5C"/>
    <w:rsid w:val="009D0288"/>
    <w:rsid w:val="009D0B77"/>
    <w:rsid w:val="009D0FB9"/>
    <w:rsid w:val="009D10BD"/>
    <w:rsid w:val="009D1965"/>
    <w:rsid w:val="009D393B"/>
    <w:rsid w:val="009D493F"/>
    <w:rsid w:val="009D4B21"/>
    <w:rsid w:val="009D4DA5"/>
    <w:rsid w:val="009D5172"/>
    <w:rsid w:val="009D690B"/>
    <w:rsid w:val="009D6B2E"/>
    <w:rsid w:val="009D6ED5"/>
    <w:rsid w:val="009D77DE"/>
    <w:rsid w:val="009E2343"/>
    <w:rsid w:val="009E2C6E"/>
    <w:rsid w:val="009E3C38"/>
    <w:rsid w:val="009E4300"/>
    <w:rsid w:val="009E77C0"/>
    <w:rsid w:val="009F051B"/>
    <w:rsid w:val="009F0561"/>
    <w:rsid w:val="009F0A28"/>
    <w:rsid w:val="009F3DFA"/>
    <w:rsid w:val="009F4C20"/>
    <w:rsid w:val="009F4E93"/>
    <w:rsid w:val="009F5583"/>
    <w:rsid w:val="009F574B"/>
    <w:rsid w:val="009F586E"/>
    <w:rsid w:val="009F60C5"/>
    <w:rsid w:val="009F7226"/>
    <w:rsid w:val="00A00B13"/>
    <w:rsid w:val="00A00DA3"/>
    <w:rsid w:val="00A01702"/>
    <w:rsid w:val="00A0269E"/>
    <w:rsid w:val="00A036DD"/>
    <w:rsid w:val="00A03CE3"/>
    <w:rsid w:val="00A03EE1"/>
    <w:rsid w:val="00A051D6"/>
    <w:rsid w:val="00A07163"/>
    <w:rsid w:val="00A10418"/>
    <w:rsid w:val="00A108AE"/>
    <w:rsid w:val="00A11386"/>
    <w:rsid w:val="00A118FE"/>
    <w:rsid w:val="00A11A47"/>
    <w:rsid w:val="00A11ED8"/>
    <w:rsid w:val="00A129AD"/>
    <w:rsid w:val="00A12E4A"/>
    <w:rsid w:val="00A13CD6"/>
    <w:rsid w:val="00A13F67"/>
    <w:rsid w:val="00A14AEE"/>
    <w:rsid w:val="00A14BD4"/>
    <w:rsid w:val="00A14BED"/>
    <w:rsid w:val="00A14F14"/>
    <w:rsid w:val="00A15375"/>
    <w:rsid w:val="00A158E7"/>
    <w:rsid w:val="00A16E32"/>
    <w:rsid w:val="00A20200"/>
    <w:rsid w:val="00A2088E"/>
    <w:rsid w:val="00A20E4A"/>
    <w:rsid w:val="00A219DB"/>
    <w:rsid w:val="00A21AAB"/>
    <w:rsid w:val="00A22884"/>
    <w:rsid w:val="00A2311F"/>
    <w:rsid w:val="00A2358E"/>
    <w:rsid w:val="00A25197"/>
    <w:rsid w:val="00A25771"/>
    <w:rsid w:val="00A25F80"/>
    <w:rsid w:val="00A26090"/>
    <w:rsid w:val="00A26243"/>
    <w:rsid w:val="00A2744E"/>
    <w:rsid w:val="00A27C95"/>
    <w:rsid w:val="00A27E4B"/>
    <w:rsid w:val="00A30885"/>
    <w:rsid w:val="00A317D1"/>
    <w:rsid w:val="00A3208D"/>
    <w:rsid w:val="00A32BC6"/>
    <w:rsid w:val="00A33C8D"/>
    <w:rsid w:val="00A34C45"/>
    <w:rsid w:val="00A34F93"/>
    <w:rsid w:val="00A3566E"/>
    <w:rsid w:val="00A35B99"/>
    <w:rsid w:val="00A369E1"/>
    <w:rsid w:val="00A36F5F"/>
    <w:rsid w:val="00A37769"/>
    <w:rsid w:val="00A379A9"/>
    <w:rsid w:val="00A400DD"/>
    <w:rsid w:val="00A405EE"/>
    <w:rsid w:val="00A40C51"/>
    <w:rsid w:val="00A40F7B"/>
    <w:rsid w:val="00A42A37"/>
    <w:rsid w:val="00A42DE9"/>
    <w:rsid w:val="00A42F94"/>
    <w:rsid w:val="00A42FBD"/>
    <w:rsid w:val="00A43969"/>
    <w:rsid w:val="00A43EAF"/>
    <w:rsid w:val="00A4447A"/>
    <w:rsid w:val="00A45043"/>
    <w:rsid w:val="00A45B6D"/>
    <w:rsid w:val="00A470EC"/>
    <w:rsid w:val="00A476A4"/>
    <w:rsid w:val="00A50B4F"/>
    <w:rsid w:val="00A512DE"/>
    <w:rsid w:val="00A525EB"/>
    <w:rsid w:val="00A52C74"/>
    <w:rsid w:val="00A530BA"/>
    <w:rsid w:val="00A5366F"/>
    <w:rsid w:val="00A53A10"/>
    <w:rsid w:val="00A53F73"/>
    <w:rsid w:val="00A544BE"/>
    <w:rsid w:val="00A55427"/>
    <w:rsid w:val="00A56205"/>
    <w:rsid w:val="00A5681B"/>
    <w:rsid w:val="00A56C48"/>
    <w:rsid w:val="00A578B7"/>
    <w:rsid w:val="00A60130"/>
    <w:rsid w:val="00A6182B"/>
    <w:rsid w:val="00A62BB1"/>
    <w:rsid w:val="00A649AB"/>
    <w:rsid w:val="00A64DF5"/>
    <w:rsid w:val="00A65BD4"/>
    <w:rsid w:val="00A665D7"/>
    <w:rsid w:val="00A66930"/>
    <w:rsid w:val="00A675A6"/>
    <w:rsid w:val="00A67FD6"/>
    <w:rsid w:val="00A701B4"/>
    <w:rsid w:val="00A70426"/>
    <w:rsid w:val="00A7086B"/>
    <w:rsid w:val="00A70D42"/>
    <w:rsid w:val="00A71097"/>
    <w:rsid w:val="00A710AC"/>
    <w:rsid w:val="00A72031"/>
    <w:rsid w:val="00A72404"/>
    <w:rsid w:val="00A72A7C"/>
    <w:rsid w:val="00A74445"/>
    <w:rsid w:val="00A744A2"/>
    <w:rsid w:val="00A751DF"/>
    <w:rsid w:val="00A752E5"/>
    <w:rsid w:val="00A759D1"/>
    <w:rsid w:val="00A7621C"/>
    <w:rsid w:val="00A76FB2"/>
    <w:rsid w:val="00A772B0"/>
    <w:rsid w:val="00A773DB"/>
    <w:rsid w:val="00A77B60"/>
    <w:rsid w:val="00A77D7A"/>
    <w:rsid w:val="00A80E41"/>
    <w:rsid w:val="00A80E44"/>
    <w:rsid w:val="00A81F1C"/>
    <w:rsid w:val="00A82104"/>
    <w:rsid w:val="00A8312D"/>
    <w:rsid w:val="00A8529F"/>
    <w:rsid w:val="00A85FCE"/>
    <w:rsid w:val="00A86134"/>
    <w:rsid w:val="00A86B94"/>
    <w:rsid w:val="00A87A6E"/>
    <w:rsid w:val="00A87F3C"/>
    <w:rsid w:val="00A90D51"/>
    <w:rsid w:val="00A91040"/>
    <w:rsid w:val="00A9221D"/>
    <w:rsid w:val="00A92223"/>
    <w:rsid w:val="00A924B7"/>
    <w:rsid w:val="00A9385B"/>
    <w:rsid w:val="00A94BE3"/>
    <w:rsid w:val="00A94D27"/>
    <w:rsid w:val="00A94FA4"/>
    <w:rsid w:val="00A96CE5"/>
    <w:rsid w:val="00A979FC"/>
    <w:rsid w:val="00A97F97"/>
    <w:rsid w:val="00AA0A6A"/>
    <w:rsid w:val="00AA0DD7"/>
    <w:rsid w:val="00AA1BF4"/>
    <w:rsid w:val="00AA271C"/>
    <w:rsid w:val="00AA2729"/>
    <w:rsid w:val="00AA286B"/>
    <w:rsid w:val="00AA3EE9"/>
    <w:rsid w:val="00AA401C"/>
    <w:rsid w:val="00AA4231"/>
    <w:rsid w:val="00AA4DEC"/>
    <w:rsid w:val="00AA5357"/>
    <w:rsid w:val="00AA6C59"/>
    <w:rsid w:val="00AA7ED4"/>
    <w:rsid w:val="00AB12AB"/>
    <w:rsid w:val="00AB1461"/>
    <w:rsid w:val="00AB2CF2"/>
    <w:rsid w:val="00AB2D12"/>
    <w:rsid w:val="00AB2FFF"/>
    <w:rsid w:val="00AB3A80"/>
    <w:rsid w:val="00AB3FD4"/>
    <w:rsid w:val="00AB4486"/>
    <w:rsid w:val="00AB56E4"/>
    <w:rsid w:val="00AB5E9E"/>
    <w:rsid w:val="00AB7A3F"/>
    <w:rsid w:val="00AB7F70"/>
    <w:rsid w:val="00AC0C4C"/>
    <w:rsid w:val="00AC1673"/>
    <w:rsid w:val="00AC19C6"/>
    <w:rsid w:val="00AC2D40"/>
    <w:rsid w:val="00AC2F7D"/>
    <w:rsid w:val="00AC36A9"/>
    <w:rsid w:val="00AC39EA"/>
    <w:rsid w:val="00AC3B51"/>
    <w:rsid w:val="00AC4037"/>
    <w:rsid w:val="00AC4094"/>
    <w:rsid w:val="00AC49D9"/>
    <w:rsid w:val="00AC53A3"/>
    <w:rsid w:val="00AC5DDA"/>
    <w:rsid w:val="00AC6885"/>
    <w:rsid w:val="00AC7BF6"/>
    <w:rsid w:val="00AC7EFB"/>
    <w:rsid w:val="00AD0310"/>
    <w:rsid w:val="00AD0587"/>
    <w:rsid w:val="00AD0A4C"/>
    <w:rsid w:val="00AD0DD4"/>
    <w:rsid w:val="00AD0FF4"/>
    <w:rsid w:val="00AD140A"/>
    <w:rsid w:val="00AD1E02"/>
    <w:rsid w:val="00AD1EFD"/>
    <w:rsid w:val="00AD335C"/>
    <w:rsid w:val="00AD4D27"/>
    <w:rsid w:val="00AD6852"/>
    <w:rsid w:val="00AD7C6B"/>
    <w:rsid w:val="00AE181B"/>
    <w:rsid w:val="00AE2524"/>
    <w:rsid w:val="00AE2C15"/>
    <w:rsid w:val="00AE39A0"/>
    <w:rsid w:val="00AE3DE8"/>
    <w:rsid w:val="00AE57AE"/>
    <w:rsid w:val="00AE5DE9"/>
    <w:rsid w:val="00AE5EA3"/>
    <w:rsid w:val="00AE6447"/>
    <w:rsid w:val="00AE6D4B"/>
    <w:rsid w:val="00AE6DFD"/>
    <w:rsid w:val="00AE72B4"/>
    <w:rsid w:val="00AF0CBC"/>
    <w:rsid w:val="00AF1024"/>
    <w:rsid w:val="00AF1AD1"/>
    <w:rsid w:val="00AF1B22"/>
    <w:rsid w:val="00AF1FF5"/>
    <w:rsid w:val="00AF26C1"/>
    <w:rsid w:val="00AF287F"/>
    <w:rsid w:val="00AF3487"/>
    <w:rsid w:val="00AF4EA3"/>
    <w:rsid w:val="00AF5FD7"/>
    <w:rsid w:val="00AF7799"/>
    <w:rsid w:val="00AF7A15"/>
    <w:rsid w:val="00AF7A2C"/>
    <w:rsid w:val="00AF7E52"/>
    <w:rsid w:val="00B006D7"/>
    <w:rsid w:val="00B016E6"/>
    <w:rsid w:val="00B017C5"/>
    <w:rsid w:val="00B01D0F"/>
    <w:rsid w:val="00B02A62"/>
    <w:rsid w:val="00B02B09"/>
    <w:rsid w:val="00B02F81"/>
    <w:rsid w:val="00B032F8"/>
    <w:rsid w:val="00B0334B"/>
    <w:rsid w:val="00B040C0"/>
    <w:rsid w:val="00B04632"/>
    <w:rsid w:val="00B04D94"/>
    <w:rsid w:val="00B0535C"/>
    <w:rsid w:val="00B056A7"/>
    <w:rsid w:val="00B05EAC"/>
    <w:rsid w:val="00B06260"/>
    <w:rsid w:val="00B06E3D"/>
    <w:rsid w:val="00B06E81"/>
    <w:rsid w:val="00B07FE1"/>
    <w:rsid w:val="00B07FE5"/>
    <w:rsid w:val="00B1000B"/>
    <w:rsid w:val="00B10D19"/>
    <w:rsid w:val="00B11170"/>
    <w:rsid w:val="00B124D1"/>
    <w:rsid w:val="00B131D2"/>
    <w:rsid w:val="00B13E06"/>
    <w:rsid w:val="00B14062"/>
    <w:rsid w:val="00B149BE"/>
    <w:rsid w:val="00B14AF0"/>
    <w:rsid w:val="00B14DCD"/>
    <w:rsid w:val="00B157D3"/>
    <w:rsid w:val="00B158D5"/>
    <w:rsid w:val="00B15D48"/>
    <w:rsid w:val="00B17B1A"/>
    <w:rsid w:val="00B17EF8"/>
    <w:rsid w:val="00B2006A"/>
    <w:rsid w:val="00B208DE"/>
    <w:rsid w:val="00B20DC1"/>
    <w:rsid w:val="00B22CDD"/>
    <w:rsid w:val="00B237D4"/>
    <w:rsid w:val="00B239F6"/>
    <w:rsid w:val="00B260A2"/>
    <w:rsid w:val="00B266B9"/>
    <w:rsid w:val="00B26A09"/>
    <w:rsid w:val="00B30CBD"/>
    <w:rsid w:val="00B30EB4"/>
    <w:rsid w:val="00B32091"/>
    <w:rsid w:val="00B32D38"/>
    <w:rsid w:val="00B33935"/>
    <w:rsid w:val="00B35379"/>
    <w:rsid w:val="00B35AC4"/>
    <w:rsid w:val="00B35ED6"/>
    <w:rsid w:val="00B37CB7"/>
    <w:rsid w:val="00B40CD1"/>
    <w:rsid w:val="00B42560"/>
    <w:rsid w:val="00B425DB"/>
    <w:rsid w:val="00B4281E"/>
    <w:rsid w:val="00B42D78"/>
    <w:rsid w:val="00B43958"/>
    <w:rsid w:val="00B44553"/>
    <w:rsid w:val="00B448F2"/>
    <w:rsid w:val="00B451DD"/>
    <w:rsid w:val="00B45CD1"/>
    <w:rsid w:val="00B45F9C"/>
    <w:rsid w:val="00B46057"/>
    <w:rsid w:val="00B463CD"/>
    <w:rsid w:val="00B4659E"/>
    <w:rsid w:val="00B46A20"/>
    <w:rsid w:val="00B47B0B"/>
    <w:rsid w:val="00B50016"/>
    <w:rsid w:val="00B50635"/>
    <w:rsid w:val="00B50672"/>
    <w:rsid w:val="00B50E82"/>
    <w:rsid w:val="00B51E7F"/>
    <w:rsid w:val="00B52BDB"/>
    <w:rsid w:val="00B5377C"/>
    <w:rsid w:val="00B53F2E"/>
    <w:rsid w:val="00B541C7"/>
    <w:rsid w:val="00B54F8F"/>
    <w:rsid w:val="00B55489"/>
    <w:rsid w:val="00B55AD3"/>
    <w:rsid w:val="00B56105"/>
    <w:rsid w:val="00B56218"/>
    <w:rsid w:val="00B563DF"/>
    <w:rsid w:val="00B56A00"/>
    <w:rsid w:val="00B56ACF"/>
    <w:rsid w:val="00B5778F"/>
    <w:rsid w:val="00B57B31"/>
    <w:rsid w:val="00B57B69"/>
    <w:rsid w:val="00B6020C"/>
    <w:rsid w:val="00B605AE"/>
    <w:rsid w:val="00B606D8"/>
    <w:rsid w:val="00B61BC6"/>
    <w:rsid w:val="00B62511"/>
    <w:rsid w:val="00B63912"/>
    <w:rsid w:val="00B6414C"/>
    <w:rsid w:val="00B64527"/>
    <w:rsid w:val="00B64824"/>
    <w:rsid w:val="00B64C73"/>
    <w:rsid w:val="00B64D61"/>
    <w:rsid w:val="00B65B60"/>
    <w:rsid w:val="00B663CB"/>
    <w:rsid w:val="00B66829"/>
    <w:rsid w:val="00B668F9"/>
    <w:rsid w:val="00B67243"/>
    <w:rsid w:val="00B672D5"/>
    <w:rsid w:val="00B7077D"/>
    <w:rsid w:val="00B70E04"/>
    <w:rsid w:val="00B71418"/>
    <w:rsid w:val="00B71513"/>
    <w:rsid w:val="00B72768"/>
    <w:rsid w:val="00B72779"/>
    <w:rsid w:val="00B740AC"/>
    <w:rsid w:val="00B74B2E"/>
    <w:rsid w:val="00B756FC"/>
    <w:rsid w:val="00B75936"/>
    <w:rsid w:val="00B76559"/>
    <w:rsid w:val="00B76844"/>
    <w:rsid w:val="00B774C2"/>
    <w:rsid w:val="00B77511"/>
    <w:rsid w:val="00B77E46"/>
    <w:rsid w:val="00B80C38"/>
    <w:rsid w:val="00B813A3"/>
    <w:rsid w:val="00B81B59"/>
    <w:rsid w:val="00B81BAF"/>
    <w:rsid w:val="00B82ACA"/>
    <w:rsid w:val="00B8350A"/>
    <w:rsid w:val="00B83F95"/>
    <w:rsid w:val="00B83FF2"/>
    <w:rsid w:val="00B84682"/>
    <w:rsid w:val="00B84957"/>
    <w:rsid w:val="00B8520F"/>
    <w:rsid w:val="00B85A26"/>
    <w:rsid w:val="00B8628B"/>
    <w:rsid w:val="00B87558"/>
    <w:rsid w:val="00B9004F"/>
    <w:rsid w:val="00B90590"/>
    <w:rsid w:val="00B916AF"/>
    <w:rsid w:val="00B920AF"/>
    <w:rsid w:val="00B925E4"/>
    <w:rsid w:val="00B9290A"/>
    <w:rsid w:val="00B932CA"/>
    <w:rsid w:val="00B935BF"/>
    <w:rsid w:val="00B939C8"/>
    <w:rsid w:val="00B93BF8"/>
    <w:rsid w:val="00B93F81"/>
    <w:rsid w:val="00B940E9"/>
    <w:rsid w:val="00B94177"/>
    <w:rsid w:val="00B9524B"/>
    <w:rsid w:val="00B97066"/>
    <w:rsid w:val="00B970AE"/>
    <w:rsid w:val="00B972EA"/>
    <w:rsid w:val="00B97B08"/>
    <w:rsid w:val="00B97CC2"/>
    <w:rsid w:val="00B97D52"/>
    <w:rsid w:val="00BA04EB"/>
    <w:rsid w:val="00BA1A55"/>
    <w:rsid w:val="00BA2873"/>
    <w:rsid w:val="00BA2ED9"/>
    <w:rsid w:val="00BA3994"/>
    <w:rsid w:val="00BA3B33"/>
    <w:rsid w:val="00BA40E9"/>
    <w:rsid w:val="00BA42C5"/>
    <w:rsid w:val="00BA7AB8"/>
    <w:rsid w:val="00BB008D"/>
    <w:rsid w:val="00BB0384"/>
    <w:rsid w:val="00BB05BA"/>
    <w:rsid w:val="00BB1676"/>
    <w:rsid w:val="00BB204B"/>
    <w:rsid w:val="00BB2DE3"/>
    <w:rsid w:val="00BB414F"/>
    <w:rsid w:val="00BB422B"/>
    <w:rsid w:val="00BB5791"/>
    <w:rsid w:val="00BB5C71"/>
    <w:rsid w:val="00BB5DB9"/>
    <w:rsid w:val="00BB6528"/>
    <w:rsid w:val="00BB69DA"/>
    <w:rsid w:val="00BB6A0F"/>
    <w:rsid w:val="00BC0F6D"/>
    <w:rsid w:val="00BC18E6"/>
    <w:rsid w:val="00BC3AE0"/>
    <w:rsid w:val="00BC4334"/>
    <w:rsid w:val="00BC5223"/>
    <w:rsid w:val="00BC5A6F"/>
    <w:rsid w:val="00BC620A"/>
    <w:rsid w:val="00BC6604"/>
    <w:rsid w:val="00BC6649"/>
    <w:rsid w:val="00BC69E3"/>
    <w:rsid w:val="00BC6D4A"/>
    <w:rsid w:val="00BC7426"/>
    <w:rsid w:val="00BC75F3"/>
    <w:rsid w:val="00BC7715"/>
    <w:rsid w:val="00BC78B7"/>
    <w:rsid w:val="00BC7B4B"/>
    <w:rsid w:val="00BD0076"/>
    <w:rsid w:val="00BD0348"/>
    <w:rsid w:val="00BD1077"/>
    <w:rsid w:val="00BD14E3"/>
    <w:rsid w:val="00BD1C14"/>
    <w:rsid w:val="00BD2159"/>
    <w:rsid w:val="00BD36B9"/>
    <w:rsid w:val="00BD40F1"/>
    <w:rsid w:val="00BD4187"/>
    <w:rsid w:val="00BD4566"/>
    <w:rsid w:val="00BD4B65"/>
    <w:rsid w:val="00BD5265"/>
    <w:rsid w:val="00BD5547"/>
    <w:rsid w:val="00BD5897"/>
    <w:rsid w:val="00BD6209"/>
    <w:rsid w:val="00BD696E"/>
    <w:rsid w:val="00BD6A3C"/>
    <w:rsid w:val="00BD73F6"/>
    <w:rsid w:val="00BE03D0"/>
    <w:rsid w:val="00BE0CD2"/>
    <w:rsid w:val="00BE19C4"/>
    <w:rsid w:val="00BE27EA"/>
    <w:rsid w:val="00BE2CA9"/>
    <w:rsid w:val="00BE32AE"/>
    <w:rsid w:val="00BE3C96"/>
    <w:rsid w:val="00BE4777"/>
    <w:rsid w:val="00BE61C0"/>
    <w:rsid w:val="00BE688D"/>
    <w:rsid w:val="00BE6C5C"/>
    <w:rsid w:val="00BF0681"/>
    <w:rsid w:val="00BF09EC"/>
    <w:rsid w:val="00BF1101"/>
    <w:rsid w:val="00BF1966"/>
    <w:rsid w:val="00BF27F4"/>
    <w:rsid w:val="00BF2A14"/>
    <w:rsid w:val="00BF2B9F"/>
    <w:rsid w:val="00BF5FFC"/>
    <w:rsid w:val="00BF607B"/>
    <w:rsid w:val="00BF7059"/>
    <w:rsid w:val="00C004BC"/>
    <w:rsid w:val="00C005E0"/>
    <w:rsid w:val="00C01248"/>
    <w:rsid w:val="00C024E7"/>
    <w:rsid w:val="00C03131"/>
    <w:rsid w:val="00C0467E"/>
    <w:rsid w:val="00C0559F"/>
    <w:rsid w:val="00C05C26"/>
    <w:rsid w:val="00C063CB"/>
    <w:rsid w:val="00C06CAE"/>
    <w:rsid w:val="00C07225"/>
    <w:rsid w:val="00C077DA"/>
    <w:rsid w:val="00C07B2C"/>
    <w:rsid w:val="00C1015C"/>
    <w:rsid w:val="00C1041A"/>
    <w:rsid w:val="00C105C1"/>
    <w:rsid w:val="00C10945"/>
    <w:rsid w:val="00C10A29"/>
    <w:rsid w:val="00C113D6"/>
    <w:rsid w:val="00C11442"/>
    <w:rsid w:val="00C11A92"/>
    <w:rsid w:val="00C13947"/>
    <w:rsid w:val="00C139B7"/>
    <w:rsid w:val="00C142E7"/>
    <w:rsid w:val="00C14BC9"/>
    <w:rsid w:val="00C14F6D"/>
    <w:rsid w:val="00C15D28"/>
    <w:rsid w:val="00C167B2"/>
    <w:rsid w:val="00C20563"/>
    <w:rsid w:val="00C20B25"/>
    <w:rsid w:val="00C21917"/>
    <w:rsid w:val="00C2195C"/>
    <w:rsid w:val="00C22B2E"/>
    <w:rsid w:val="00C231E3"/>
    <w:rsid w:val="00C2321F"/>
    <w:rsid w:val="00C236E1"/>
    <w:rsid w:val="00C23EE6"/>
    <w:rsid w:val="00C25095"/>
    <w:rsid w:val="00C25405"/>
    <w:rsid w:val="00C25C25"/>
    <w:rsid w:val="00C262BE"/>
    <w:rsid w:val="00C266F8"/>
    <w:rsid w:val="00C27829"/>
    <w:rsid w:val="00C278B8"/>
    <w:rsid w:val="00C30CD3"/>
    <w:rsid w:val="00C33095"/>
    <w:rsid w:val="00C33C66"/>
    <w:rsid w:val="00C34145"/>
    <w:rsid w:val="00C35BAD"/>
    <w:rsid w:val="00C35CCF"/>
    <w:rsid w:val="00C36A57"/>
    <w:rsid w:val="00C36BC4"/>
    <w:rsid w:val="00C36EA5"/>
    <w:rsid w:val="00C36F03"/>
    <w:rsid w:val="00C3735A"/>
    <w:rsid w:val="00C37486"/>
    <w:rsid w:val="00C40377"/>
    <w:rsid w:val="00C40474"/>
    <w:rsid w:val="00C40650"/>
    <w:rsid w:val="00C4086B"/>
    <w:rsid w:val="00C41664"/>
    <w:rsid w:val="00C416C2"/>
    <w:rsid w:val="00C42283"/>
    <w:rsid w:val="00C4360F"/>
    <w:rsid w:val="00C4482E"/>
    <w:rsid w:val="00C47CD9"/>
    <w:rsid w:val="00C50176"/>
    <w:rsid w:val="00C52B72"/>
    <w:rsid w:val="00C5454F"/>
    <w:rsid w:val="00C56217"/>
    <w:rsid w:val="00C56B16"/>
    <w:rsid w:val="00C6015E"/>
    <w:rsid w:val="00C61105"/>
    <w:rsid w:val="00C63A73"/>
    <w:rsid w:val="00C63FDF"/>
    <w:rsid w:val="00C6404D"/>
    <w:rsid w:val="00C641AE"/>
    <w:rsid w:val="00C646C2"/>
    <w:rsid w:val="00C64E8B"/>
    <w:rsid w:val="00C6532A"/>
    <w:rsid w:val="00C65472"/>
    <w:rsid w:val="00C66D36"/>
    <w:rsid w:val="00C66E5C"/>
    <w:rsid w:val="00C67418"/>
    <w:rsid w:val="00C67C00"/>
    <w:rsid w:val="00C67EAF"/>
    <w:rsid w:val="00C7012E"/>
    <w:rsid w:val="00C71E65"/>
    <w:rsid w:val="00C7269C"/>
    <w:rsid w:val="00C73969"/>
    <w:rsid w:val="00C74CCD"/>
    <w:rsid w:val="00C760B7"/>
    <w:rsid w:val="00C76E7B"/>
    <w:rsid w:val="00C773FF"/>
    <w:rsid w:val="00C802F6"/>
    <w:rsid w:val="00C82A26"/>
    <w:rsid w:val="00C82A78"/>
    <w:rsid w:val="00C82D3E"/>
    <w:rsid w:val="00C82DE2"/>
    <w:rsid w:val="00C83CE2"/>
    <w:rsid w:val="00C83F2C"/>
    <w:rsid w:val="00C84B0E"/>
    <w:rsid w:val="00C85DC8"/>
    <w:rsid w:val="00C86A8C"/>
    <w:rsid w:val="00C870E4"/>
    <w:rsid w:val="00C901C2"/>
    <w:rsid w:val="00C90B05"/>
    <w:rsid w:val="00C90C15"/>
    <w:rsid w:val="00C90F2B"/>
    <w:rsid w:val="00C9288E"/>
    <w:rsid w:val="00C928FC"/>
    <w:rsid w:val="00C92DB4"/>
    <w:rsid w:val="00C9321A"/>
    <w:rsid w:val="00C938CE"/>
    <w:rsid w:val="00C940CB"/>
    <w:rsid w:val="00C942DE"/>
    <w:rsid w:val="00C950C6"/>
    <w:rsid w:val="00C950F3"/>
    <w:rsid w:val="00C95EA3"/>
    <w:rsid w:val="00C9700D"/>
    <w:rsid w:val="00C975EB"/>
    <w:rsid w:val="00CA01C6"/>
    <w:rsid w:val="00CA0833"/>
    <w:rsid w:val="00CA1F43"/>
    <w:rsid w:val="00CA2A73"/>
    <w:rsid w:val="00CA3A98"/>
    <w:rsid w:val="00CA4688"/>
    <w:rsid w:val="00CA4695"/>
    <w:rsid w:val="00CA4742"/>
    <w:rsid w:val="00CA4B04"/>
    <w:rsid w:val="00CA4C9A"/>
    <w:rsid w:val="00CA5199"/>
    <w:rsid w:val="00CA5D10"/>
    <w:rsid w:val="00CA614D"/>
    <w:rsid w:val="00CA63A9"/>
    <w:rsid w:val="00CA6A5B"/>
    <w:rsid w:val="00CA6E79"/>
    <w:rsid w:val="00CB13A2"/>
    <w:rsid w:val="00CB1514"/>
    <w:rsid w:val="00CB177A"/>
    <w:rsid w:val="00CB17B9"/>
    <w:rsid w:val="00CB2070"/>
    <w:rsid w:val="00CB22E3"/>
    <w:rsid w:val="00CB244C"/>
    <w:rsid w:val="00CB254B"/>
    <w:rsid w:val="00CB292A"/>
    <w:rsid w:val="00CB4B8E"/>
    <w:rsid w:val="00CB512A"/>
    <w:rsid w:val="00CB69C2"/>
    <w:rsid w:val="00CB74A9"/>
    <w:rsid w:val="00CB78AE"/>
    <w:rsid w:val="00CB7D9F"/>
    <w:rsid w:val="00CC034E"/>
    <w:rsid w:val="00CC0C1E"/>
    <w:rsid w:val="00CC0D75"/>
    <w:rsid w:val="00CC13CB"/>
    <w:rsid w:val="00CC14CD"/>
    <w:rsid w:val="00CC1946"/>
    <w:rsid w:val="00CC2B46"/>
    <w:rsid w:val="00CC386C"/>
    <w:rsid w:val="00CC3D46"/>
    <w:rsid w:val="00CC404C"/>
    <w:rsid w:val="00CC57F8"/>
    <w:rsid w:val="00CC5AF4"/>
    <w:rsid w:val="00CC7757"/>
    <w:rsid w:val="00CC797D"/>
    <w:rsid w:val="00CC7E2A"/>
    <w:rsid w:val="00CC7E49"/>
    <w:rsid w:val="00CD25F6"/>
    <w:rsid w:val="00CD2B12"/>
    <w:rsid w:val="00CD4190"/>
    <w:rsid w:val="00CD4B44"/>
    <w:rsid w:val="00CD4D52"/>
    <w:rsid w:val="00CD54A9"/>
    <w:rsid w:val="00CD54DA"/>
    <w:rsid w:val="00CD5B9F"/>
    <w:rsid w:val="00CD5DEA"/>
    <w:rsid w:val="00CD624C"/>
    <w:rsid w:val="00CD68DC"/>
    <w:rsid w:val="00CD798A"/>
    <w:rsid w:val="00CD79F9"/>
    <w:rsid w:val="00CD7E8F"/>
    <w:rsid w:val="00CE0529"/>
    <w:rsid w:val="00CE225E"/>
    <w:rsid w:val="00CE27A1"/>
    <w:rsid w:val="00CE2C2C"/>
    <w:rsid w:val="00CE3338"/>
    <w:rsid w:val="00CE3D72"/>
    <w:rsid w:val="00CE4367"/>
    <w:rsid w:val="00CE505D"/>
    <w:rsid w:val="00CE535A"/>
    <w:rsid w:val="00CE57F3"/>
    <w:rsid w:val="00CE5B3F"/>
    <w:rsid w:val="00CE6933"/>
    <w:rsid w:val="00CE6B45"/>
    <w:rsid w:val="00CE7AD0"/>
    <w:rsid w:val="00CF054F"/>
    <w:rsid w:val="00CF0A68"/>
    <w:rsid w:val="00CF13E0"/>
    <w:rsid w:val="00CF150F"/>
    <w:rsid w:val="00CF18D8"/>
    <w:rsid w:val="00CF1F58"/>
    <w:rsid w:val="00CF230A"/>
    <w:rsid w:val="00CF29BE"/>
    <w:rsid w:val="00CF30CB"/>
    <w:rsid w:val="00CF50C7"/>
    <w:rsid w:val="00CF54E7"/>
    <w:rsid w:val="00CF6442"/>
    <w:rsid w:val="00D00C8D"/>
    <w:rsid w:val="00D01AA8"/>
    <w:rsid w:val="00D01DCB"/>
    <w:rsid w:val="00D01E56"/>
    <w:rsid w:val="00D01E9B"/>
    <w:rsid w:val="00D023FA"/>
    <w:rsid w:val="00D0242A"/>
    <w:rsid w:val="00D02A6F"/>
    <w:rsid w:val="00D0454F"/>
    <w:rsid w:val="00D06645"/>
    <w:rsid w:val="00D067C5"/>
    <w:rsid w:val="00D069B1"/>
    <w:rsid w:val="00D06AB0"/>
    <w:rsid w:val="00D103AA"/>
    <w:rsid w:val="00D10A36"/>
    <w:rsid w:val="00D11578"/>
    <w:rsid w:val="00D11E32"/>
    <w:rsid w:val="00D1225B"/>
    <w:rsid w:val="00D12277"/>
    <w:rsid w:val="00D12527"/>
    <w:rsid w:val="00D12DB8"/>
    <w:rsid w:val="00D13A1F"/>
    <w:rsid w:val="00D13BC1"/>
    <w:rsid w:val="00D13D55"/>
    <w:rsid w:val="00D15C19"/>
    <w:rsid w:val="00D15D11"/>
    <w:rsid w:val="00D16115"/>
    <w:rsid w:val="00D161B7"/>
    <w:rsid w:val="00D1640E"/>
    <w:rsid w:val="00D1706D"/>
    <w:rsid w:val="00D17A80"/>
    <w:rsid w:val="00D20E82"/>
    <w:rsid w:val="00D22178"/>
    <w:rsid w:val="00D2220A"/>
    <w:rsid w:val="00D2242A"/>
    <w:rsid w:val="00D22FF5"/>
    <w:rsid w:val="00D2362D"/>
    <w:rsid w:val="00D2370B"/>
    <w:rsid w:val="00D238C7"/>
    <w:rsid w:val="00D23B3A"/>
    <w:rsid w:val="00D23D89"/>
    <w:rsid w:val="00D23FA5"/>
    <w:rsid w:val="00D24374"/>
    <w:rsid w:val="00D2474B"/>
    <w:rsid w:val="00D2511A"/>
    <w:rsid w:val="00D2533D"/>
    <w:rsid w:val="00D25C58"/>
    <w:rsid w:val="00D25E40"/>
    <w:rsid w:val="00D2602E"/>
    <w:rsid w:val="00D2624D"/>
    <w:rsid w:val="00D2628A"/>
    <w:rsid w:val="00D2642C"/>
    <w:rsid w:val="00D26809"/>
    <w:rsid w:val="00D3004E"/>
    <w:rsid w:val="00D3128C"/>
    <w:rsid w:val="00D3145D"/>
    <w:rsid w:val="00D315E0"/>
    <w:rsid w:val="00D32023"/>
    <w:rsid w:val="00D32AD7"/>
    <w:rsid w:val="00D334E1"/>
    <w:rsid w:val="00D353D8"/>
    <w:rsid w:val="00D3567D"/>
    <w:rsid w:val="00D36007"/>
    <w:rsid w:val="00D36A62"/>
    <w:rsid w:val="00D36A9F"/>
    <w:rsid w:val="00D36CB4"/>
    <w:rsid w:val="00D374DC"/>
    <w:rsid w:val="00D378DF"/>
    <w:rsid w:val="00D40DF6"/>
    <w:rsid w:val="00D4159A"/>
    <w:rsid w:val="00D417CE"/>
    <w:rsid w:val="00D42670"/>
    <w:rsid w:val="00D42907"/>
    <w:rsid w:val="00D42C79"/>
    <w:rsid w:val="00D42F35"/>
    <w:rsid w:val="00D43B69"/>
    <w:rsid w:val="00D44CA6"/>
    <w:rsid w:val="00D44DA7"/>
    <w:rsid w:val="00D45081"/>
    <w:rsid w:val="00D45633"/>
    <w:rsid w:val="00D45DD2"/>
    <w:rsid w:val="00D467B6"/>
    <w:rsid w:val="00D46C2D"/>
    <w:rsid w:val="00D46D7E"/>
    <w:rsid w:val="00D46F37"/>
    <w:rsid w:val="00D50893"/>
    <w:rsid w:val="00D51526"/>
    <w:rsid w:val="00D515E6"/>
    <w:rsid w:val="00D52DF7"/>
    <w:rsid w:val="00D54498"/>
    <w:rsid w:val="00D5508C"/>
    <w:rsid w:val="00D55878"/>
    <w:rsid w:val="00D558EA"/>
    <w:rsid w:val="00D5604C"/>
    <w:rsid w:val="00D56403"/>
    <w:rsid w:val="00D60023"/>
    <w:rsid w:val="00D60915"/>
    <w:rsid w:val="00D609E2"/>
    <w:rsid w:val="00D6160B"/>
    <w:rsid w:val="00D61C8D"/>
    <w:rsid w:val="00D6273F"/>
    <w:rsid w:val="00D6289D"/>
    <w:rsid w:val="00D63148"/>
    <w:rsid w:val="00D63339"/>
    <w:rsid w:val="00D63B86"/>
    <w:rsid w:val="00D63C59"/>
    <w:rsid w:val="00D63C80"/>
    <w:rsid w:val="00D656F5"/>
    <w:rsid w:val="00D65CAD"/>
    <w:rsid w:val="00D661FC"/>
    <w:rsid w:val="00D668AD"/>
    <w:rsid w:val="00D66C6A"/>
    <w:rsid w:val="00D66EEF"/>
    <w:rsid w:val="00D7067F"/>
    <w:rsid w:val="00D70B37"/>
    <w:rsid w:val="00D70FFB"/>
    <w:rsid w:val="00D73111"/>
    <w:rsid w:val="00D738E0"/>
    <w:rsid w:val="00D74172"/>
    <w:rsid w:val="00D74731"/>
    <w:rsid w:val="00D748C1"/>
    <w:rsid w:val="00D74C65"/>
    <w:rsid w:val="00D75973"/>
    <w:rsid w:val="00D75EB7"/>
    <w:rsid w:val="00D762FB"/>
    <w:rsid w:val="00D76602"/>
    <w:rsid w:val="00D77178"/>
    <w:rsid w:val="00D778C1"/>
    <w:rsid w:val="00D808AA"/>
    <w:rsid w:val="00D8099F"/>
    <w:rsid w:val="00D80D16"/>
    <w:rsid w:val="00D80E1D"/>
    <w:rsid w:val="00D81290"/>
    <w:rsid w:val="00D81434"/>
    <w:rsid w:val="00D81EFA"/>
    <w:rsid w:val="00D82004"/>
    <w:rsid w:val="00D826C9"/>
    <w:rsid w:val="00D8287C"/>
    <w:rsid w:val="00D83BCF"/>
    <w:rsid w:val="00D83BE8"/>
    <w:rsid w:val="00D84FA5"/>
    <w:rsid w:val="00D85E15"/>
    <w:rsid w:val="00D85FD5"/>
    <w:rsid w:val="00D86FB5"/>
    <w:rsid w:val="00D87A7E"/>
    <w:rsid w:val="00D906F0"/>
    <w:rsid w:val="00D9076A"/>
    <w:rsid w:val="00D90A15"/>
    <w:rsid w:val="00D91F61"/>
    <w:rsid w:val="00D92173"/>
    <w:rsid w:val="00D926C1"/>
    <w:rsid w:val="00D92E5F"/>
    <w:rsid w:val="00D93952"/>
    <w:rsid w:val="00D94347"/>
    <w:rsid w:val="00D94EB8"/>
    <w:rsid w:val="00D96EAE"/>
    <w:rsid w:val="00D974F6"/>
    <w:rsid w:val="00D97824"/>
    <w:rsid w:val="00D97BFF"/>
    <w:rsid w:val="00D97D9A"/>
    <w:rsid w:val="00DA0100"/>
    <w:rsid w:val="00DA05D6"/>
    <w:rsid w:val="00DA1CDB"/>
    <w:rsid w:val="00DA32E5"/>
    <w:rsid w:val="00DA3801"/>
    <w:rsid w:val="00DA3F13"/>
    <w:rsid w:val="00DA409A"/>
    <w:rsid w:val="00DA4919"/>
    <w:rsid w:val="00DA4F19"/>
    <w:rsid w:val="00DA6E30"/>
    <w:rsid w:val="00DA7016"/>
    <w:rsid w:val="00DB0C50"/>
    <w:rsid w:val="00DB2A57"/>
    <w:rsid w:val="00DB2D35"/>
    <w:rsid w:val="00DB3322"/>
    <w:rsid w:val="00DB3613"/>
    <w:rsid w:val="00DB3964"/>
    <w:rsid w:val="00DB49E6"/>
    <w:rsid w:val="00DB49FA"/>
    <w:rsid w:val="00DB6096"/>
    <w:rsid w:val="00DC0D95"/>
    <w:rsid w:val="00DC0E19"/>
    <w:rsid w:val="00DC186B"/>
    <w:rsid w:val="00DC1AF0"/>
    <w:rsid w:val="00DC1C24"/>
    <w:rsid w:val="00DC2FD4"/>
    <w:rsid w:val="00DC320D"/>
    <w:rsid w:val="00DC351E"/>
    <w:rsid w:val="00DC484C"/>
    <w:rsid w:val="00DC4F29"/>
    <w:rsid w:val="00DD06A6"/>
    <w:rsid w:val="00DD06E4"/>
    <w:rsid w:val="00DD0789"/>
    <w:rsid w:val="00DD120C"/>
    <w:rsid w:val="00DD1AF9"/>
    <w:rsid w:val="00DD2BDF"/>
    <w:rsid w:val="00DD316B"/>
    <w:rsid w:val="00DD37ED"/>
    <w:rsid w:val="00DD4B5C"/>
    <w:rsid w:val="00DD512A"/>
    <w:rsid w:val="00DD6111"/>
    <w:rsid w:val="00DD75A7"/>
    <w:rsid w:val="00DD7FDD"/>
    <w:rsid w:val="00DE1690"/>
    <w:rsid w:val="00DE2698"/>
    <w:rsid w:val="00DE2C89"/>
    <w:rsid w:val="00DE31F7"/>
    <w:rsid w:val="00DE41C2"/>
    <w:rsid w:val="00DE55C9"/>
    <w:rsid w:val="00DE59DF"/>
    <w:rsid w:val="00DE5D9B"/>
    <w:rsid w:val="00DE6088"/>
    <w:rsid w:val="00DE6931"/>
    <w:rsid w:val="00DE7230"/>
    <w:rsid w:val="00DF04DB"/>
    <w:rsid w:val="00DF14D1"/>
    <w:rsid w:val="00DF1E12"/>
    <w:rsid w:val="00DF26DA"/>
    <w:rsid w:val="00DF2A10"/>
    <w:rsid w:val="00DF332D"/>
    <w:rsid w:val="00DF3450"/>
    <w:rsid w:val="00DF5A88"/>
    <w:rsid w:val="00DF62DD"/>
    <w:rsid w:val="00DF74C5"/>
    <w:rsid w:val="00DF7CBA"/>
    <w:rsid w:val="00E00307"/>
    <w:rsid w:val="00E00347"/>
    <w:rsid w:val="00E007A4"/>
    <w:rsid w:val="00E00CDB"/>
    <w:rsid w:val="00E015FE"/>
    <w:rsid w:val="00E01755"/>
    <w:rsid w:val="00E018AE"/>
    <w:rsid w:val="00E01944"/>
    <w:rsid w:val="00E021BB"/>
    <w:rsid w:val="00E029FC"/>
    <w:rsid w:val="00E02B20"/>
    <w:rsid w:val="00E02B5B"/>
    <w:rsid w:val="00E0329E"/>
    <w:rsid w:val="00E03978"/>
    <w:rsid w:val="00E03EB6"/>
    <w:rsid w:val="00E043ED"/>
    <w:rsid w:val="00E04CC0"/>
    <w:rsid w:val="00E0551F"/>
    <w:rsid w:val="00E065B7"/>
    <w:rsid w:val="00E06FAD"/>
    <w:rsid w:val="00E107DB"/>
    <w:rsid w:val="00E10FFF"/>
    <w:rsid w:val="00E1114C"/>
    <w:rsid w:val="00E115FE"/>
    <w:rsid w:val="00E11CB7"/>
    <w:rsid w:val="00E123E6"/>
    <w:rsid w:val="00E13DBE"/>
    <w:rsid w:val="00E144F3"/>
    <w:rsid w:val="00E14550"/>
    <w:rsid w:val="00E14590"/>
    <w:rsid w:val="00E147E2"/>
    <w:rsid w:val="00E14B72"/>
    <w:rsid w:val="00E15169"/>
    <w:rsid w:val="00E15E61"/>
    <w:rsid w:val="00E16ED5"/>
    <w:rsid w:val="00E175D0"/>
    <w:rsid w:val="00E1792C"/>
    <w:rsid w:val="00E205D4"/>
    <w:rsid w:val="00E20CF5"/>
    <w:rsid w:val="00E20DDA"/>
    <w:rsid w:val="00E21264"/>
    <w:rsid w:val="00E217B1"/>
    <w:rsid w:val="00E21A52"/>
    <w:rsid w:val="00E21D16"/>
    <w:rsid w:val="00E21DAE"/>
    <w:rsid w:val="00E2531B"/>
    <w:rsid w:val="00E25B1C"/>
    <w:rsid w:val="00E26E27"/>
    <w:rsid w:val="00E26F11"/>
    <w:rsid w:val="00E30F79"/>
    <w:rsid w:val="00E31B36"/>
    <w:rsid w:val="00E32919"/>
    <w:rsid w:val="00E32D09"/>
    <w:rsid w:val="00E33BF2"/>
    <w:rsid w:val="00E33DDF"/>
    <w:rsid w:val="00E343E8"/>
    <w:rsid w:val="00E34B71"/>
    <w:rsid w:val="00E35531"/>
    <w:rsid w:val="00E358CC"/>
    <w:rsid w:val="00E37090"/>
    <w:rsid w:val="00E3775E"/>
    <w:rsid w:val="00E37926"/>
    <w:rsid w:val="00E37B6A"/>
    <w:rsid w:val="00E40358"/>
    <w:rsid w:val="00E40E4A"/>
    <w:rsid w:val="00E41B53"/>
    <w:rsid w:val="00E42452"/>
    <w:rsid w:val="00E428D1"/>
    <w:rsid w:val="00E42AF5"/>
    <w:rsid w:val="00E42CD8"/>
    <w:rsid w:val="00E43062"/>
    <w:rsid w:val="00E43616"/>
    <w:rsid w:val="00E43BB9"/>
    <w:rsid w:val="00E443C0"/>
    <w:rsid w:val="00E44B15"/>
    <w:rsid w:val="00E45452"/>
    <w:rsid w:val="00E45965"/>
    <w:rsid w:val="00E459C7"/>
    <w:rsid w:val="00E45F76"/>
    <w:rsid w:val="00E463EE"/>
    <w:rsid w:val="00E47EA0"/>
    <w:rsid w:val="00E51160"/>
    <w:rsid w:val="00E529AF"/>
    <w:rsid w:val="00E5378E"/>
    <w:rsid w:val="00E53CA6"/>
    <w:rsid w:val="00E540D3"/>
    <w:rsid w:val="00E54A52"/>
    <w:rsid w:val="00E55738"/>
    <w:rsid w:val="00E6005E"/>
    <w:rsid w:val="00E601F5"/>
    <w:rsid w:val="00E615D4"/>
    <w:rsid w:val="00E61F1E"/>
    <w:rsid w:val="00E6224F"/>
    <w:rsid w:val="00E64032"/>
    <w:rsid w:val="00E642F4"/>
    <w:rsid w:val="00E64D57"/>
    <w:rsid w:val="00E65403"/>
    <w:rsid w:val="00E658A0"/>
    <w:rsid w:val="00E65EB6"/>
    <w:rsid w:val="00E66159"/>
    <w:rsid w:val="00E66179"/>
    <w:rsid w:val="00E667FA"/>
    <w:rsid w:val="00E70074"/>
    <w:rsid w:val="00E7028C"/>
    <w:rsid w:val="00E706D6"/>
    <w:rsid w:val="00E707D0"/>
    <w:rsid w:val="00E70A24"/>
    <w:rsid w:val="00E70AE5"/>
    <w:rsid w:val="00E7163F"/>
    <w:rsid w:val="00E71E97"/>
    <w:rsid w:val="00E7239B"/>
    <w:rsid w:val="00E72FA0"/>
    <w:rsid w:val="00E734F3"/>
    <w:rsid w:val="00E74739"/>
    <w:rsid w:val="00E74BC5"/>
    <w:rsid w:val="00E74BFE"/>
    <w:rsid w:val="00E74EC8"/>
    <w:rsid w:val="00E75EED"/>
    <w:rsid w:val="00E76ED9"/>
    <w:rsid w:val="00E804DE"/>
    <w:rsid w:val="00E80878"/>
    <w:rsid w:val="00E81458"/>
    <w:rsid w:val="00E81FF8"/>
    <w:rsid w:val="00E82AA5"/>
    <w:rsid w:val="00E82C01"/>
    <w:rsid w:val="00E8304D"/>
    <w:rsid w:val="00E83E9A"/>
    <w:rsid w:val="00E8411E"/>
    <w:rsid w:val="00E84193"/>
    <w:rsid w:val="00E8420C"/>
    <w:rsid w:val="00E845EB"/>
    <w:rsid w:val="00E84720"/>
    <w:rsid w:val="00E86853"/>
    <w:rsid w:val="00E877E6"/>
    <w:rsid w:val="00E8787F"/>
    <w:rsid w:val="00E91343"/>
    <w:rsid w:val="00E91A83"/>
    <w:rsid w:val="00E91DDE"/>
    <w:rsid w:val="00E92095"/>
    <w:rsid w:val="00E9235F"/>
    <w:rsid w:val="00E926E8"/>
    <w:rsid w:val="00E92BE4"/>
    <w:rsid w:val="00E92D74"/>
    <w:rsid w:val="00E938FD"/>
    <w:rsid w:val="00E93C7C"/>
    <w:rsid w:val="00E93C9F"/>
    <w:rsid w:val="00E94378"/>
    <w:rsid w:val="00E9652F"/>
    <w:rsid w:val="00E96ABA"/>
    <w:rsid w:val="00E96EF7"/>
    <w:rsid w:val="00E96F21"/>
    <w:rsid w:val="00EA0C66"/>
    <w:rsid w:val="00EA1D3C"/>
    <w:rsid w:val="00EA20D2"/>
    <w:rsid w:val="00EA2891"/>
    <w:rsid w:val="00EA2964"/>
    <w:rsid w:val="00EA33F3"/>
    <w:rsid w:val="00EA37B8"/>
    <w:rsid w:val="00EA5181"/>
    <w:rsid w:val="00EA5182"/>
    <w:rsid w:val="00EA53A0"/>
    <w:rsid w:val="00EA5A9B"/>
    <w:rsid w:val="00EA669D"/>
    <w:rsid w:val="00EA689F"/>
    <w:rsid w:val="00EA72ED"/>
    <w:rsid w:val="00EA7890"/>
    <w:rsid w:val="00EB0ED4"/>
    <w:rsid w:val="00EB1819"/>
    <w:rsid w:val="00EB1DE2"/>
    <w:rsid w:val="00EB21E9"/>
    <w:rsid w:val="00EB3B4A"/>
    <w:rsid w:val="00EB4348"/>
    <w:rsid w:val="00EB47C9"/>
    <w:rsid w:val="00EB6AA5"/>
    <w:rsid w:val="00EB7C31"/>
    <w:rsid w:val="00EC03EF"/>
    <w:rsid w:val="00EC1D38"/>
    <w:rsid w:val="00EC3A04"/>
    <w:rsid w:val="00EC3AE1"/>
    <w:rsid w:val="00EC41A3"/>
    <w:rsid w:val="00EC443A"/>
    <w:rsid w:val="00EC47D3"/>
    <w:rsid w:val="00EC47E2"/>
    <w:rsid w:val="00EC50F6"/>
    <w:rsid w:val="00EC5B37"/>
    <w:rsid w:val="00EC7499"/>
    <w:rsid w:val="00EC786A"/>
    <w:rsid w:val="00ED1188"/>
    <w:rsid w:val="00ED1B14"/>
    <w:rsid w:val="00ED2A81"/>
    <w:rsid w:val="00ED2D5B"/>
    <w:rsid w:val="00ED2E70"/>
    <w:rsid w:val="00ED31DA"/>
    <w:rsid w:val="00ED4924"/>
    <w:rsid w:val="00ED5CC7"/>
    <w:rsid w:val="00ED5E6F"/>
    <w:rsid w:val="00ED5F65"/>
    <w:rsid w:val="00ED6450"/>
    <w:rsid w:val="00ED64A9"/>
    <w:rsid w:val="00ED6EE9"/>
    <w:rsid w:val="00ED714F"/>
    <w:rsid w:val="00ED78F5"/>
    <w:rsid w:val="00ED7C25"/>
    <w:rsid w:val="00EE20CA"/>
    <w:rsid w:val="00EE2436"/>
    <w:rsid w:val="00EE31A1"/>
    <w:rsid w:val="00EE31C5"/>
    <w:rsid w:val="00EE3781"/>
    <w:rsid w:val="00EE4C25"/>
    <w:rsid w:val="00EE5667"/>
    <w:rsid w:val="00EE633F"/>
    <w:rsid w:val="00EE639C"/>
    <w:rsid w:val="00EE670A"/>
    <w:rsid w:val="00EE689A"/>
    <w:rsid w:val="00EE7A6F"/>
    <w:rsid w:val="00EE7A94"/>
    <w:rsid w:val="00EE7DB9"/>
    <w:rsid w:val="00EF12FA"/>
    <w:rsid w:val="00EF17F9"/>
    <w:rsid w:val="00EF1B63"/>
    <w:rsid w:val="00EF3577"/>
    <w:rsid w:val="00EF452E"/>
    <w:rsid w:val="00EF47B8"/>
    <w:rsid w:val="00EF4AEF"/>
    <w:rsid w:val="00EF5E8B"/>
    <w:rsid w:val="00EF7ECC"/>
    <w:rsid w:val="00F00525"/>
    <w:rsid w:val="00F00A5C"/>
    <w:rsid w:val="00F018FF"/>
    <w:rsid w:val="00F01A66"/>
    <w:rsid w:val="00F01D4F"/>
    <w:rsid w:val="00F02123"/>
    <w:rsid w:val="00F02D50"/>
    <w:rsid w:val="00F031F4"/>
    <w:rsid w:val="00F0460A"/>
    <w:rsid w:val="00F05BA2"/>
    <w:rsid w:val="00F05C8D"/>
    <w:rsid w:val="00F06414"/>
    <w:rsid w:val="00F10929"/>
    <w:rsid w:val="00F11E80"/>
    <w:rsid w:val="00F12163"/>
    <w:rsid w:val="00F1251F"/>
    <w:rsid w:val="00F12670"/>
    <w:rsid w:val="00F12B90"/>
    <w:rsid w:val="00F131F9"/>
    <w:rsid w:val="00F1544E"/>
    <w:rsid w:val="00F158C2"/>
    <w:rsid w:val="00F1666C"/>
    <w:rsid w:val="00F20617"/>
    <w:rsid w:val="00F20E94"/>
    <w:rsid w:val="00F211F1"/>
    <w:rsid w:val="00F21BC8"/>
    <w:rsid w:val="00F224C8"/>
    <w:rsid w:val="00F234D3"/>
    <w:rsid w:val="00F23574"/>
    <w:rsid w:val="00F2480F"/>
    <w:rsid w:val="00F2562A"/>
    <w:rsid w:val="00F2587D"/>
    <w:rsid w:val="00F25C7B"/>
    <w:rsid w:val="00F25EE2"/>
    <w:rsid w:val="00F26195"/>
    <w:rsid w:val="00F27016"/>
    <w:rsid w:val="00F27347"/>
    <w:rsid w:val="00F27EB7"/>
    <w:rsid w:val="00F27EF7"/>
    <w:rsid w:val="00F301F0"/>
    <w:rsid w:val="00F30600"/>
    <w:rsid w:val="00F3099E"/>
    <w:rsid w:val="00F31373"/>
    <w:rsid w:val="00F31948"/>
    <w:rsid w:val="00F3220A"/>
    <w:rsid w:val="00F32D27"/>
    <w:rsid w:val="00F3310B"/>
    <w:rsid w:val="00F334CC"/>
    <w:rsid w:val="00F3377F"/>
    <w:rsid w:val="00F34211"/>
    <w:rsid w:val="00F34E9F"/>
    <w:rsid w:val="00F3531E"/>
    <w:rsid w:val="00F354F1"/>
    <w:rsid w:val="00F357C3"/>
    <w:rsid w:val="00F36D15"/>
    <w:rsid w:val="00F3792A"/>
    <w:rsid w:val="00F40EFF"/>
    <w:rsid w:val="00F41786"/>
    <w:rsid w:val="00F4184A"/>
    <w:rsid w:val="00F42086"/>
    <w:rsid w:val="00F42CCA"/>
    <w:rsid w:val="00F42E6D"/>
    <w:rsid w:val="00F4303C"/>
    <w:rsid w:val="00F4323C"/>
    <w:rsid w:val="00F43B4B"/>
    <w:rsid w:val="00F43F6B"/>
    <w:rsid w:val="00F443CE"/>
    <w:rsid w:val="00F45EA9"/>
    <w:rsid w:val="00F45FEF"/>
    <w:rsid w:val="00F47121"/>
    <w:rsid w:val="00F47718"/>
    <w:rsid w:val="00F478DA"/>
    <w:rsid w:val="00F5008E"/>
    <w:rsid w:val="00F50E98"/>
    <w:rsid w:val="00F536AE"/>
    <w:rsid w:val="00F53960"/>
    <w:rsid w:val="00F55038"/>
    <w:rsid w:val="00F5568E"/>
    <w:rsid w:val="00F55854"/>
    <w:rsid w:val="00F55E27"/>
    <w:rsid w:val="00F56628"/>
    <w:rsid w:val="00F5680D"/>
    <w:rsid w:val="00F60AEC"/>
    <w:rsid w:val="00F62020"/>
    <w:rsid w:val="00F62A79"/>
    <w:rsid w:val="00F6443B"/>
    <w:rsid w:val="00F649FA"/>
    <w:rsid w:val="00F64A91"/>
    <w:rsid w:val="00F65881"/>
    <w:rsid w:val="00F65D47"/>
    <w:rsid w:val="00F662D9"/>
    <w:rsid w:val="00F672FD"/>
    <w:rsid w:val="00F702B5"/>
    <w:rsid w:val="00F70DE5"/>
    <w:rsid w:val="00F71171"/>
    <w:rsid w:val="00F7124E"/>
    <w:rsid w:val="00F712A7"/>
    <w:rsid w:val="00F71608"/>
    <w:rsid w:val="00F718C3"/>
    <w:rsid w:val="00F72362"/>
    <w:rsid w:val="00F7246A"/>
    <w:rsid w:val="00F73242"/>
    <w:rsid w:val="00F73836"/>
    <w:rsid w:val="00F73F6F"/>
    <w:rsid w:val="00F740F5"/>
    <w:rsid w:val="00F74539"/>
    <w:rsid w:val="00F74750"/>
    <w:rsid w:val="00F747F2"/>
    <w:rsid w:val="00F74B58"/>
    <w:rsid w:val="00F75FC8"/>
    <w:rsid w:val="00F76CB1"/>
    <w:rsid w:val="00F77A07"/>
    <w:rsid w:val="00F80224"/>
    <w:rsid w:val="00F80A25"/>
    <w:rsid w:val="00F80BB8"/>
    <w:rsid w:val="00F81A64"/>
    <w:rsid w:val="00F81C4A"/>
    <w:rsid w:val="00F830B7"/>
    <w:rsid w:val="00F84422"/>
    <w:rsid w:val="00F85495"/>
    <w:rsid w:val="00F8562E"/>
    <w:rsid w:val="00F85ADC"/>
    <w:rsid w:val="00F86448"/>
    <w:rsid w:val="00F86B42"/>
    <w:rsid w:val="00F86C9A"/>
    <w:rsid w:val="00F873F7"/>
    <w:rsid w:val="00F87945"/>
    <w:rsid w:val="00F91384"/>
    <w:rsid w:val="00F91F6A"/>
    <w:rsid w:val="00F9294F"/>
    <w:rsid w:val="00F9424D"/>
    <w:rsid w:val="00F9543D"/>
    <w:rsid w:val="00F96651"/>
    <w:rsid w:val="00F96E39"/>
    <w:rsid w:val="00F971CF"/>
    <w:rsid w:val="00F97AE7"/>
    <w:rsid w:val="00FA04CE"/>
    <w:rsid w:val="00FA06FE"/>
    <w:rsid w:val="00FA22CF"/>
    <w:rsid w:val="00FA2AB1"/>
    <w:rsid w:val="00FA3F71"/>
    <w:rsid w:val="00FA41A9"/>
    <w:rsid w:val="00FA513F"/>
    <w:rsid w:val="00FA5CDD"/>
    <w:rsid w:val="00FA6734"/>
    <w:rsid w:val="00FA693E"/>
    <w:rsid w:val="00FA699B"/>
    <w:rsid w:val="00FA717F"/>
    <w:rsid w:val="00FB1165"/>
    <w:rsid w:val="00FB2A56"/>
    <w:rsid w:val="00FB305D"/>
    <w:rsid w:val="00FB4331"/>
    <w:rsid w:val="00FB5BAB"/>
    <w:rsid w:val="00FB601B"/>
    <w:rsid w:val="00FB69C8"/>
    <w:rsid w:val="00FB6AB3"/>
    <w:rsid w:val="00FB6EB8"/>
    <w:rsid w:val="00FC032E"/>
    <w:rsid w:val="00FC09C9"/>
    <w:rsid w:val="00FC0E07"/>
    <w:rsid w:val="00FC1966"/>
    <w:rsid w:val="00FC1EFA"/>
    <w:rsid w:val="00FC2A4D"/>
    <w:rsid w:val="00FC3B9D"/>
    <w:rsid w:val="00FC4265"/>
    <w:rsid w:val="00FC4943"/>
    <w:rsid w:val="00FC59D3"/>
    <w:rsid w:val="00FC5DCC"/>
    <w:rsid w:val="00FC77CC"/>
    <w:rsid w:val="00FD0081"/>
    <w:rsid w:val="00FD02DC"/>
    <w:rsid w:val="00FD099A"/>
    <w:rsid w:val="00FD1173"/>
    <w:rsid w:val="00FD326E"/>
    <w:rsid w:val="00FD51C5"/>
    <w:rsid w:val="00FD546B"/>
    <w:rsid w:val="00FD5A61"/>
    <w:rsid w:val="00FD5B10"/>
    <w:rsid w:val="00FD625C"/>
    <w:rsid w:val="00FE044C"/>
    <w:rsid w:val="00FE1B64"/>
    <w:rsid w:val="00FE1F53"/>
    <w:rsid w:val="00FE24FB"/>
    <w:rsid w:val="00FE2E4D"/>
    <w:rsid w:val="00FE3022"/>
    <w:rsid w:val="00FE3766"/>
    <w:rsid w:val="00FE53CE"/>
    <w:rsid w:val="00FE5D15"/>
    <w:rsid w:val="00FE6F16"/>
    <w:rsid w:val="00FE78E9"/>
    <w:rsid w:val="00FE7AA5"/>
    <w:rsid w:val="00FE7B45"/>
    <w:rsid w:val="00FF009D"/>
    <w:rsid w:val="00FF097F"/>
    <w:rsid w:val="00FF0D9E"/>
    <w:rsid w:val="00FF11D1"/>
    <w:rsid w:val="00FF169F"/>
    <w:rsid w:val="00FF1B61"/>
    <w:rsid w:val="00FF1D29"/>
    <w:rsid w:val="00FF2684"/>
    <w:rsid w:val="00FF2AA8"/>
    <w:rsid w:val="00FF319E"/>
    <w:rsid w:val="00FF36F6"/>
    <w:rsid w:val="00FF4F51"/>
    <w:rsid w:val="00FF5177"/>
    <w:rsid w:val="00FF5D59"/>
    <w:rsid w:val="00FF63A5"/>
    <w:rsid w:val="00FF63A8"/>
    <w:rsid w:val="00FF6E6F"/>
    <w:rsid w:val="00FF76B2"/>
    <w:rsid w:val="00FF7AA5"/>
    <w:rsid w:val="00FF7F6D"/>
    <w:rsid w:val="01B267AB"/>
    <w:rsid w:val="01C49336"/>
    <w:rsid w:val="01D7A13F"/>
    <w:rsid w:val="01E19833"/>
    <w:rsid w:val="0223249A"/>
    <w:rsid w:val="029D4D09"/>
    <w:rsid w:val="02B16470"/>
    <w:rsid w:val="02F17D8F"/>
    <w:rsid w:val="0371872A"/>
    <w:rsid w:val="03BBD50B"/>
    <w:rsid w:val="03F40682"/>
    <w:rsid w:val="04437B0D"/>
    <w:rsid w:val="0472D96D"/>
    <w:rsid w:val="04767EEE"/>
    <w:rsid w:val="049E008B"/>
    <w:rsid w:val="04B8F047"/>
    <w:rsid w:val="05853B43"/>
    <w:rsid w:val="0589DB0F"/>
    <w:rsid w:val="06765CBB"/>
    <w:rsid w:val="0688AA49"/>
    <w:rsid w:val="07D713F4"/>
    <w:rsid w:val="086D52B9"/>
    <w:rsid w:val="08AD6E69"/>
    <w:rsid w:val="08D1EACF"/>
    <w:rsid w:val="09B360BA"/>
    <w:rsid w:val="0A2D7AA4"/>
    <w:rsid w:val="0A81797D"/>
    <w:rsid w:val="0B4D289C"/>
    <w:rsid w:val="0BB16C73"/>
    <w:rsid w:val="0BBB0358"/>
    <w:rsid w:val="0BE68843"/>
    <w:rsid w:val="0C95A790"/>
    <w:rsid w:val="0CBDD62A"/>
    <w:rsid w:val="0CF287F3"/>
    <w:rsid w:val="0D4C39AA"/>
    <w:rsid w:val="0DA75B87"/>
    <w:rsid w:val="0E4BE0C6"/>
    <w:rsid w:val="0E9547D3"/>
    <w:rsid w:val="0E98C5BA"/>
    <w:rsid w:val="0EDF6AF5"/>
    <w:rsid w:val="0F11CF00"/>
    <w:rsid w:val="0F4345B6"/>
    <w:rsid w:val="0FADDCCE"/>
    <w:rsid w:val="0FCE38ED"/>
    <w:rsid w:val="0FE02F11"/>
    <w:rsid w:val="0FF0E314"/>
    <w:rsid w:val="0FF1B42A"/>
    <w:rsid w:val="10E64C07"/>
    <w:rsid w:val="10E8275E"/>
    <w:rsid w:val="113F10B3"/>
    <w:rsid w:val="1213E6D5"/>
    <w:rsid w:val="1234E826"/>
    <w:rsid w:val="125192AA"/>
    <w:rsid w:val="126E3251"/>
    <w:rsid w:val="12E6D3EE"/>
    <w:rsid w:val="12F427FD"/>
    <w:rsid w:val="13614179"/>
    <w:rsid w:val="13AF2CD4"/>
    <w:rsid w:val="14293E66"/>
    <w:rsid w:val="14812A28"/>
    <w:rsid w:val="14DC9756"/>
    <w:rsid w:val="15005C35"/>
    <w:rsid w:val="1513AE74"/>
    <w:rsid w:val="15314E77"/>
    <w:rsid w:val="1534BAA7"/>
    <w:rsid w:val="15499B91"/>
    <w:rsid w:val="155395DB"/>
    <w:rsid w:val="156467B1"/>
    <w:rsid w:val="1588C131"/>
    <w:rsid w:val="15BA5622"/>
    <w:rsid w:val="15C3FF29"/>
    <w:rsid w:val="15D78453"/>
    <w:rsid w:val="1644F25F"/>
    <w:rsid w:val="1705D1D4"/>
    <w:rsid w:val="18163696"/>
    <w:rsid w:val="185194FB"/>
    <w:rsid w:val="194AA9BD"/>
    <w:rsid w:val="19984EC6"/>
    <w:rsid w:val="19A568AA"/>
    <w:rsid w:val="19A62866"/>
    <w:rsid w:val="19CA951F"/>
    <w:rsid w:val="19E97087"/>
    <w:rsid w:val="19F43117"/>
    <w:rsid w:val="19F9604B"/>
    <w:rsid w:val="1A15388B"/>
    <w:rsid w:val="1AABFB80"/>
    <w:rsid w:val="1AFD25B5"/>
    <w:rsid w:val="1B0B4FEC"/>
    <w:rsid w:val="1B2DA48B"/>
    <w:rsid w:val="1B701F96"/>
    <w:rsid w:val="1BCAC480"/>
    <w:rsid w:val="1BD28DB6"/>
    <w:rsid w:val="1C1E1F92"/>
    <w:rsid w:val="1CA04BE6"/>
    <w:rsid w:val="1CDE1EA8"/>
    <w:rsid w:val="1CF49B7E"/>
    <w:rsid w:val="1DA07040"/>
    <w:rsid w:val="1DC1A098"/>
    <w:rsid w:val="1DC3C05B"/>
    <w:rsid w:val="1E3EFFF8"/>
    <w:rsid w:val="1ED59DB8"/>
    <w:rsid w:val="1F2E871B"/>
    <w:rsid w:val="1F336609"/>
    <w:rsid w:val="1F4C1BC4"/>
    <w:rsid w:val="1F8015C0"/>
    <w:rsid w:val="20309534"/>
    <w:rsid w:val="20888366"/>
    <w:rsid w:val="20942ECA"/>
    <w:rsid w:val="20F26BAE"/>
    <w:rsid w:val="20F96FDE"/>
    <w:rsid w:val="212D1B1A"/>
    <w:rsid w:val="215113FB"/>
    <w:rsid w:val="21ECFAA4"/>
    <w:rsid w:val="21F8C1E0"/>
    <w:rsid w:val="221D0C75"/>
    <w:rsid w:val="2222DD3B"/>
    <w:rsid w:val="22252D39"/>
    <w:rsid w:val="22A45471"/>
    <w:rsid w:val="22ECDA68"/>
    <w:rsid w:val="230441F5"/>
    <w:rsid w:val="23161CA3"/>
    <w:rsid w:val="2339C666"/>
    <w:rsid w:val="23F4828A"/>
    <w:rsid w:val="24492BB1"/>
    <w:rsid w:val="244D47AA"/>
    <w:rsid w:val="24E59D1C"/>
    <w:rsid w:val="25235706"/>
    <w:rsid w:val="254AC52D"/>
    <w:rsid w:val="2579E188"/>
    <w:rsid w:val="258A4B0C"/>
    <w:rsid w:val="25AEA0B2"/>
    <w:rsid w:val="25F2203D"/>
    <w:rsid w:val="269B7AF0"/>
    <w:rsid w:val="26F58D13"/>
    <w:rsid w:val="27654223"/>
    <w:rsid w:val="279DEB6D"/>
    <w:rsid w:val="28439408"/>
    <w:rsid w:val="285DAC2E"/>
    <w:rsid w:val="287CA433"/>
    <w:rsid w:val="28DDDC38"/>
    <w:rsid w:val="298D9D56"/>
    <w:rsid w:val="29BB86EB"/>
    <w:rsid w:val="2A220F21"/>
    <w:rsid w:val="2AF776FF"/>
    <w:rsid w:val="2B9B9B82"/>
    <w:rsid w:val="2BDD6C27"/>
    <w:rsid w:val="2BDE5F23"/>
    <w:rsid w:val="2C96C7C5"/>
    <w:rsid w:val="2CCE5EB3"/>
    <w:rsid w:val="2D19B70E"/>
    <w:rsid w:val="2D3D0E4F"/>
    <w:rsid w:val="2DA8CD87"/>
    <w:rsid w:val="2DC0507A"/>
    <w:rsid w:val="2E354A9F"/>
    <w:rsid w:val="2E38DB27"/>
    <w:rsid w:val="2E3D754F"/>
    <w:rsid w:val="2E4A2DDF"/>
    <w:rsid w:val="2E944560"/>
    <w:rsid w:val="2EF9F112"/>
    <w:rsid w:val="2F066F73"/>
    <w:rsid w:val="2F247548"/>
    <w:rsid w:val="2F842021"/>
    <w:rsid w:val="2FBD21FB"/>
    <w:rsid w:val="2FE8D116"/>
    <w:rsid w:val="30AB209F"/>
    <w:rsid w:val="31140207"/>
    <w:rsid w:val="31D4FA7F"/>
    <w:rsid w:val="324E576D"/>
    <w:rsid w:val="32AA9C29"/>
    <w:rsid w:val="32B13BF9"/>
    <w:rsid w:val="32E79CEA"/>
    <w:rsid w:val="32F0B848"/>
    <w:rsid w:val="3348EBEC"/>
    <w:rsid w:val="3364D559"/>
    <w:rsid w:val="33F5A7B6"/>
    <w:rsid w:val="3493E35A"/>
    <w:rsid w:val="34F230E7"/>
    <w:rsid w:val="34F9D41D"/>
    <w:rsid w:val="352C0532"/>
    <w:rsid w:val="3580588E"/>
    <w:rsid w:val="358FA5DC"/>
    <w:rsid w:val="35D52316"/>
    <w:rsid w:val="3605BFA7"/>
    <w:rsid w:val="3673B694"/>
    <w:rsid w:val="370030EF"/>
    <w:rsid w:val="37169674"/>
    <w:rsid w:val="37267CCE"/>
    <w:rsid w:val="382AB829"/>
    <w:rsid w:val="38A32536"/>
    <w:rsid w:val="3975C17E"/>
    <w:rsid w:val="39C39C4C"/>
    <w:rsid w:val="3A6E913E"/>
    <w:rsid w:val="3A902A03"/>
    <w:rsid w:val="3AC94DBB"/>
    <w:rsid w:val="3AE41B55"/>
    <w:rsid w:val="3B00D259"/>
    <w:rsid w:val="3B1F69E6"/>
    <w:rsid w:val="3B49E373"/>
    <w:rsid w:val="3B71BAB1"/>
    <w:rsid w:val="3C4844FA"/>
    <w:rsid w:val="3CA6AB4B"/>
    <w:rsid w:val="3CD9BC1C"/>
    <w:rsid w:val="3D03D25B"/>
    <w:rsid w:val="3D041FBF"/>
    <w:rsid w:val="3D45E4DC"/>
    <w:rsid w:val="3DC697FE"/>
    <w:rsid w:val="3EEAE470"/>
    <w:rsid w:val="3F07EF49"/>
    <w:rsid w:val="3F28485B"/>
    <w:rsid w:val="3F6B7EDA"/>
    <w:rsid w:val="3F9D12AB"/>
    <w:rsid w:val="3FA47CAA"/>
    <w:rsid w:val="3FF86938"/>
    <w:rsid w:val="405DA7DD"/>
    <w:rsid w:val="40EDDB30"/>
    <w:rsid w:val="41039384"/>
    <w:rsid w:val="41D3DB45"/>
    <w:rsid w:val="420B04E4"/>
    <w:rsid w:val="4235F8AC"/>
    <w:rsid w:val="42A146A5"/>
    <w:rsid w:val="42CDCD7E"/>
    <w:rsid w:val="42F3E9A2"/>
    <w:rsid w:val="4306712F"/>
    <w:rsid w:val="430C6484"/>
    <w:rsid w:val="437E7C32"/>
    <w:rsid w:val="437F9AF1"/>
    <w:rsid w:val="43E1251C"/>
    <w:rsid w:val="43EC95E5"/>
    <w:rsid w:val="44848F06"/>
    <w:rsid w:val="45703DCA"/>
    <w:rsid w:val="45AC577A"/>
    <w:rsid w:val="45B73CB9"/>
    <w:rsid w:val="45C0A4FF"/>
    <w:rsid w:val="45E1131C"/>
    <w:rsid w:val="45F778C8"/>
    <w:rsid w:val="460D2072"/>
    <w:rsid w:val="463CEC5D"/>
    <w:rsid w:val="46B3577A"/>
    <w:rsid w:val="46E4A2FF"/>
    <w:rsid w:val="4730E8A6"/>
    <w:rsid w:val="47F78D3B"/>
    <w:rsid w:val="484E06B6"/>
    <w:rsid w:val="488993F0"/>
    <w:rsid w:val="48A81980"/>
    <w:rsid w:val="495CD177"/>
    <w:rsid w:val="49CC1A91"/>
    <w:rsid w:val="49F160D3"/>
    <w:rsid w:val="4A681965"/>
    <w:rsid w:val="4A686D69"/>
    <w:rsid w:val="4ABFD2A7"/>
    <w:rsid w:val="4B4EE2F2"/>
    <w:rsid w:val="4B609B62"/>
    <w:rsid w:val="4B6821E1"/>
    <w:rsid w:val="4B77960F"/>
    <w:rsid w:val="4B9265E7"/>
    <w:rsid w:val="4BDF908E"/>
    <w:rsid w:val="4BF1EAE2"/>
    <w:rsid w:val="4BF970ED"/>
    <w:rsid w:val="4C1320E6"/>
    <w:rsid w:val="4C15F70B"/>
    <w:rsid w:val="4C26EE5C"/>
    <w:rsid w:val="4D8D70BE"/>
    <w:rsid w:val="4F163505"/>
    <w:rsid w:val="4F68423B"/>
    <w:rsid w:val="4FCACF76"/>
    <w:rsid w:val="4FDB7344"/>
    <w:rsid w:val="4FF0D212"/>
    <w:rsid w:val="5037AF68"/>
    <w:rsid w:val="50493719"/>
    <w:rsid w:val="506AF5D3"/>
    <w:rsid w:val="50EE1C3C"/>
    <w:rsid w:val="518862AF"/>
    <w:rsid w:val="521175A7"/>
    <w:rsid w:val="52DBA509"/>
    <w:rsid w:val="53005F83"/>
    <w:rsid w:val="5312D5F5"/>
    <w:rsid w:val="5356F2AD"/>
    <w:rsid w:val="53E24EF0"/>
    <w:rsid w:val="5403066B"/>
    <w:rsid w:val="542D05CE"/>
    <w:rsid w:val="5433AC53"/>
    <w:rsid w:val="5435BE8D"/>
    <w:rsid w:val="54555C6D"/>
    <w:rsid w:val="54958D9A"/>
    <w:rsid w:val="5531FC57"/>
    <w:rsid w:val="55A03100"/>
    <w:rsid w:val="5702FC8E"/>
    <w:rsid w:val="57B47C0D"/>
    <w:rsid w:val="59730CC1"/>
    <w:rsid w:val="597A8BC2"/>
    <w:rsid w:val="59899134"/>
    <w:rsid w:val="5990B63E"/>
    <w:rsid w:val="59B7F5CF"/>
    <w:rsid w:val="59E72BE5"/>
    <w:rsid w:val="5A88C270"/>
    <w:rsid w:val="5AAC22AD"/>
    <w:rsid w:val="5ACCF7EF"/>
    <w:rsid w:val="5BDB8D18"/>
    <w:rsid w:val="5C702039"/>
    <w:rsid w:val="5C8AC120"/>
    <w:rsid w:val="5C9F96A2"/>
    <w:rsid w:val="5D0257CA"/>
    <w:rsid w:val="5D15E0B2"/>
    <w:rsid w:val="5DEC0703"/>
    <w:rsid w:val="5E259CCB"/>
    <w:rsid w:val="5E330900"/>
    <w:rsid w:val="5E4EBFF0"/>
    <w:rsid w:val="5E6F1478"/>
    <w:rsid w:val="5EA1C901"/>
    <w:rsid w:val="5EA9DAA0"/>
    <w:rsid w:val="5EBF877F"/>
    <w:rsid w:val="5EC17475"/>
    <w:rsid w:val="5EE4D9F0"/>
    <w:rsid w:val="5F8F32A6"/>
    <w:rsid w:val="5FEE0437"/>
    <w:rsid w:val="605C668A"/>
    <w:rsid w:val="60D1ECA7"/>
    <w:rsid w:val="611A8CD4"/>
    <w:rsid w:val="617F9A83"/>
    <w:rsid w:val="61AF22E6"/>
    <w:rsid w:val="622F1CFE"/>
    <w:rsid w:val="6293F264"/>
    <w:rsid w:val="63033422"/>
    <w:rsid w:val="64967ABA"/>
    <w:rsid w:val="65EB09D2"/>
    <w:rsid w:val="66CAF5CC"/>
    <w:rsid w:val="675580F8"/>
    <w:rsid w:val="676468A5"/>
    <w:rsid w:val="676C4780"/>
    <w:rsid w:val="6799C8C2"/>
    <w:rsid w:val="67EEF80B"/>
    <w:rsid w:val="682E5334"/>
    <w:rsid w:val="682FB9AB"/>
    <w:rsid w:val="68D44395"/>
    <w:rsid w:val="690A6668"/>
    <w:rsid w:val="696C6095"/>
    <w:rsid w:val="699EBE23"/>
    <w:rsid w:val="6A548622"/>
    <w:rsid w:val="6A862D2B"/>
    <w:rsid w:val="6AF2B07F"/>
    <w:rsid w:val="6B4507E9"/>
    <w:rsid w:val="6B48B7D0"/>
    <w:rsid w:val="6B4AE75E"/>
    <w:rsid w:val="6B707A39"/>
    <w:rsid w:val="6B722423"/>
    <w:rsid w:val="6B9847BC"/>
    <w:rsid w:val="6B9A447E"/>
    <w:rsid w:val="6BB9FB7E"/>
    <w:rsid w:val="6BBA100E"/>
    <w:rsid w:val="6C734356"/>
    <w:rsid w:val="6D50BE63"/>
    <w:rsid w:val="6DA89842"/>
    <w:rsid w:val="6DA8AF5B"/>
    <w:rsid w:val="6DF66313"/>
    <w:rsid w:val="6E46C44F"/>
    <w:rsid w:val="6EFC038D"/>
    <w:rsid w:val="6F30A463"/>
    <w:rsid w:val="6F36AFC0"/>
    <w:rsid w:val="6F418AEB"/>
    <w:rsid w:val="6FA42268"/>
    <w:rsid w:val="6FEC1D9A"/>
    <w:rsid w:val="701C27D5"/>
    <w:rsid w:val="702384F5"/>
    <w:rsid w:val="7030D67D"/>
    <w:rsid w:val="709171DE"/>
    <w:rsid w:val="70C66D51"/>
    <w:rsid w:val="71C16CAE"/>
    <w:rsid w:val="722163DB"/>
    <w:rsid w:val="724685B0"/>
    <w:rsid w:val="7336BABC"/>
    <w:rsid w:val="7397136D"/>
    <w:rsid w:val="73AD2043"/>
    <w:rsid w:val="73B9D14A"/>
    <w:rsid w:val="73D9D86B"/>
    <w:rsid w:val="73FEC1E5"/>
    <w:rsid w:val="751BA08B"/>
    <w:rsid w:val="752F4FCC"/>
    <w:rsid w:val="75CEA9A2"/>
    <w:rsid w:val="7618CCDB"/>
    <w:rsid w:val="76674BA6"/>
    <w:rsid w:val="768279CE"/>
    <w:rsid w:val="76AC1DB0"/>
    <w:rsid w:val="77104F33"/>
    <w:rsid w:val="779A7646"/>
    <w:rsid w:val="77EF562A"/>
    <w:rsid w:val="77F59B1D"/>
    <w:rsid w:val="782F4C59"/>
    <w:rsid w:val="78958EC1"/>
    <w:rsid w:val="78B597E5"/>
    <w:rsid w:val="79E5B103"/>
    <w:rsid w:val="7A27ED33"/>
    <w:rsid w:val="7A86A025"/>
    <w:rsid w:val="7AB6AF4B"/>
    <w:rsid w:val="7B076FF0"/>
    <w:rsid w:val="7B4C0186"/>
    <w:rsid w:val="7B90CBB3"/>
    <w:rsid w:val="7C02719D"/>
    <w:rsid w:val="7C02B0CA"/>
    <w:rsid w:val="7C3BA36C"/>
    <w:rsid w:val="7C3DAF6A"/>
    <w:rsid w:val="7CC6A60D"/>
    <w:rsid w:val="7CD976E1"/>
    <w:rsid w:val="7D7F617F"/>
    <w:rsid w:val="7E1718B5"/>
    <w:rsid w:val="7E233F11"/>
    <w:rsid w:val="7EE29D71"/>
    <w:rsid w:val="7EF7890A"/>
    <w:rsid w:val="7FD598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72870"/>
  <w15:chartTrackingRefBased/>
  <w15:docId w15:val="{188DE3D6-D794-4576-9BE1-12AD2DC4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44"/>
    <w:pPr>
      <w:spacing w:after="200" w:line="276" w:lineRule="auto"/>
    </w:pPr>
    <w:rPr>
      <w:rFonts w:eastAsiaTheme="minorEastAsia" w:cstheme="minorBidi"/>
      <w:color w:val="000000" w:themeColor="text1"/>
      <w:sz w:val="20"/>
      <w:lang w:eastAsia="en-GB"/>
    </w:rPr>
  </w:style>
  <w:style w:type="paragraph" w:styleId="Heading1">
    <w:name w:val="heading 1"/>
    <w:basedOn w:val="Normal"/>
    <w:next w:val="Normal"/>
    <w:link w:val="Heading1Char"/>
    <w:uiPriority w:val="9"/>
    <w:qFormat/>
    <w:rsid w:val="00731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B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B04"/>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593C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35"/>
    <w:rPr>
      <w:rFonts w:eastAsiaTheme="minorEastAsia" w:cstheme="minorBidi"/>
      <w:color w:val="000000" w:themeColor="text1"/>
      <w:sz w:val="20"/>
      <w:lang w:eastAsia="en-GB"/>
    </w:rPr>
  </w:style>
  <w:style w:type="paragraph" w:styleId="Footer">
    <w:name w:val="footer"/>
    <w:basedOn w:val="Normal"/>
    <w:link w:val="FooterChar"/>
    <w:uiPriority w:val="99"/>
    <w:unhideWhenUsed/>
    <w:rsid w:val="00B5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35"/>
    <w:rPr>
      <w:rFonts w:eastAsiaTheme="minorEastAsia" w:cstheme="minorBidi"/>
      <w:color w:val="000000" w:themeColor="text1"/>
      <w:sz w:val="20"/>
      <w:lang w:eastAsia="en-GB"/>
    </w:rPr>
  </w:style>
  <w:style w:type="paragraph" w:customStyle="1" w:styleId="Pa1">
    <w:name w:val="Pa1"/>
    <w:basedOn w:val="Normal"/>
    <w:next w:val="Normal"/>
    <w:uiPriority w:val="99"/>
    <w:rsid w:val="00B50635"/>
    <w:pPr>
      <w:autoSpaceDE w:val="0"/>
      <w:autoSpaceDN w:val="0"/>
      <w:adjustRightInd w:val="0"/>
      <w:spacing w:after="0" w:line="241" w:lineRule="atLeast"/>
    </w:pPr>
    <w:rPr>
      <w:rFonts w:ascii="Inter" w:eastAsiaTheme="minorHAnsi" w:hAnsi="Inter"/>
      <w:color w:val="auto"/>
      <w:sz w:val="24"/>
      <w:lang w:val="en-GB" w:eastAsia="en-US"/>
    </w:rPr>
  </w:style>
  <w:style w:type="character" w:customStyle="1" w:styleId="A1">
    <w:name w:val="A1"/>
    <w:uiPriority w:val="99"/>
    <w:rsid w:val="00B50635"/>
    <w:rPr>
      <w:rFonts w:cs="Inter"/>
      <w:color w:val="211D1E"/>
      <w:sz w:val="17"/>
      <w:szCs w:val="17"/>
    </w:rPr>
  </w:style>
  <w:style w:type="character" w:styleId="PageNumber">
    <w:name w:val="page number"/>
    <w:basedOn w:val="DefaultParagraphFont"/>
    <w:uiPriority w:val="99"/>
    <w:semiHidden/>
    <w:unhideWhenUsed/>
    <w:rsid w:val="00B77E46"/>
  </w:style>
  <w:style w:type="character" w:customStyle="1" w:styleId="Heading1Char">
    <w:name w:val="Heading 1 Char"/>
    <w:basedOn w:val="DefaultParagraphFont"/>
    <w:link w:val="Heading1"/>
    <w:uiPriority w:val="9"/>
    <w:rsid w:val="00731DCD"/>
    <w:rPr>
      <w:rFonts w:asciiTheme="majorHAnsi" w:eastAsiaTheme="majorEastAsia" w:hAnsiTheme="majorHAnsi" w:cstheme="majorBidi"/>
      <w:color w:val="2F5496" w:themeColor="accent1" w:themeShade="BF"/>
      <w:sz w:val="32"/>
      <w:szCs w:val="32"/>
      <w:lang w:eastAsia="en-GB"/>
    </w:rPr>
  </w:style>
  <w:style w:type="paragraph" w:styleId="FootnoteText">
    <w:name w:val="footnote text"/>
    <w:basedOn w:val="Normal"/>
    <w:link w:val="FootnoteTextChar"/>
    <w:uiPriority w:val="99"/>
    <w:semiHidden/>
    <w:unhideWhenUsed/>
    <w:rsid w:val="000366AC"/>
    <w:pPr>
      <w:spacing w:after="0" w:line="240" w:lineRule="auto"/>
    </w:pPr>
    <w:rPr>
      <w:szCs w:val="20"/>
    </w:rPr>
  </w:style>
  <w:style w:type="character" w:customStyle="1" w:styleId="FootnoteTextChar">
    <w:name w:val="Footnote Text Char"/>
    <w:basedOn w:val="DefaultParagraphFont"/>
    <w:link w:val="FootnoteText"/>
    <w:uiPriority w:val="99"/>
    <w:semiHidden/>
    <w:rsid w:val="000366AC"/>
    <w:rPr>
      <w:rFonts w:eastAsiaTheme="minorEastAsia" w:cstheme="minorBidi"/>
      <w:color w:val="000000" w:themeColor="text1"/>
      <w:sz w:val="20"/>
      <w:szCs w:val="20"/>
      <w:lang w:eastAsia="en-GB"/>
    </w:rPr>
  </w:style>
  <w:style w:type="character" w:styleId="FootnoteReference">
    <w:name w:val="footnote reference"/>
    <w:basedOn w:val="DefaultParagraphFont"/>
    <w:uiPriority w:val="99"/>
    <w:semiHidden/>
    <w:unhideWhenUsed/>
    <w:rsid w:val="000366AC"/>
    <w:rPr>
      <w:vertAlign w:val="superscript"/>
    </w:rPr>
  </w:style>
  <w:style w:type="character" w:styleId="Hyperlink">
    <w:name w:val="Hyperlink"/>
    <w:basedOn w:val="DefaultParagraphFont"/>
    <w:uiPriority w:val="99"/>
    <w:unhideWhenUsed/>
    <w:rsid w:val="002A57BD"/>
    <w:rPr>
      <w:color w:val="0563C1" w:themeColor="hyperlink"/>
      <w:u w:val="single"/>
    </w:rPr>
  </w:style>
  <w:style w:type="character" w:styleId="UnresolvedMention">
    <w:name w:val="Unresolved Mention"/>
    <w:basedOn w:val="DefaultParagraphFont"/>
    <w:uiPriority w:val="99"/>
    <w:semiHidden/>
    <w:unhideWhenUsed/>
    <w:rsid w:val="002A57BD"/>
    <w:rPr>
      <w:color w:val="605E5C"/>
      <w:shd w:val="clear" w:color="auto" w:fill="E1DFDD"/>
    </w:rPr>
  </w:style>
  <w:style w:type="character" w:styleId="FollowedHyperlink">
    <w:name w:val="FollowedHyperlink"/>
    <w:basedOn w:val="DefaultParagraphFont"/>
    <w:uiPriority w:val="99"/>
    <w:semiHidden/>
    <w:unhideWhenUsed/>
    <w:rsid w:val="002A57BD"/>
    <w:rPr>
      <w:color w:val="954F72" w:themeColor="followedHyperlink"/>
      <w:u w:val="single"/>
    </w:rPr>
  </w:style>
  <w:style w:type="table" w:styleId="TableGrid">
    <w:name w:val="Table Grid"/>
    <w:basedOn w:val="TableNormal"/>
    <w:uiPriority w:val="39"/>
    <w:rsid w:val="0032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6B8"/>
    <w:pPr>
      <w:ind w:left="720"/>
      <w:contextualSpacing/>
    </w:pPr>
  </w:style>
  <w:style w:type="paragraph" w:styleId="Quote">
    <w:name w:val="Quote"/>
    <w:basedOn w:val="Normal"/>
    <w:next w:val="Normal"/>
    <w:link w:val="QuoteChar"/>
    <w:uiPriority w:val="29"/>
    <w:qFormat/>
    <w:rsid w:val="00B577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778F"/>
    <w:rPr>
      <w:rFonts w:eastAsiaTheme="minorEastAsia" w:cstheme="minorBidi"/>
      <w:i/>
      <w:iCs/>
      <w:color w:val="404040" w:themeColor="text1" w:themeTint="BF"/>
      <w:sz w:val="20"/>
      <w:lang w:eastAsia="en-GB"/>
    </w:rPr>
  </w:style>
  <w:style w:type="paragraph" w:styleId="CommentText">
    <w:name w:val="annotation text"/>
    <w:basedOn w:val="Normal"/>
    <w:link w:val="CommentTextChar"/>
    <w:uiPriority w:val="99"/>
    <w:unhideWhenUsed/>
    <w:rsid w:val="00E30F79"/>
    <w:pPr>
      <w:spacing w:line="240" w:lineRule="auto"/>
    </w:pPr>
    <w:rPr>
      <w:szCs w:val="20"/>
    </w:rPr>
  </w:style>
  <w:style w:type="character" w:customStyle="1" w:styleId="CommentTextChar">
    <w:name w:val="Comment Text Char"/>
    <w:basedOn w:val="DefaultParagraphFont"/>
    <w:link w:val="CommentText"/>
    <w:uiPriority w:val="99"/>
    <w:rsid w:val="00E30F79"/>
    <w:rPr>
      <w:rFonts w:eastAsiaTheme="minorEastAsia" w:cstheme="minorBidi"/>
      <w:color w:val="000000" w:themeColor="text1"/>
      <w:sz w:val="20"/>
      <w:szCs w:val="20"/>
      <w:lang w:eastAsia="en-GB"/>
    </w:rPr>
  </w:style>
  <w:style w:type="character" w:styleId="CommentReference">
    <w:name w:val="annotation reference"/>
    <w:basedOn w:val="DefaultParagraphFont"/>
    <w:uiPriority w:val="99"/>
    <w:semiHidden/>
    <w:unhideWhenUsed/>
    <w:rsid w:val="00E30F79"/>
    <w:rPr>
      <w:sz w:val="16"/>
      <w:szCs w:val="16"/>
    </w:rPr>
  </w:style>
  <w:style w:type="paragraph" w:styleId="IntenseQuote">
    <w:name w:val="Intense Quote"/>
    <w:basedOn w:val="Normal"/>
    <w:next w:val="Normal"/>
    <w:link w:val="IntenseQuoteChar"/>
    <w:uiPriority w:val="30"/>
    <w:qFormat/>
    <w:rsid w:val="008B40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B4019"/>
    <w:rPr>
      <w:rFonts w:eastAsiaTheme="minorEastAsia" w:cstheme="minorBidi"/>
      <w:i/>
      <w:iCs/>
      <w:color w:val="4472C4" w:themeColor="accent1"/>
      <w:sz w:val="20"/>
      <w:lang w:eastAsia="en-GB"/>
    </w:rPr>
  </w:style>
  <w:style w:type="paragraph" w:styleId="Revision">
    <w:name w:val="Revision"/>
    <w:hidden/>
    <w:uiPriority w:val="99"/>
    <w:semiHidden/>
    <w:rsid w:val="005B0CCD"/>
    <w:rPr>
      <w:rFonts w:eastAsiaTheme="minorEastAsia" w:cstheme="minorBidi"/>
      <w:color w:val="000000" w:themeColor="text1"/>
      <w:sz w:val="20"/>
      <w:lang w:eastAsia="en-GB"/>
    </w:rPr>
  </w:style>
  <w:style w:type="paragraph" w:styleId="CommentSubject">
    <w:name w:val="annotation subject"/>
    <w:basedOn w:val="CommentText"/>
    <w:next w:val="CommentText"/>
    <w:link w:val="CommentSubjectChar"/>
    <w:uiPriority w:val="99"/>
    <w:semiHidden/>
    <w:unhideWhenUsed/>
    <w:rsid w:val="00DE2698"/>
    <w:rPr>
      <w:b/>
      <w:bCs/>
    </w:rPr>
  </w:style>
  <w:style w:type="character" w:customStyle="1" w:styleId="CommentSubjectChar">
    <w:name w:val="Comment Subject Char"/>
    <w:basedOn w:val="CommentTextChar"/>
    <w:link w:val="CommentSubject"/>
    <w:uiPriority w:val="99"/>
    <w:semiHidden/>
    <w:rsid w:val="00DE2698"/>
    <w:rPr>
      <w:rFonts w:eastAsiaTheme="minorEastAsia" w:cstheme="minorBidi"/>
      <w:b/>
      <w:bCs/>
      <w:color w:val="000000" w:themeColor="text1"/>
      <w:sz w:val="20"/>
      <w:szCs w:val="20"/>
      <w:lang w:eastAsia="en-GB"/>
    </w:rPr>
  </w:style>
  <w:style w:type="paragraph" w:customStyle="1" w:styleId="TABLETEXT">
    <w:name w:val="TABLE TEXT"/>
    <w:basedOn w:val="Normal"/>
    <w:link w:val="TABLETEXTChar"/>
    <w:qFormat/>
    <w:rsid w:val="0023383E"/>
    <w:pPr>
      <w:spacing w:before="120" w:after="120"/>
    </w:pPr>
    <w:rPr>
      <w:rFonts w:asciiTheme="minorHAnsi" w:eastAsiaTheme="minorHAnsi" w:hAnsiTheme="minorHAnsi"/>
      <w:color w:val="767171" w:themeColor="background2" w:themeShade="80"/>
      <w:kern w:val="2"/>
      <w:sz w:val="24"/>
      <w:szCs w:val="22"/>
      <w:lang w:eastAsia="en-US"/>
      <w14:ligatures w14:val="standardContextual"/>
    </w:rPr>
  </w:style>
  <w:style w:type="character" w:customStyle="1" w:styleId="TABLETEXTChar">
    <w:name w:val="TABLE TEXT Char"/>
    <w:basedOn w:val="DefaultParagraphFont"/>
    <w:link w:val="TABLETEXT"/>
    <w:rsid w:val="0023383E"/>
    <w:rPr>
      <w:rFonts w:asciiTheme="minorHAnsi" w:hAnsiTheme="minorHAnsi" w:cstheme="minorBidi"/>
      <w:color w:val="767171" w:themeColor="background2" w:themeShade="80"/>
      <w:kern w:val="2"/>
      <w:szCs w:val="22"/>
      <w14:ligatures w14:val="standardContextual"/>
    </w:rPr>
  </w:style>
  <w:style w:type="character" w:customStyle="1" w:styleId="Heading2Char">
    <w:name w:val="Heading 2 Char"/>
    <w:basedOn w:val="DefaultParagraphFont"/>
    <w:link w:val="Heading2"/>
    <w:uiPriority w:val="9"/>
    <w:rsid w:val="00CA4B04"/>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A4B04"/>
    <w:rPr>
      <w:rFonts w:asciiTheme="majorHAnsi" w:eastAsiaTheme="majorEastAsia" w:hAnsiTheme="majorHAnsi" w:cstheme="majorBidi"/>
      <w:color w:val="1F3763" w:themeColor="accent1" w:themeShade="7F"/>
      <w:lang w:eastAsia="en-GB"/>
    </w:rPr>
  </w:style>
  <w:style w:type="character" w:styleId="IntenseEmphasis">
    <w:name w:val="Intense Emphasis"/>
    <w:basedOn w:val="DefaultParagraphFont"/>
    <w:uiPriority w:val="21"/>
    <w:qFormat/>
    <w:rsid w:val="00CA4B04"/>
    <w:rPr>
      <w:i/>
      <w:iCs/>
      <w:color w:val="4472C4" w:themeColor="accent1"/>
    </w:rPr>
  </w:style>
  <w:style w:type="paragraph" w:styleId="NormalWeb">
    <w:name w:val="Normal (Web)"/>
    <w:basedOn w:val="Normal"/>
    <w:uiPriority w:val="99"/>
    <w:semiHidden/>
    <w:unhideWhenUsed/>
    <w:rsid w:val="00E01944"/>
    <w:pPr>
      <w:spacing w:before="100" w:beforeAutospacing="1" w:after="100" w:afterAutospacing="1" w:line="240" w:lineRule="auto"/>
    </w:pPr>
    <w:rPr>
      <w:rFonts w:ascii="Times New Roman" w:eastAsia="Times New Roman" w:hAnsi="Times New Roman" w:cs="Times New Roman"/>
      <w:color w:val="auto"/>
      <w:sz w:val="24"/>
      <w:lang w:eastAsia="en-AU"/>
    </w:rPr>
  </w:style>
  <w:style w:type="character" w:styleId="Strong">
    <w:name w:val="Strong"/>
    <w:basedOn w:val="DefaultParagraphFont"/>
    <w:uiPriority w:val="22"/>
    <w:qFormat/>
    <w:rsid w:val="009433C2"/>
    <w:rPr>
      <w:b/>
      <w:bCs/>
    </w:rPr>
  </w:style>
  <w:style w:type="paragraph" w:styleId="z-TopofForm">
    <w:name w:val="HTML Top of Form"/>
    <w:basedOn w:val="Normal"/>
    <w:next w:val="Normal"/>
    <w:link w:val="z-TopofFormChar"/>
    <w:hidden/>
    <w:uiPriority w:val="99"/>
    <w:semiHidden/>
    <w:unhideWhenUsed/>
    <w:rsid w:val="009433C2"/>
    <w:pPr>
      <w:pBdr>
        <w:bottom w:val="single" w:sz="6" w:space="1" w:color="auto"/>
      </w:pBdr>
      <w:spacing w:after="0" w:line="240" w:lineRule="auto"/>
      <w:jc w:val="center"/>
    </w:pPr>
    <w:rPr>
      <w:rFonts w:eastAsia="Times New Roman" w:cs="Arial"/>
      <w:vanish/>
      <w:color w:val="auto"/>
      <w:sz w:val="16"/>
      <w:szCs w:val="16"/>
      <w:lang w:eastAsia="en-AU"/>
    </w:rPr>
  </w:style>
  <w:style w:type="character" w:customStyle="1" w:styleId="z-TopofFormChar">
    <w:name w:val="z-Top of Form Char"/>
    <w:basedOn w:val="DefaultParagraphFont"/>
    <w:link w:val="z-TopofForm"/>
    <w:uiPriority w:val="99"/>
    <w:semiHidden/>
    <w:rsid w:val="009433C2"/>
    <w:rPr>
      <w:rFonts w:eastAsia="Times New Roman"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9433C2"/>
    <w:pPr>
      <w:pBdr>
        <w:top w:val="single" w:sz="6" w:space="1" w:color="auto"/>
      </w:pBdr>
      <w:spacing w:after="0" w:line="240" w:lineRule="auto"/>
      <w:jc w:val="center"/>
    </w:pPr>
    <w:rPr>
      <w:rFonts w:eastAsia="Times New Roman" w:cs="Arial"/>
      <w:vanish/>
      <w:color w:val="auto"/>
      <w:sz w:val="16"/>
      <w:szCs w:val="16"/>
      <w:lang w:eastAsia="en-AU"/>
    </w:rPr>
  </w:style>
  <w:style w:type="character" w:customStyle="1" w:styleId="z-BottomofFormChar">
    <w:name w:val="z-Bottom of Form Char"/>
    <w:basedOn w:val="DefaultParagraphFont"/>
    <w:link w:val="z-BottomofForm"/>
    <w:uiPriority w:val="99"/>
    <w:semiHidden/>
    <w:rsid w:val="009433C2"/>
    <w:rPr>
      <w:rFonts w:eastAsia="Times New Roman" w:cs="Arial"/>
      <w:vanish/>
      <w:sz w:val="16"/>
      <w:szCs w:val="16"/>
      <w:lang w:eastAsia="en-AU"/>
    </w:rPr>
  </w:style>
  <w:style w:type="character" w:customStyle="1" w:styleId="Heading4Char">
    <w:name w:val="Heading 4 Char"/>
    <w:basedOn w:val="DefaultParagraphFont"/>
    <w:link w:val="Heading4"/>
    <w:uiPriority w:val="9"/>
    <w:rsid w:val="00593CCF"/>
    <w:rPr>
      <w:rFonts w:asciiTheme="majorHAnsi" w:eastAsiaTheme="majorEastAsia" w:hAnsiTheme="majorHAnsi" w:cstheme="majorBidi"/>
      <w:i/>
      <w:iCs/>
      <w:color w:val="2F5496" w:themeColor="accent1" w:themeShade="BF"/>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02011">
      <w:bodyDiv w:val="1"/>
      <w:marLeft w:val="0"/>
      <w:marRight w:val="0"/>
      <w:marTop w:val="0"/>
      <w:marBottom w:val="0"/>
      <w:divBdr>
        <w:top w:val="none" w:sz="0" w:space="0" w:color="auto"/>
        <w:left w:val="none" w:sz="0" w:space="0" w:color="auto"/>
        <w:bottom w:val="none" w:sz="0" w:space="0" w:color="auto"/>
        <w:right w:val="none" w:sz="0" w:space="0" w:color="auto"/>
      </w:divBdr>
    </w:div>
    <w:div w:id="200821483">
      <w:bodyDiv w:val="1"/>
      <w:marLeft w:val="0"/>
      <w:marRight w:val="0"/>
      <w:marTop w:val="0"/>
      <w:marBottom w:val="0"/>
      <w:divBdr>
        <w:top w:val="none" w:sz="0" w:space="0" w:color="auto"/>
        <w:left w:val="none" w:sz="0" w:space="0" w:color="auto"/>
        <w:bottom w:val="none" w:sz="0" w:space="0" w:color="auto"/>
        <w:right w:val="none" w:sz="0" w:space="0" w:color="auto"/>
      </w:divBdr>
    </w:div>
    <w:div w:id="230971094">
      <w:bodyDiv w:val="1"/>
      <w:marLeft w:val="0"/>
      <w:marRight w:val="0"/>
      <w:marTop w:val="0"/>
      <w:marBottom w:val="0"/>
      <w:divBdr>
        <w:top w:val="none" w:sz="0" w:space="0" w:color="auto"/>
        <w:left w:val="none" w:sz="0" w:space="0" w:color="auto"/>
        <w:bottom w:val="none" w:sz="0" w:space="0" w:color="auto"/>
        <w:right w:val="none" w:sz="0" w:space="0" w:color="auto"/>
      </w:divBdr>
    </w:div>
    <w:div w:id="234168045">
      <w:bodyDiv w:val="1"/>
      <w:marLeft w:val="0"/>
      <w:marRight w:val="0"/>
      <w:marTop w:val="0"/>
      <w:marBottom w:val="0"/>
      <w:divBdr>
        <w:top w:val="none" w:sz="0" w:space="0" w:color="auto"/>
        <w:left w:val="none" w:sz="0" w:space="0" w:color="auto"/>
        <w:bottom w:val="none" w:sz="0" w:space="0" w:color="auto"/>
        <w:right w:val="none" w:sz="0" w:space="0" w:color="auto"/>
      </w:divBdr>
    </w:div>
    <w:div w:id="244655532">
      <w:bodyDiv w:val="1"/>
      <w:marLeft w:val="0"/>
      <w:marRight w:val="0"/>
      <w:marTop w:val="0"/>
      <w:marBottom w:val="0"/>
      <w:divBdr>
        <w:top w:val="none" w:sz="0" w:space="0" w:color="auto"/>
        <w:left w:val="none" w:sz="0" w:space="0" w:color="auto"/>
        <w:bottom w:val="none" w:sz="0" w:space="0" w:color="auto"/>
        <w:right w:val="none" w:sz="0" w:space="0" w:color="auto"/>
      </w:divBdr>
    </w:div>
    <w:div w:id="367144146">
      <w:bodyDiv w:val="1"/>
      <w:marLeft w:val="0"/>
      <w:marRight w:val="0"/>
      <w:marTop w:val="0"/>
      <w:marBottom w:val="0"/>
      <w:divBdr>
        <w:top w:val="none" w:sz="0" w:space="0" w:color="auto"/>
        <w:left w:val="none" w:sz="0" w:space="0" w:color="auto"/>
        <w:bottom w:val="none" w:sz="0" w:space="0" w:color="auto"/>
        <w:right w:val="none" w:sz="0" w:space="0" w:color="auto"/>
      </w:divBdr>
    </w:div>
    <w:div w:id="447240979">
      <w:bodyDiv w:val="1"/>
      <w:marLeft w:val="0"/>
      <w:marRight w:val="0"/>
      <w:marTop w:val="0"/>
      <w:marBottom w:val="0"/>
      <w:divBdr>
        <w:top w:val="none" w:sz="0" w:space="0" w:color="auto"/>
        <w:left w:val="none" w:sz="0" w:space="0" w:color="auto"/>
        <w:bottom w:val="none" w:sz="0" w:space="0" w:color="auto"/>
        <w:right w:val="none" w:sz="0" w:space="0" w:color="auto"/>
      </w:divBdr>
    </w:div>
    <w:div w:id="451941801">
      <w:bodyDiv w:val="1"/>
      <w:marLeft w:val="0"/>
      <w:marRight w:val="0"/>
      <w:marTop w:val="0"/>
      <w:marBottom w:val="0"/>
      <w:divBdr>
        <w:top w:val="none" w:sz="0" w:space="0" w:color="auto"/>
        <w:left w:val="none" w:sz="0" w:space="0" w:color="auto"/>
        <w:bottom w:val="none" w:sz="0" w:space="0" w:color="auto"/>
        <w:right w:val="none" w:sz="0" w:space="0" w:color="auto"/>
      </w:divBdr>
    </w:div>
    <w:div w:id="498008230">
      <w:bodyDiv w:val="1"/>
      <w:marLeft w:val="0"/>
      <w:marRight w:val="0"/>
      <w:marTop w:val="0"/>
      <w:marBottom w:val="0"/>
      <w:divBdr>
        <w:top w:val="none" w:sz="0" w:space="0" w:color="auto"/>
        <w:left w:val="none" w:sz="0" w:space="0" w:color="auto"/>
        <w:bottom w:val="none" w:sz="0" w:space="0" w:color="auto"/>
        <w:right w:val="none" w:sz="0" w:space="0" w:color="auto"/>
      </w:divBdr>
      <w:divsChild>
        <w:div w:id="942148357">
          <w:marLeft w:val="0"/>
          <w:marRight w:val="0"/>
          <w:marTop w:val="0"/>
          <w:marBottom w:val="0"/>
          <w:divBdr>
            <w:top w:val="none" w:sz="0" w:space="0" w:color="auto"/>
            <w:left w:val="none" w:sz="0" w:space="0" w:color="auto"/>
            <w:bottom w:val="none" w:sz="0" w:space="0" w:color="auto"/>
            <w:right w:val="none" w:sz="0" w:space="0" w:color="auto"/>
          </w:divBdr>
          <w:divsChild>
            <w:div w:id="779645094">
              <w:marLeft w:val="0"/>
              <w:marRight w:val="0"/>
              <w:marTop w:val="0"/>
              <w:marBottom w:val="0"/>
              <w:divBdr>
                <w:top w:val="none" w:sz="0" w:space="0" w:color="auto"/>
                <w:left w:val="none" w:sz="0" w:space="0" w:color="auto"/>
                <w:bottom w:val="none" w:sz="0" w:space="0" w:color="auto"/>
                <w:right w:val="none" w:sz="0" w:space="0" w:color="auto"/>
              </w:divBdr>
              <w:divsChild>
                <w:div w:id="1997028167">
                  <w:marLeft w:val="0"/>
                  <w:marRight w:val="0"/>
                  <w:marTop w:val="0"/>
                  <w:marBottom w:val="0"/>
                  <w:divBdr>
                    <w:top w:val="none" w:sz="0" w:space="0" w:color="auto"/>
                    <w:left w:val="none" w:sz="0" w:space="0" w:color="auto"/>
                    <w:bottom w:val="none" w:sz="0" w:space="0" w:color="auto"/>
                    <w:right w:val="none" w:sz="0" w:space="0" w:color="auto"/>
                  </w:divBdr>
                  <w:divsChild>
                    <w:div w:id="14603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7901">
          <w:marLeft w:val="0"/>
          <w:marRight w:val="0"/>
          <w:marTop w:val="0"/>
          <w:marBottom w:val="0"/>
          <w:divBdr>
            <w:top w:val="none" w:sz="0" w:space="0" w:color="auto"/>
            <w:left w:val="none" w:sz="0" w:space="0" w:color="auto"/>
            <w:bottom w:val="none" w:sz="0" w:space="0" w:color="auto"/>
            <w:right w:val="none" w:sz="0" w:space="0" w:color="auto"/>
          </w:divBdr>
          <w:divsChild>
            <w:div w:id="2005163177">
              <w:marLeft w:val="0"/>
              <w:marRight w:val="0"/>
              <w:marTop w:val="0"/>
              <w:marBottom w:val="0"/>
              <w:divBdr>
                <w:top w:val="none" w:sz="0" w:space="0" w:color="auto"/>
                <w:left w:val="none" w:sz="0" w:space="0" w:color="auto"/>
                <w:bottom w:val="none" w:sz="0" w:space="0" w:color="auto"/>
                <w:right w:val="none" w:sz="0" w:space="0" w:color="auto"/>
              </w:divBdr>
              <w:divsChild>
                <w:div w:id="1516964497">
                  <w:marLeft w:val="0"/>
                  <w:marRight w:val="0"/>
                  <w:marTop w:val="0"/>
                  <w:marBottom w:val="0"/>
                  <w:divBdr>
                    <w:top w:val="none" w:sz="0" w:space="0" w:color="auto"/>
                    <w:left w:val="none" w:sz="0" w:space="0" w:color="auto"/>
                    <w:bottom w:val="none" w:sz="0" w:space="0" w:color="auto"/>
                    <w:right w:val="none" w:sz="0" w:space="0" w:color="auto"/>
                  </w:divBdr>
                  <w:divsChild>
                    <w:div w:id="12708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5739">
      <w:bodyDiv w:val="1"/>
      <w:marLeft w:val="0"/>
      <w:marRight w:val="0"/>
      <w:marTop w:val="0"/>
      <w:marBottom w:val="0"/>
      <w:divBdr>
        <w:top w:val="none" w:sz="0" w:space="0" w:color="auto"/>
        <w:left w:val="none" w:sz="0" w:space="0" w:color="auto"/>
        <w:bottom w:val="none" w:sz="0" w:space="0" w:color="auto"/>
        <w:right w:val="none" w:sz="0" w:space="0" w:color="auto"/>
      </w:divBdr>
    </w:div>
    <w:div w:id="520124251">
      <w:bodyDiv w:val="1"/>
      <w:marLeft w:val="0"/>
      <w:marRight w:val="0"/>
      <w:marTop w:val="0"/>
      <w:marBottom w:val="0"/>
      <w:divBdr>
        <w:top w:val="none" w:sz="0" w:space="0" w:color="auto"/>
        <w:left w:val="none" w:sz="0" w:space="0" w:color="auto"/>
        <w:bottom w:val="none" w:sz="0" w:space="0" w:color="auto"/>
        <w:right w:val="none" w:sz="0" w:space="0" w:color="auto"/>
      </w:divBdr>
    </w:div>
    <w:div w:id="612638273">
      <w:bodyDiv w:val="1"/>
      <w:marLeft w:val="0"/>
      <w:marRight w:val="0"/>
      <w:marTop w:val="0"/>
      <w:marBottom w:val="0"/>
      <w:divBdr>
        <w:top w:val="none" w:sz="0" w:space="0" w:color="auto"/>
        <w:left w:val="none" w:sz="0" w:space="0" w:color="auto"/>
        <w:bottom w:val="none" w:sz="0" w:space="0" w:color="auto"/>
        <w:right w:val="none" w:sz="0" w:space="0" w:color="auto"/>
      </w:divBdr>
    </w:div>
    <w:div w:id="622809302">
      <w:bodyDiv w:val="1"/>
      <w:marLeft w:val="0"/>
      <w:marRight w:val="0"/>
      <w:marTop w:val="0"/>
      <w:marBottom w:val="0"/>
      <w:divBdr>
        <w:top w:val="none" w:sz="0" w:space="0" w:color="auto"/>
        <w:left w:val="none" w:sz="0" w:space="0" w:color="auto"/>
        <w:bottom w:val="none" w:sz="0" w:space="0" w:color="auto"/>
        <w:right w:val="none" w:sz="0" w:space="0" w:color="auto"/>
      </w:divBdr>
    </w:div>
    <w:div w:id="688991758">
      <w:bodyDiv w:val="1"/>
      <w:marLeft w:val="0"/>
      <w:marRight w:val="0"/>
      <w:marTop w:val="0"/>
      <w:marBottom w:val="0"/>
      <w:divBdr>
        <w:top w:val="none" w:sz="0" w:space="0" w:color="auto"/>
        <w:left w:val="none" w:sz="0" w:space="0" w:color="auto"/>
        <w:bottom w:val="none" w:sz="0" w:space="0" w:color="auto"/>
        <w:right w:val="none" w:sz="0" w:space="0" w:color="auto"/>
      </w:divBdr>
    </w:div>
    <w:div w:id="743257563">
      <w:bodyDiv w:val="1"/>
      <w:marLeft w:val="0"/>
      <w:marRight w:val="0"/>
      <w:marTop w:val="0"/>
      <w:marBottom w:val="0"/>
      <w:divBdr>
        <w:top w:val="none" w:sz="0" w:space="0" w:color="auto"/>
        <w:left w:val="none" w:sz="0" w:space="0" w:color="auto"/>
        <w:bottom w:val="none" w:sz="0" w:space="0" w:color="auto"/>
        <w:right w:val="none" w:sz="0" w:space="0" w:color="auto"/>
      </w:divBdr>
      <w:divsChild>
        <w:div w:id="2076973145">
          <w:marLeft w:val="0"/>
          <w:marRight w:val="0"/>
          <w:marTop w:val="0"/>
          <w:marBottom w:val="0"/>
          <w:divBdr>
            <w:top w:val="none" w:sz="0" w:space="0" w:color="auto"/>
            <w:left w:val="none" w:sz="0" w:space="0" w:color="auto"/>
            <w:bottom w:val="none" w:sz="0" w:space="0" w:color="auto"/>
            <w:right w:val="none" w:sz="0" w:space="0" w:color="auto"/>
          </w:divBdr>
          <w:divsChild>
            <w:div w:id="170073140">
              <w:marLeft w:val="0"/>
              <w:marRight w:val="0"/>
              <w:marTop w:val="0"/>
              <w:marBottom w:val="0"/>
              <w:divBdr>
                <w:top w:val="none" w:sz="0" w:space="0" w:color="auto"/>
                <w:left w:val="none" w:sz="0" w:space="0" w:color="auto"/>
                <w:bottom w:val="none" w:sz="0" w:space="0" w:color="auto"/>
                <w:right w:val="none" w:sz="0" w:space="0" w:color="auto"/>
              </w:divBdr>
              <w:divsChild>
                <w:div w:id="609050334">
                  <w:marLeft w:val="0"/>
                  <w:marRight w:val="0"/>
                  <w:marTop w:val="0"/>
                  <w:marBottom w:val="0"/>
                  <w:divBdr>
                    <w:top w:val="none" w:sz="0" w:space="0" w:color="auto"/>
                    <w:left w:val="none" w:sz="0" w:space="0" w:color="auto"/>
                    <w:bottom w:val="none" w:sz="0" w:space="0" w:color="auto"/>
                    <w:right w:val="none" w:sz="0" w:space="0" w:color="auto"/>
                  </w:divBdr>
                  <w:divsChild>
                    <w:div w:id="19273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748">
          <w:marLeft w:val="0"/>
          <w:marRight w:val="0"/>
          <w:marTop w:val="0"/>
          <w:marBottom w:val="0"/>
          <w:divBdr>
            <w:top w:val="none" w:sz="0" w:space="0" w:color="auto"/>
            <w:left w:val="none" w:sz="0" w:space="0" w:color="auto"/>
            <w:bottom w:val="none" w:sz="0" w:space="0" w:color="auto"/>
            <w:right w:val="none" w:sz="0" w:space="0" w:color="auto"/>
          </w:divBdr>
          <w:divsChild>
            <w:div w:id="899559015">
              <w:marLeft w:val="0"/>
              <w:marRight w:val="0"/>
              <w:marTop w:val="0"/>
              <w:marBottom w:val="0"/>
              <w:divBdr>
                <w:top w:val="none" w:sz="0" w:space="0" w:color="auto"/>
                <w:left w:val="none" w:sz="0" w:space="0" w:color="auto"/>
                <w:bottom w:val="none" w:sz="0" w:space="0" w:color="auto"/>
                <w:right w:val="none" w:sz="0" w:space="0" w:color="auto"/>
              </w:divBdr>
              <w:divsChild>
                <w:div w:id="1521965040">
                  <w:marLeft w:val="0"/>
                  <w:marRight w:val="0"/>
                  <w:marTop w:val="0"/>
                  <w:marBottom w:val="0"/>
                  <w:divBdr>
                    <w:top w:val="none" w:sz="0" w:space="0" w:color="auto"/>
                    <w:left w:val="none" w:sz="0" w:space="0" w:color="auto"/>
                    <w:bottom w:val="none" w:sz="0" w:space="0" w:color="auto"/>
                    <w:right w:val="none" w:sz="0" w:space="0" w:color="auto"/>
                  </w:divBdr>
                  <w:divsChild>
                    <w:div w:id="2582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2584">
      <w:bodyDiv w:val="1"/>
      <w:marLeft w:val="0"/>
      <w:marRight w:val="0"/>
      <w:marTop w:val="0"/>
      <w:marBottom w:val="0"/>
      <w:divBdr>
        <w:top w:val="none" w:sz="0" w:space="0" w:color="auto"/>
        <w:left w:val="none" w:sz="0" w:space="0" w:color="auto"/>
        <w:bottom w:val="none" w:sz="0" w:space="0" w:color="auto"/>
        <w:right w:val="none" w:sz="0" w:space="0" w:color="auto"/>
      </w:divBdr>
    </w:div>
    <w:div w:id="842666696">
      <w:bodyDiv w:val="1"/>
      <w:marLeft w:val="0"/>
      <w:marRight w:val="0"/>
      <w:marTop w:val="0"/>
      <w:marBottom w:val="0"/>
      <w:divBdr>
        <w:top w:val="none" w:sz="0" w:space="0" w:color="auto"/>
        <w:left w:val="none" w:sz="0" w:space="0" w:color="auto"/>
        <w:bottom w:val="none" w:sz="0" w:space="0" w:color="auto"/>
        <w:right w:val="none" w:sz="0" w:space="0" w:color="auto"/>
      </w:divBdr>
      <w:divsChild>
        <w:div w:id="83385234">
          <w:marLeft w:val="0"/>
          <w:marRight w:val="0"/>
          <w:marTop w:val="0"/>
          <w:marBottom w:val="0"/>
          <w:divBdr>
            <w:top w:val="none" w:sz="0" w:space="0" w:color="auto"/>
            <w:left w:val="none" w:sz="0" w:space="0" w:color="auto"/>
            <w:bottom w:val="none" w:sz="0" w:space="0" w:color="auto"/>
            <w:right w:val="none" w:sz="0" w:space="0" w:color="auto"/>
          </w:divBdr>
          <w:divsChild>
            <w:div w:id="1674600385">
              <w:marLeft w:val="0"/>
              <w:marRight w:val="0"/>
              <w:marTop w:val="0"/>
              <w:marBottom w:val="0"/>
              <w:divBdr>
                <w:top w:val="none" w:sz="0" w:space="0" w:color="auto"/>
                <w:left w:val="none" w:sz="0" w:space="0" w:color="auto"/>
                <w:bottom w:val="none" w:sz="0" w:space="0" w:color="auto"/>
                <w:right w:val="none" w:sz="0" w:space="0" w:color="auto"/>
              </w:divBdr>
            </w:div>
          </w:divsChild>
        </w:div>
        <w:div w:id="131220249">
          <w:marLeft w:val="0"/>
          <w:marRight w:val="0"/>
          <w:marTop w:val="0"/>
          <w:marBottom w:val="0"/>
          <w:divBdr>
            <w:top w:val="none" w:sz="0" w:space="0" w:color="auto"/>
            <w:left w:val="none" w:sz="0" w:space="0" w:color="auto"/>
            <w:bottom w:val="none" w:sz="0" w:space="0" w:color="auto"/>
            <w:right w:val="none" w:sz="0" w:space="0" w:color="auto"/>
          </w:divBdr>
          <w:divsChild>
            <w:div w:id="516040680">
              <w:marLeft w:val="0"/>
              <w:marRight w:val="0"/>
              <w:marTop w:val="0"/>
              <w:marBottom w:val="0"/>
              <w:divBdr>
                <w:top w:val="none" w:sz="0" w:space="0" w:color="auto"/>
                <w:left w:val="none" w:sz="0" w:space="0" w:color="auto"/>
                <w:bottom w:val="none" w:sz="0" w:space="0" w:color="auto"/>
                <w:right w:val="none" w:sz="0" w:space="0" w:color="auto"/>
              </w:divBdr>
            </w:div>
          </w:divsChild>
        </w:div>
        <w:div w:id="245922912">
          <w:marLeft w:val="0"/>
          <w:marRight w:val="0"/>
          <w:marTop w:val="0"/>
          <w:marBottom w:val="0"/>
          <w:divBdr>
            <w:top w:val="none" w:sz="0" w:space="0" w:color="auto"/>
            <w:left w:val="none" w:sz="0" w:space="0" w:color="auto"/>
            <w:bottom w:val="none" w:sz="0" w:space="0" w:color="auto"/>
            <w:right w:val="none" w:sz="0" w:space="0" w:color="auto"/>
          </w:divBdr>
          <w:divsChild>
            <w:div w:id="920218992">
              <w:marLeft w:val="0"/>
              <w:marRight w:val="0"/>
              <w:marTop w:val="0"/>
              <w:marBottom w:val="0"/>
              <w:divBdr>
                <w:top w:val="none" w:sz="0" w:space="0" w:color="auto"/>
                <w:left w:val="none" w:sz="0" w:space="0" w:color="auto"/>
                <w:bottom w:val="none" w:sz="0" w:space="0" w:color="auto"/>
                <w:right w:val="none" w:sz="0" w:space="0" w:color="auto"/>
              </w:divBdr>
            </w:div>
          </w:divsChild>
        </w:div>
        <w:div w:id="1240864657">
          <w:marLeft w:val="0"/>
          <w:marRight w:val="0"/>
          <w:marTop w:val="0"/>
          <w:marBottom w:val="0"/>
          <w:divBdr>
            <w:top w:val="none" w:sz="0" w:space="0" w:color="auto"/>
            <w:left w:val="none" w:sz="0" w:space="0" w:color="auto"/>
            <w:bottom w:val="none" w:sz="0" w:space="0" w:color="auto"/>
            <w:right w:val="none" w:sz="0" w:space="0" w:color="auto"/>
          </w:divBdr>
          <w:divsChild>
            <w:div w:id="156502916">
              <w:marLeft w:val="0"/>
              <w:marRight w:val="0"/>
              <w:marTop w:val="0"/>
              <w:marBottom w:val="0"/>
              <w:divBdr>
                <w:top w:val="none" w:sz="0" w:space="0" w:color="auto"/>
                <w:left w:val="none" w:sz="0" w:space="0" w:color="auto"/>
                <w:bottom w:val="none" w:sz="0" w:space="0" w:color="auto"/>
                <w:right w:val="none" w:sz="0" w:space="0" w:color="auto"/>
              </w:divBdr>
            </w:div>
          </w:divsChild>
        </w:div>
        <w:div w:id="1144155157">
          <w:marLeft w:val="0"/>
          <w:marRight w:val="0"/>
          <w:marTop w:val="0"/>
          <w:marBottom w:val="0"/>
          <w:divBdr>
            <w:top w:val="none" w:sz="0" w:space="0" w:color="auto"/>
            <w:left w:val="none" w:sz="0" w:space="0" w:color="auto"/>
            <w:bottom w:val="none" w:sz="0" w:space="0" w:color="auto"/>
            <w:right w:val="none" w:sz="0" w:space="0" w:color="auto"/>
          </w:divBdr>
          <w:divsChild>
            <w:div w:id="857739730">
              <w:marLeft w:val="0"/>
              <w:marRight w:val="0"/>
              <w:marTop w:val="0"/>
              <w:marBottom w:val="0"/>
              <w:divBdr>
                <w:top w:val="none" w:sz="0" w:space="0" w:color="auto"/>
                <w:left w:val="none" w:sz="0" w:space="0" w:color="auto"/>
                <w:bottom w:val="none" w:sz="0" w:space="0" w:color="auto"/>
                <w:right w:val="none" w:sz="0" w:space="0" w:color="auto"/>
              </w:divBdr>
            </w:div>
          </w:divsChild>
        </w:div>
        <w:div w:id="29307385">
          <w:marLeft w:val="0"/>
          <w:marRight w:val="0"/>
          <w:marTop w:val="0"/>
          <w:marBottom w:val="0"/>
          <w:divBdr>
            <w:top w:val="none" w:sz="0" w:space="0" w:color="auto"/>
            <w:left w:val="none" w:sz="0" w:space="0" w:color="auto"/>
            <w:bottom w:val="none" w:sz="0" w:space="0" w:color="auto"/>
            <w:right w:val="none" w:sz="0" w:space="0" w:color="auto"/>
          </w:divBdr>
          <w:divsChild>
            <w:div w:id="131994308">
              <w:marLeft w:val="0"/>
              <w:marRight w:val="0"/>
              <w:marTop w:val="0"/>
              <w:marBottom w:val="0"/>
              <w:divBdr>
                <w:top w:val="none" w:sz="0" w:space="0" w:color="auto"/>
                <w:left w:val="none" w:sz="0" w:space="0" w:color="auto"/>
                <w:bottom w:val="none" w:sz="0" w:space="0" w:color="auto"/>
                <w:right w:val="none" w:sz="0" w:space="0" w:color="auto"/>
              </w:divBdr>
            </w:div>
          </w:divsChild>
        </w:div>
        <w:div w:id="1916937048">
          <w:marLeft w:val="0"/>
          <w:marRight w:val="0"/>
          <w:marTop w:val="0"/>
          <w:marBottom w:val="0"/>
          <w:divBdr>
            <w:top w:val="none" w:sz="0" w:space="0" w:color="auto"/>
            <w:left w:val="none" w:sz="0" w:space="0" w:color="auto"/>
            <w:bottom w:val="none" w:sz="0" w:space="0" w:color="auto"/>
            <w:right w:val="none" w:sz="0" w:space="0" w:color="auto"/>
          </w:divBdr>
          <w:divsChild>
            <w:div w:id="711882773">
              <w:marLeft w:val="0"/>
              <w:marRight w:val="0"/>
              <w:marTop w:val="0"/>
              <w:marBottom w:val="0"/>
              <w:divBdr>
                <w:top w:val="none" w:sz="0" w:space="0" w:color="auto"/>
                <w:left w:val="none" w:sz="0" w:space="0" w:color="auto"/>
                <w:bottom w:val="none" w:sz="0" w:space="0" w:color="auto"/>
                <w:right w:val="none" w:sz="0" w:space="0" w:color="auto"/>
              </w:divBdr>
            </w:div>
          </w:divsChild>
        </w:div>
        <w:div w:id="1492257968">
          <w:marLeft w:val="0"/>
          <w:marRight w:val="0"/>
          <w:marTop w:val="0"/>
          <w:marBottom w:val="0"/>
          <w:divBdr>
            <w:top w:val="none" w:sz="0" w:space="0" w:color="auto"/>
            <w:left w:val="none" w:sz="0" w:space="0" w:color="auto"/>
            <w:bottom w:val="none" w:sz="0" w:space="0" w:color="auto"/>
            <w:right w:val="none" w:sz="0" w:space="0" w:color="auto"/>
          </w:divBdr>
          <w:divsChild>
            <w:div w:id="2131167358">
              <w:marLeft w:val="0"/>
              <w:marRight w:val="0"/>
              <w:marTop w:val="0"/>
              <w:marBottom w:val="0"/>
              <w:divBdr>
                <w:top w:val="none" w:sz="0" w:space="0" w:color="auto"/>
                <w:left w:val="none" w:sz="0" w:space="0" w:color="auto"/>
                <w:bottom w:val="none" w:sz="0" w:space="0" w:color="auto"/>
                <w:right w:val="none" w:sz="0" w:space="0" w:color="auto"/>
              </w:divBdr>
            </w:div>
          </w:divsChild>
        </w:div>
        <w:div w:id="2121097381">
          <w:marLeft w:val="0"/>
          <w:marRight w:val="0"/>
          <w:marTop w:val="0"/>
          <w:marBottom w:val="0"/>
          <w:divBdr>
            <w:top w:val="none" w:sz="0" w:space="0" w:color="auto"/>
            <w:left w:val="none" w:sz="0" w:space="0" w:color="auto"/>
            <w:bottom w:val="none" w:sz="0" w:space="0" w:color="auto"/>
            <w:right w:val="none" w:sz="0" w:space="0" w:color="auto"/>
          </w:divBdr>
          <w:divsChild>
            <w:div w:id="1103917951">
              <w:marLeft w:val="0"/>
              <w:marRight w:val="0"/>
              <w:marTop w:val="0"/>
              <w:marBottom w:val="0"/>
              <w:divBdr>
                <w:top w:val="none" w:sz="0" w:space="0" w:color="auto"/>
                <w:left w:val="none" w:sz="0" w:space="0" w:color="auto"/>
                <w:bottom w:val="none" w:sz="0" w:space="0" w:color="auto"/>
                <w:right w:val="none" w:sz="0" w:space="0" w:color="auto"/>
              </w:divBdr>
            </w:div>
          </w:divsChild>
        </w:div>
        <w:div w:id="512647657">
          <w:marLeft w:val="0"/>
          <w:marRight w:val="0"/>
          <w:marTop w:val="0"/>
          <w:marBottom w:val="0"/>
          <w:divBdr>
            <w:top w:val="none" w:sz="0" w:space="0" w:color="auto"/>
            <w:left w:val="none" w:sz="0" w:space="0" w:color="auto"/>
            <w:bottom w:val="none" w:sz="0" w:space="0" w:color="auto"/>
            <w:right w:val="none" w:sz="0" w:space="0" w:color="auto"/>
          </w:divBdr>
          <w:divsChild>
            <w:div w:id="1109087372">
              <w:marLeft w:val="0"/>
              <w:marRight w:val="0"/>
              <w:marTop w:val="0"/>
              <w:marBottom w:val="0"/>
              <w:divBdr>
                <w:top w:val="none" w:sz="0" w:space="0" w:color="auto"/>
                <w:left w:val="none" w:sz="0" w:space="0" w:color="auto"/>
                <w:bottom w:val="none" w:sz="0" w:space="0" w:color="auto"/>
                <w:right w:val="none" w:sz="0" w:space="0" w:color="auto"/>
              </w:divBdr>
            </w:div>
          </w:divsChild>
        </w:div>
        <w:div w:id="1052077728">
          <w:marLeft w:val="0"/>
          <w:marRight w:val="0"/>
          <w:marTop w:val="0"/>
          <w:marBottom w:val="0"/>
          <w:divBdr>
            <w:top w:val="none" w:sz="0" w:space="0" w:color="auto"/>
            <w:left w:val="none" w:sz="0" w:space="0" w:color="auto"/>
            <w:bottom w:val="none" w:sz="0" w:space="0" w:color="auto"/>
            <w:right w:val="none" w:sz="0" w:space="0" w:color="auto"/>
          </w:divBdr>
          <w:divsChild>
            <w:div w:id="1130125553">
              <w:marLeft w:val="0"/>
              <w:marRight w:val="0"/>
              <w:marTop w:val="0"/>
              <w:marBottom w:val="0"/>
              <w:divBdr>
                <w:top w:val="none" w:sz="0" w:space="0" w:color="auto"/>
                <w:left w:val="none" w:sz="0" w:space="0" w:color="auto"/>
                <w:bottom w:val="none" w:sz="0" w:space="0" w:color="auto"/>
                <w:right w:val="none" w:sz="0" w:space="0" w:color="auto"/>
              </w:divBdr>
            </w:div>
          </w:divsChild>
        </w:div>
        <w:div w:id="849610374">
          <w:marLeft w:val="0"/>
          <w:marRight w:val="0"/>
          <w:marTop w:val="0"/>
          <w:marBottom w:val="0"/>
          <w:divBdr>
            <w:top w:val="none" w:sz="0" w:space="0" w:color="auto"/>
            <w:left w:val="none" w:sz="0" w:space="0" w:color="auto"/>
            <w:bottom w:val="none" w:sz="0" w:space="0" w:color="auto"/>
            <w:right w:val="none" w:sz="0" w:space="0" w:color="auto"/>
          </w:divBdr>
          <w:divsChild>
            <w:div w:id="336998721">
              <w:marLeft w:val="0"/>
              <w:marRight w:val="0"/>
              <w:marTop w:val="0"/>
              <w:marBottom w:val="0"/>
              <w:divBdr>
                <w:top w:val="none" w:sz="0" w:space="0" w:color="auto"/>
                <w:left w:val="none" w:sz="0" w:space="0" w:color="auto"/>
                <w:bottom w:val="none" w:sz="0" w:space="0" w:color="auto"/>
                <w:right w:val="none" w:sz="0" w:space="0" w:color="auto"/>
              </w:divBdr>
            </w:div>
          </w:divsChild>
        </w:div>
        <w:div w:id="1853639276">
          <w:marLeft w:val="0"/>
          <w:marRight w:val="0"/>
          <w:marTop w:val="0"/>
          <w:marBottom w:val="0"/>
          <w:divBdr>
            <w:top w:val="none" w:sz="0" w:space="0" w:color="auto"/>
            <w:left w:val="none" w:sz="0" w:space="0" w:color="auto"/>
            <w:bottom w:val="none" w:sz="0" w:space="0" w:color="auto"/>
            <w:right w:val="none" w:sz="0" w:space="0" w:color="auto"/>
          </w:divBdr>
          <w:divsChild>
            <w:div w:id="1518811520">
              <w:marLeft w:val="0"/>
              <w:marRight w:val="0"/>
              <w:marTop w:val="0"/>
              <w:marBottom w:val="0"/>
              <w:divBdr>
                <w:top w:val="none" w:sz="0" w:space="0" w:color="auto"/>
                <w:left w:val="none" w:sz="0" w:space="0" w:color="auto"/>
                <w:bottom w:val="none" w:sz="0" w:space="0" w:color="auto"/>
                <w:right w:val="none" w:sz="0" w:space="0" w:color="auto"/>
              </w:divBdr>
            </w:div>
          </w:divsChild>
        </w:div>
        <w:div w:id="697240474">
          <w:marLeft w:val="0"/>
          <w:marRight w:val="0"/>
          <w:marTop w:val="0"/>
          <w:marBottom w:val="0"/>
          <w:divBdr>
            <w:top w:val="none" w:sz="0" w:space="0" w:color="auto"/>
            <w:left w:val="none" w:sz="0" w:space="0" w:color="auto"/>
            <w:bottom w:val="none" w:sz="0" w:space="0" w:color="auto"/>
            <w:right w:val="none" w:sz="0" w:space="0" w:color="auto"/>
          </w:divBdr>
          <w:divsChild>
            <w:div w:id="499932141">
              <w:marLeft w:val="0"/>
              <w:marRight w:val="0"/>
              <w:marTop w:val="0"/>
              <w:marBottom w:val="0"/>
              <w:divBdr>
                <w:top w:val="none" w:sz="0" w:space="0" w:color="auto"/>
                <w:left w:val="none" w:sz="0" w:space="0" w:color="auto"/>
                <w:bottom w:val="none" w:sz="0" w:space="0" w:color="auto"/>
                <w:right w:val="none" w:sz="0" w:space="0" w:color="auto"/>
              </w:divBdr>
            </w:div>
          </w:divsChild>
        </w:div>
        <w:div w:id="1003898372">
          <w:marLeft w:val="0"/>
          <w:marRight w:val="0"/>
          <w:marTop w:val="0"/>
          <w:marBottom w:val="0"/>
          <w:divBdr>
            <w:top w:val="none" w:sz="0" w:space="0" w:color="auto"/>
            <w:left w:val="none" w:sz="0" w:space="0" w:color="auto"/>
            <w:bottom w:val="none" w:sz="0" w:space="0" w:color="auto"/>
            <w:right w:val="none" w:sz="0" w:space="0" w:color="auto"/>
          </w:divBdr>
          <w:divsChild>
            <w:div w:id="3376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268">
      <w:bodyDiv w:val="1"/>
      <w:marLeft w:val="0"/>
      <w:marRight w:val="0"/>
      <w:marTop w:val="0"/>
      <w:marBottom w:val="0"/>
      <w:divBdr>
        <w:top w:val="none" w:sz="0" w:space="0" w:color="auto"/>
        <w:left w:val="none" w:sz="0" w:space="0" w:color="auto"/>
        <w:bottom w:val="none" w:sz="0" w:space="0" w:color="auto"/>
        <w:right w:val="none" w:sz="0" w:space="0" w:color="auto"/>
      </w:divBdr>
      <w:divsChild>
        <w:div w:id="170877544">
          <w:marLeft w:val="0"/>
          <w:marRight w:val="0"/>
          <w:marTop w:val="0"/>
          <w:marBottom w:val="0"/>
          <w:divBdr>
            <w:top w:val="none" w:sz="0" w:space="0" w:color="auto"/>
            <w:left w:val="none" w:sz="0" w:space="0" w:color="auto"/>
            <w:bottom w:val="none" w:sz="0" w:space="0" w:color="auto"/>
            <w:right w:val="none" w:sz="0" w:space="0" w:color="auto"/>
          </w:divBdr>
          <w:divsChild>
            <w:div w:id="1069615702">
              <w:marLeft w:val="0"/>
              <w:marRight w:val="0"/>
              <w:marTop w:val="0"/>
              <w:marBottom w:val="0"/>
              <w:divBdr>
                <w:top w:val="none" w:sz="0" w:space="0" w:color="auto"/>
                <w:left w:val="none" w:sz="0" w:space="0" w:color="auto"/>
                <w:bottom w:val="none" w:sz="0" w:space="0" w:color="auto"/>
                <w:right w:val="none" w:sz="0" w:space="0" w:color="auto"/>
              </w:divBdr>
              <w:divsChild>
                <w:div w:id="699208834">
                  <w:marLeft w:val="0"/>
                  <w:marRight w:val="0"/>
                  <w:marTop w:val="0"/>
                  <w:marBottom w:val="0"/>
                  <w:divBdr>
                    <w:top w:val="none" w:sz="0" w:space="0" w:color="auto"/>
                    <w:left w:val="none" w:sz="0" w:space="0" w:color="auto"/>
                    <w:bottom w:val="none" w:sz="0" w:space="0" w:color="auto"/>
                    <w:right w:val="none" w:sz="0" w:space="0" w:color="auto"/>
                  </w:divBdr>
                  <w:divsChild>
                    <w:div w:id="10844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0576">
          <w:marLeft w:val="0"/>
          <w:marRight w:val="0"/>
          <w:marTop w:val="0"/>
          <w:marBottom w:val="0"/>
          <w:divBdr>
            <w:top w:val="none" w:sz="0" w:space="0" w:color="auto"/>
            <w:left w:val="none" w:sz="0" w:space="0" w:color="auto"/>
            <w:bottom w:val="none" w:sz="0" w:space="0" w:color="auto"/>
            <w:right w:val="none" w:sz="0" w:space="0" w:color="auto"/>
          </w:divBdr>
          <w:divsChild>
            <w:div w:id="1780369858">
              <w:marLeft w:val="0"/>
              <w:marRight w:val="0"/>
              <w:marTop w:val="0"/>
              <w:marBottom w:val="0"/>
              <w:divBdr>
                <w:top w:val="none" w:sz="0" w:space="0" w:color="auto"/>
                <w:left w:val="none" w:sz="0" w:space="0" w:color="auto"/>
                <w:bottom w:val="none" w:sz="0" w:space="0" w:color="auto"/>
                <w:right w:val="none" w:sz="0" w:space="0" w:color="auto"/>
              </w:divBdr>
              <w:divsChild>
                <w:div w:id="1116868158">
                  <w:marLeft w:val="0"/>
                  <w:marRight w:val="0"/>
                  <w:marTop w:val="0"/>
                  <w:marBottom w:val="0"/>
                  <w:divBdr>
                    <w:top w:val="none" w:sz="0" w:space="0" w:color="auto"/>
                    <w:left w:val="none" w:sz="0" w:space="0" w:color="auto"/>
                    <w:bottom w:val="none" w:sz="0" w:space="0" w:color="auto"/>
                    <w:right w:val="none" w:sz="0" w:space="0" w:color="auto"/>
                  </w:divBdr>
                  <w:divsChild>
                    <w:div w:id="129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4756">
      <w:bodyDiv w:val="1"/>
      <w:marLeft w:val="0"/>
      <w:marRight w:val="0"/>
      <w:marTop w:val="0"/>
      <w:marBottom w:val="0"/>
      <w:divBdr>
        <w:top w:val="none" w:sz="0" w:space="0" w:color="auto"/>
        <w:left w:val="none" w:sz="0" w:space="0" w:color="auto"/>
        <w:bottom w:val="none" w:sz="0" w:space="0" w:color="auto"/>
        <w:right w:val="none" w:sz="0" w:space="0" w:color="auto"/>
      </w:divBdr>
      <w:divsChild>
        <w:div w:id="1923760685">
          <w:marLeft w:val="0"/>
          <w:marRight w:val="0"/>
          <w:marTop w:val="0"/>
          <w:marBottom w:val="0"/>
          <w:divBdr>
            <w:top w:val="none" w:sz="0" w:space="0" w:color="auto"/>
            <w:left w:val="none" w:sz="0" w:space="0" w:color="auto"/>
            <w:bottom w:val="none" w:sz="0" w:space="0" w:color="auto"/>
            <w:right w:val="none" w:sz="0" w:space="0" w:color="auto"/>
          </w:divBdr>
          <w:divsChild>
            <w:div w:id="207887038">
              <w:marLeft w:val="0"/>
              <w:marRight w:val="0"/>
              <w:marTop w:val="0"/>
              <w:marBottom w:val="0"/>
              <w:divBdr>
                <w:top w:val="none" w:sz="0" w:space="0" w:color="auto"/>
                <w:left w:val="none" w:sz="0" w:space="0" w:color="auto"/>
                <w:bottom w:val="none" w:sz="0" w:space="0" w:color="auto"/>
                <w:right w:val="none" w:sz="0" w:space="0" w:color="auto"/>
              </w:divBdr>
            </w:div>
          </w:divsChild>
        </w:div>
        <w:div w:id="546720715">
          <w:marLeft w:val="0"/>
          <w:marRight w:val="0"/>
          <w:marTop w:val="0"/>
          <w:marBottom w:val="0"/>
          <w:divBdr>
            <w:top w:val="none" w:sz="0" w:space="0" w:color="auto"/>
            <w:left w:val="none" w:sz="0" w:space="0" w:color="auto"/>
            <w:bottom w:val="none" w:sz="0" w:space="0" w:color="auto"/>
            <w:right w:val="none" w:sz="0" w:space="0" w:color="auto"/>
          </w:divBdr>
          <w:divsChild>
            <w:div w:id="1593932813">
              <w:marLeft w:val="0"/>
              <w:marRight w:val="0"/>
              <w:marTop w:val="0"/>
              <w:marBottom w:val="0"/>
              <w:divBdr>
                <w:top w:val="none" w:sz="0" w:space="0" w:color="auto"/>
                <w:left w:val="none" w:sz="0" w:space="0" w:color="auto"/>
                <w:bottom w:val="none" w:sz="0" w:space="0" w:color="auto"/>
                <w:right w:val="none" w:sz="0" w:space="0" w:color="auto"/>
              </w:divBdr>
            </w:div>
          </w:divsChild>
        </w:div>
        <w:div w:id="1543784353">
          <w:marLeft w:val="0"/>
          <w:marRight w:val="0"/>
          <w:marTop w:val="0"/>
          <w:marBottom w:val="0"/>
          <w:divBdr>
            <w:top w:val="none" w:sz="0" w:space="0" w:color="auto"/>
            <w:left w:val="none" w:sz="0" w:space="0" w:color="auto"/>
            <w:bottom w:val="none" w:sz="0" w:space="0" w:color="auto"/>
            <w:right w:val="none" w:sz="0" w:space="0" w:color="auto"/>
          </w:divBdr>
          <w:divsChild>
            <w:div w:id="1316569385">
              <w:marLeft w:val="0"/>
              <w:marRight w:val="0"/>
              <w:marTop w:val="0"/>
              <w:marBottom w:val="0"/>
              <w:divBdr>
                <w:top w:val="none" w:sz="0" w:space="0" w:color="auto"/>
                <w:left w:val="none" w:sz="0" w:space="0" w:color="auto"/>
                <w:bottom w:val="none" w:sz="0" w:space="0" w:color="auto"/>
                <w:right w:val="none" w:sz="0" w:space="0" w:color="auto"/>
              </w:divBdr>
            </w:div>
          </w:divsChild>
        </w:div>
        <w:div w:id="579873741">
          <w:marLeft w:val="0"/>
          <w:marRight w:val="0"/>
          <w:marTop w:val="0"/>
          <w:marBottom w:val="0"/>
          <w:divBdr>
            <w:top w:val="none" w:sz="0" w:space="0" w:color="auto"/>
            <w:left w:val="none" w:sz="0" w:space="0" w:color="auto"/>
            <w:bottom w:val="none" w:sz="0" w:space="0" w:color="auto"/>
            <w:right w:val="none" w:sz="0" w:space="0" w:color="auto"/>
          </w:divBdr>
          <w:divsChild>
            <w:div w:id="279916945">
              <w:marLeft w:val="0"/>
              <w:marRight w:val="0"/>
              <w:marTop w:val="0"/>
              <w:marBottom w:val="0"/>
              <w:divBdr>
                <w:top w:val="none" w:sz="0" w:space="0" w:color="auto"/>
                <w:left w:val="none" w:sz="0" w:space="0" w:color="auto"/>
                <w:bottom w:val="none" w:sz="0" w:space="0" w:color="auto"/>
                <w:right w:val="none" w:sz="0" w:space="0" w:color="auto"/>
              </w:divBdr>
            </w:div>
          </w:divsChild>
        </w:div>
        <w:div w:id="1117915624">
          <w:marLeft w:val="0"/>
          <w:marRight w:val="0"/>
          <w:marTop w:val="0"/>
          <w:marBottom w:val="0"/>
          <w:divBdr>
            <w:top w:val="none" w:sz="0" w:space="0" w:color="auto"/>
            <w:left w:val="none" w:sz="0" w:space="0" w:color="auto"/>
            <w:bottom w:val="none" w:sz="0" w:space="0" w:color="auto"/>
            <w:right w:val="none" w:sz="0" w:space="0" w:color="auto"/>
          </w:divBdr>
          <w:divsChild>
            <w:div w:id="1715614955">
              <w:marLeft w:val="0"/>
              <w:marRight w:val="0"/>
              <w:marTop w:val="0"/>
              <w:marBottom w:val="0"/>
              <w:divBdr>
                <w:top w:val="none" w:sz="0" w:space="0" w:color="auto"/>
                <w:left w:val="none" w:sz="0" w:space="0" w:color="auto"/>
                <w:bottom w:val="none" w:sz="0" w:space="0" w:color="auto"/>
                <w:right w:val="none" w:sz="0" w:space="0" w:color="auto"/>
              </w:divBdr>
            </w:div>
          </w:divsChild>
        </w:div>
        <w:div w:id="1790738199">
          <w:marLeft w:val="0"/>
          <w:marRight w:val="0"/>
          <w:marTop w:val="0"/>
          <w:marBottom w:val="0"/>
          <w:divBdr>
            <w:top w:val="none" w:sz="0" w:space="0" w:color="auto"/>
            <w:left w:val="none" w:sz="0" w:space="0" w:color="auto"/>
            <w:bottom w:val="none" w:sz="0" w:space="0" w:color="auto"/>
            <w:right w:val="none" w:sz="0" w:space="0" w:color="auto"/>
          </w:divBdr>
          <w:divsChild>
            <w:div w:id="420836663">
              <w:marLeft w:val="0"/>
              <w:marRight w:val="0"/>
              <w:marTop w:val="0"/>
              <w:marBottom w:val="0"/>
              <w:divBdr>
                <w:top w:val="none" w:sz="0" w:space="0" w:color="auto"/>
                <w:left w:val="none" w:sz="0" w:space="0" w:color="auto"/>
                <w:bottom w:val="none" w:sz="0" w:space="0" w:color="auto"/>
                <w:right w:val="none" w:sz="0" w:space="0" w:color="auto"/>
              </w:divBdr>
            </w:div>
          </w:divsChild>
        </w:div>
        <w:div w:id="579405824">
          <w:marLeft w:val="0"/>
          <w:marRight w:val="0"/>
          <w:marTop w:val="0"/>
          <w:marBottom w:val="0"/>
          <w:divBdr>
            <w:top w:val="none" w:sz="0" w:space="0" w:color="auto"/>
            <w:left w:val="none" w:sz="0" w:space="0" w:color="auto"/>
            <w:bottom w:val="none" w:sz="0" w:space="0" w:color="auto"/>
            <w:right w:val="none" w:sz="0" w:space="0" w:color="auto"/>
          </w:divBdr>
          <w:divsChild>
            <w:div w:id="1432815234">
              <w:marLeft w:val="0"/>
              <w:marRight w:val="0"/>
              <w:marTop w:val="0"/>
              <w:marBottom w:val="0"/>
              <w:divBdr>
                <w:top w:val="none" w:sz="0" w:space="0" w:color="auto"/>
                <w:left w:val="none" w:sz="0" w:space="0" w:color="auto"/>
                <w:bottom w:val="none" w:sz="0" w:space="0" w:color="auto"/>
                <w:right w:val="none" w:sz="0" w:space="0" w:color="auto"/>
              </w:divBdr>
            </w:div>
          </w:divsChild>
        </w:div>
        <w:div w:id="606623064">
          <w:marLeft w:val="0"/>
          <w:marRight w:val="0"/>
          <w:marTop w:val="0"/>
          <w:marBottom w:val="0"/>
          <w:divBdr>
            <w:top w:val="none" w:sz="0" w:space="0" w:color="auto"/>
            <w:left w:val="none" w:sz="0" w:space="0" w:color="auto"/>
            <w:bottom w:val="none" w:sz="0" w:space="0" w:color="auto"/>
            <w:right w:val="none" w:sz="0" w:space="0" w:color="auto"/>
          </w:divBdr>
          <w:divsChild>
            <w:div w:id="1801219794">
              <w:marLeft w:val="0"/>
              <w:marRight w:val="0"/>
              <w:marTop w:val="0"/>
              <w:marBottom w:val="0"/>
              <w:divBdr>
                <w:top w:val="none" w:sz="0" w:space="0" w:color="auto"/>
                <w:left w:val="none" w:sz="0" w:space="0" w:color="auto"/>
                <w:bottom w:val="none" w:sz="0" w:space="0" w:color="auto"/>
                <w:right w:val="none" w:sz="0" w:space="0" w:color="auto"/>
              </w:divBdr>
            </w:div>
          </w:divsChild>
        </w:div>
        <w:div w:id="984820778">
          <w:marLeft w:val="0"/>
          <w:marRight w:val="0"/>
          <w:marTop w:val="0"/>
          <w:marBottom w:val="0"/>
          <w:divBdr>
            <w:top w:val="none" w:sz="0" w:space="0" w:color="auto"/>
            <w:left w:val="none" w:sz="0" w:space="0" w:color="auto"/>
            <w:bottom w:val="none" w:sz="0" w:space="0" w:color="auto"/>
            <w:right w:val="none" w:sz="0" w:space="0" w:color="auto"/>
          </w:divBdr>
          <w:divsChild>
            <w:div w:id="974260429">
              <w:marLeft w:val="0"/>
              <w:marRight w:val="0"/>
              <w:marTop w:val="0"/>
              <w:marBottom w:val="0"/>
              <w:divBdr>
                <w:top w:val="none" w:sz="0" w:space="0" w:color="auto"/>
                <w:left w:val="none" w:sz="0" w:space="0" w:color="auto"/>
                <w:bottom w:val="none" w:sz="0" w:space="0" w:color="auto"/>
                <w:right w:val="none" w:sz="0" w:space="0" w:color="auto"/>
              </w:divBdr>
            </w:div>
          </w:divsChild>
        </w:div>
        <w:div w:id="1295981726">
          <w:marLeft w:val="0"/>
          <w:marRight w:val="0"/>
          <w:marTop w:val="0"/>
          <w:marBottom w:val="0"/>
          <w:divBdr>
            <w:top w:val="none" w:sz="0" w:space="0" w:color="auto"/>
            <w:left w:val="none" w:sz="0" w:space="0" w:color="auto"/>
            <w:bottom w:val="none" w:sz="0" w:space="0" w:color="auto"/>
            <w:right w:val="none" w:sz="0" w:space="0" w:color="auto"/>
          </w:divBdr>
          <w:divsChild>
            <w:div w:id="1771196220">
              <w:marLeft w:val="0"/>
              <w:marRight w:val="0"/>
              <w:marTop w:val="0"/>
              <w:marBottom w:val="0"/>
              <w:divBdr>
                <w:top w:val="none" w:sz="0" w:space="0" w:color="auto"/>
                <w:left w:val="none" w:sz="0" w:space="0" w:color="auto"/>
                <w:bottom w:val="none" w:sz="0" w:space="0" w:color="auto"/>
                <w:right w:val="none" w:sz="0" w:space="0" w:color="auto"/>
              </w:divBdr>
            </w:div>
          </w:divsChild>
        </w:div>
        <w:div w:id="825322692">
          <w:marLeft w:val="0"/>
          <w:marRight w:val="0"/>
          <w:marTop w:val="0"/>
          <w:marBottom w:val="0"/>
          <w:divBdr>
            <w:top w:val="none" w:sz="0" w:space="0" w:color="auto"/>
            <w:left w:val="none" w:sz="0" w:space="0" w:color="auto"/>
            <w:bottom w:val="none" w:sz="0" w:space="0" w:color="auto"/>
            <w:right w:val="none" w:sz="0" w:space="0" w:color="auto"/>
          </w:divBdr>
          <w:divsChild>
            <w:div w:id="1642271920">
              <w:marLeft w:val="0"/>
              <w:marRight w:val="0"/>
              <w:marTop w:val="0"/>
              <w:marBottom w:val="0"/>
              <w:divBdr>
                <w:top w:val="none" w:sz="0" w:space="0" w:color="auto"/>
                <w:left w:val="none" w:sz="0" w:space="0" w:color="auto"/>
                <w:bottom w:val="none" w:sz="0" w:space="0" w:color="auto"/>
                <w:right w:val="none" w:sz="0" w:space="0" w:color="auto"/>
              </w:divBdr>
            </w:div>
          </w:divsChild>
        </w:div>
        <w:div w:id="2078702859">
          <w:marLeft w:val="0"/>
          <w:marRight w:val="0"/>
          <w:marTop w:val="0"/>
          <w:marBottom w:val="0"/>
          <w:divBdr>
            <w:top w:val="none" w:sz="0" w:space="0" w:color="auto"/>
            <w:left w:val="none" w:sz="0" w:space="0" w:color="auto"/>
            <w:bottom w:val="none" w:sz="0" w:space="0" w:color="auto"/>
            <w:right w:val="none" w:sz="0" w:space="0" w:color="auto"/>
          </w:divBdr>
          <w:divsChild>
            <w:div w:id="1027683245">
              <w:marLeft w:val="0"/>
              <w:marRight w:val="0"/>
              <w:marTop w:val="0"/>
              <w:marBottom w:val="0"/>
              <w:divBdr>
                <w:top w:val="none" w:sz="0" w:space="0" w:color="auto"/>
                <w:left w:val="none" w:sz="0" w:space="0" w:color="auto"/>
                <w:bottom w:val="none" w:sz="0" w:space="0" w:color="auto"/>
                <w:right w:val="none" w:sz="0" w:space="0" w:color="auto"/>
              </w:divBdr>
            </w:div>
          </w:divsChild>
        </w:div>
        <w:div w:id="1541239193">
          <w:marLeft w:val="0"/>
          <w:marRight w:val="0"/>
          <w:marTop w:val="0"/>
          <w:marBottom w:val="0"/>
          <w:divBdr>
            <w:top w:val="none" w:sz="0" w:space="0" w:color="auto"/>
            <w:left w:val="none" w:sz="0" w:space="0" w:color="auto"/>
            <w:bottom w:val="none" w:sz="0" w:space="0" w:color="auto"/>
            <w:right w:val="none" w:sz="0" w:space="0" w:color="auto"/>
          </w:divBdr>
          <w:divsChild>
            <w:div w:id="1223371157">
              <w:marLeft w:val="0"/>
              <w:marRight w:val="0"/>
              <w:marTop w:val="0"/>
              <w:marBottom w:val="0"/>
              <w:divBdr>
                <w:top w:val="none" w:sz="0" w:space="0" w:color="auto"/>
                <w:left w:val="none" w:sz="0" w:space="0" w:color="auto"/>
                <w:bottom w:val="none" w:sz="0" w:space="0" w:color="auto"/>
                <w:right w:val="none" w:sz="0" w:space="0" w:color="auto"/>
              </w:divBdr>
            </w:div>
          </w:divsChild>
        </w:div>
        <w:div w:id="770123847">
          <w:marLeft w:val="0"/>
          <w:marRight w:val="0"/>
          <w:marTop w:val="0"/>
          <w:marBottom w:val="0"/>
          <w:divBdr>
            <w:top w:val="none" w:sz="0" w:space="0" w:color="auto"/>
            <w:left w:val="none" w:sz="0" w:space="0" w:color="auto"/>
            <w:bottom w:val="none" w:sz="0" w:space="0" w:color="auto"/>
            <w:right w:val="none" w:sz="0" w:space="0" w:color="auto"/>
          </w:divBdr>
          <w:divsChild>
            <w:div w:id="426459819">
              <w:marLeft w:val="0"/>
              <w:marRight w:val="0"/>
              <w:marTop w:val="0"/>
              <w:marBottom w:val="0"/>
              <w:divBdr>
                <w:top w:val="none" w:sz="0" w:space="0" w:color="auto"/>
                <w:left w:val="none" w:sz="0" w:space="0" w:color="auto"/>
                <w:bottom w:val="none" w:sz="0" w:space="0" w:color="auto"/>
                <w:right w:val="none" w:sz="0" w:space="0" w:color="auto"/>
              </w:divBdr>
            </w:div>
          </w:divsChild>
        </w:div>
        <w:div w:id="1378356606">
          <w:marLeft w:val="0"/>
          <w:marRight w:val="0"/>
          <w:marTop w:val="0"/>
          <w:marBottom w:val="0"/>
          <w:divBdr>
            <w:top w:val="none" w:sz="0" w:space="0" w:color="auto"/>
            <w:left w:val="none" w:sz="0" w:space="0" w:color="auto"/>
            <w:bottom w:val="none" w:sz="0" w:space="0" w:color="auto"/>
            <w:right w:val="none" w:sz="0" w:space="0" w:color="auto"/>
          </w:divBdr>
          <w:divsChild>
            <w:div w:id="13889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8365">
      <w:bodyDiv w:val="1"/>
      <w:marLeft w:val="0"/>
      <w:marRight w:val="0"/>
      <w:marTop w:val="0"/>
      <w:marBottom w:val="0"/>
      <w:divBdr>
        <w:top w:val="none" w:sz="0" w:space="0" w:color="auto"/>
        <w:left w:val="none" w:sz="0" w:space="0" w:color="auto"/>
        <w:bottom w:val="none" w:sz="0" w:space="0" w:color="auto"/>
        <w:right w:val="none" w:sz="0" w:space="0" w:color="auto"/>
      </w:divBdr>
    </w:div>
    <w:div w:id="1057899248">
      <w:bodyDiv w:val="1"/>
      <w:marLeft w:val="0"/>
      <w:marRight w:val="0"/>
      <w:marTop w:val="0"/>
      <w:marBottom w:val="0"/>
      <w:divBdr>
        <w:top w:val="none" w:sz="0" w:space="0" w:color="auto"/>
        <w:left w:val="none" w:sz="0" w:space="0" w:color="auto"/>
        <w:bottom w:val="none" w:sz="0" w:space="0" w:color="auto"/>
        <w:right w:val="none" w:sz="0" w:space="0" w:color="auto"/>
      </w:divBdr>
    </w:div>
    <w:div w:id="1088503384">
      <w:bodyDiv w:val="1"/>
      <w:marLeft w:val="0"/>
      <w:marRight w:val="0"/>
      <w:marTop w:val="0"/>
      <w:marBottom w:val="0"/>
      <w:divBdr>
        <w:top w:val="none" w:sz="0" w:space="0" w:color="auto"/>
        <w:left w:val="none" w:sz="0" w:space="0" w:color="auto"/>
        <w:bottom w:val="none" w:sz="0" w:space="0" w:color="auto"/>
        <w:right w:val="none" w:sz="0" w:space="0" w:color="auto"/>
      </w:divBdr>
    </w:div>
    <w:div w:id="1141119790">
      <w:bodyDiv w:val="1"/>
      <w:marLeft w:val="0"/>
      <w:marRight w:val="0"/>
      <w:marTop w:val="0"/>
      <w:marBottom w:val="0"/>
      <w:divBdr>
        <w:top w:val="none" w:sz="0" w:space="0" w:color="auto"/>
        <w:left w:val="none" w:sz="0" w:space="0" w:color="auto"/>
        <w:bottom w:val="none" w:sz="0" w:space="0" w:color="auto"/>
        <w:right w:val="none" w:sz="0" w:space="0" w:color="auto"/>
      </w:divBdr>
      <w:divsChild>
        <w:div w:id="817579027">
          <w:marLeft w:val="0"/>
          <w:marRight w:val="0"/>
          <w:marTop w:val="0"/>
          <w:marBottom w:val="0"/>
          <w:divBdr>
            <w:top w:val="none" w:sz="0" w:space="0" w:color="auto"/>
            <w:left w:val="none" w:sz="0" w:space="0" w:color="auto"/>
            <w:bottom w:val="none" w:sz="0" w:space="0" w:color="auto"/>
            <w:right w:val="none" w:sz="0" w:space="0" w:color="auto"/>
          </w:divBdr>
          <w:divsChild>
            <w:div w:id="225455355">
              <w:marLeft w:val="0"/>
              <w:marRight w:val="0"/>
              <w:marTop w:val="0"/>
              <w:marBottom w:val="0"/>
              <w:divBdr>
                <w:top w:val="none" w:sz="0" w:space="0" w:color="auto"/>
                <w:left w:val="none" w:sz="0" w:space="0" w:color="auto"/>
                <w:bottom w:val="none" w:sz="0" w:space="0" w:color="auto"/>
                <w:right w:val="none" w:sz="0" w:space="0" w:color="auto"/>
              </w:divBdr>
              <w:divsChild>
                <w:div w:id="1190679508">
                  <w:marLeft w:val="0"/>
                  <w:marRight w:val="0"/>
                  <w:marTop w:val="0"/>
                  <w:marBottom w:val="0"/>
                  <w:divBdr>
                    <w:top w:val="none" w:sz="0" w:space="0" w:color="auto"/>
                    <w:left w:val="none" w:sz="0" w:space="0" w:color="auto"/>
                    <w:bottom w:val="none" w:sz="0" w:space="0" w:color="auto"/>
                    <w:right w:val="none" w:sz="0" w:space="0" w:color="auto"/>
                  </w:divBdr>
                  <w:divsChild>
                    <w:div w:id="14131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1618">
          <w:marLeft w:val="0"/>
          <w:marRight w:val="0"/>
          <w:marTop w:val="0"/>
          <w:marBottom w:val="0"/>
          <w:divBdr>
            <w:top w:val="none" w:sz="0" w:space="0" w:color="auto"/>
            <w:left w:val="none" w:sz="0" w:space="0" w:color="auto"/>
            <w:bottom w:val="none" w:sz="0" w:space="0" w:color="auto"/>
            <w:right w:val="none" w:sz="0" w:space="0" w:color="auto"/>
          </w:divBdr>
          <w:divsChild>
            <w:div w:id="230120498">
              <w:marLeft w:val="0"/>
              <w:marRight w:val="0"/>
              <w:marTop w:val="0"/>
              <w:marBottom w:val="0"/>
              <w:divBdr>
                <w:top w:val="none" w:sz="0" w:space="0" w:color="auto"/>
                <w:left w:val="none" w:sz="0" w:space="0" w:color="auto"/>
                <w:bottom w:val="none" w:sz="0" w:space="0" w:color="auto"/>
                <w:right w:val="none" w:sz="0" w:space="0" w:color="auto"/>
              </w:divBdr>
              <w:divsChild>
                <w:div w:id="2047830154">
                  <w:marLeft w:val="0"/>
                  <w:marRight w:val="0"/>
                  <w:marTop w:val="0"/>
                  <w:marBottom w:val="0"/>
                  <w:divBdr>
                    <w:top w:val="none" w:sz="0" w:space="0" w:color="auto"/>
                    <w:left w:val="none" w:sz="0" w:space="0" w:color="auto"/>
                    <w:bottom w:val="none" w:sz="0" w:space="0" w:color="auto"/>
                    <w:right w:val="none" w:sz="0" w:space="0" w:color="auto"/>
                  </w:divBdr>
                  <w:divsChild>
                    <w:div w:id="9322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1939">
      <w:bodyDiv w:val="1"/>
      <w:marLeft w:val="0"/>
      <w:marRight w:val="0"/>
      <w:marTop w:val="0"/>
      <w:marBottom w:val="0"/>
      <w:divBdr>
        <w:top w:val="none" w:sz="0" w:space="0" w:color="auto"/>
        <w:left w:val="none" w:sz="0" w:space="0" w:color="auto"/>
        <w:bottom w:val="none" w:sz="0" w:space="0" w:color="auto"/>
        <w:right w:val="none" w:sz="0" w:space="0" w:color="auto"/>
      </w:divBdr>
    </w:div>
    <w:div w:id="1176306047">
      <w:bodyDiv w:val="1"/>
      <w:marLeft w:val="0"/>
      <w:marRight w:val="0"/>
      <w:marTop w:val="0"/>
      <w:marBottom w:val="0"/>
      <w:divBdr>
        <w:top w:val="none" w:sz="0" w:space="0" w:color="auto"/>
        <w:left w:val="none" w:sz="0" w:space="0" w:color="auto"/>
        <w:bottom w:val="none" w:sz="0" w:space="0" w:color="auto"/>
        <w:right w:val="none" w:sz="0" w:space="0" w:color="auto"/>
      </w:divBdr>
    </w:div>
    <w:div w:id="11822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763185">
          <w:marLeft w:val="0"/>
          <w:marRight w:val="0"/>
          <w:marTop w:val="0"/>
          <w:marBottom w:val="0"/>
          <w:divBdr>
            <w:top w:val="none" w:sz="0" w:space="0" w:color="auto"/>
            <w:left w:val="none" w:sz="0" w:space="0" w:color="auto"/>
            <w:bottom w:val="none" w:sz="0" w:space="0" w:color="auto"/>
            <w:right w:val="none" w:sz="0" w:space="0" w:color="auto"/>
          </w:divBdr>
          <w:divsChild>
            <w:div w:id="677850754">
              <w:marLeft w:val="0"/>
              <w:marRight w:val="0"/>
              <w:marTop w:val="0"/>
              <w:marBottom w:val="0"/>
              <w:divBdr>
                <w:top w:val="none" w:sz="0" w:space="0" w:color="auto"/>
                <w:left w:val="none" w:sz="0" w:space="0" w:color="auto"/>
                <w:bottom w:val="none" w:sz="0" w:space="0" w:color="auto"/>
                <w:right w:val="none" w:sz="0" w:space="0" w:color="auto"/>
              </w:divBdr>
              <w:divsChild>
                <w:div w:id="2142992433">
                  <w:marLeft w:val="0"/>
                  <w:marRight w:val="0"/>
                  <w:marTop w:val="0"/>
                  <w:marBottom w:val="0"/>
                  <w:divBdr>
                    <w:top w:val="none" w:sz="0" w:space="0" w:color="auto"/>
                    <w:left w:val="none" w:sz="0" w:space="0" w:color="auto"/>
                    <w:bottom w:val="none" w:sz="0" w:space="0" w:color="auto"/>
                    <w:right w:val="none" w:sz="0" w:space="0" w:color="auto"/>
                  </w:divBdr>
                  <w:divsChild>
                    <w:div w:id="1921518336">
                      <w:marLeft w:val="0"/>
                      <w:marRight w:val="0"/>
                      <w:marTop w:val="0"/>
                      <w:marBottom w:val="0"/>
                      <w:divBdr>
                        <w:top w:val="none" w:sz="0" w:space="0" w:color="auto"/>
                        <w:left w:val="none" w:sz="0" w:space="0" w:color="auto"/>
                        <w:bottom w:val="none" w:sz="0" w:space="0" w:color="auto"/>
                        <w:right w:val="none" w:sz="0" w:space="0" w:color="auto"/>
                      </w:divBdr>
                      <w:divsChild>
                        <w:div w:id="1043793510">
                          <w:marLeft w:val="0"/>
                          <w:marRight w:val="0"/>
                          <w:marTop w:val="0"/>
                          <w:marBottom w:val="0"/>
                          <w:divBdr>
                            <w:top w:val="none" w:sz="0" w:space="0" w:color="auto"/>
                            <w:left w:val="none" w:sz="0" w:space="0" w:color="auto"/>
                            <w:bottom w:val="none" w:sz="0" w:space="0" w:color="auto"/>
                            <w:right w:val="none" w:sz="0" w:space="0" w:color="auto"/>
                          </w:divBdr>
                          <w:divsChild>
                            <w:div w:id="258148564">
                              <w:marLeft w:val="0"/>
                              <w:marRight w:val="0"/>
                              <w:marTop w:val="0"/>
                              <w:marBottom w:val="0"/>
                              <w:divBdr>
                                <w:top w:val="none" w:sz="0" w:space="0" w:color="auto"/>
                                <w:left w:val="none" w:sz="0" w:space="0" w:color="auto"/>
                                <w:bottom w:val="none" w:sz="0" w:space="0" w:color="auto"/>
                                <w:right w:val="none" w:sz="0" w:space="0" w:color="auto"/>
                              </w:divBdr>
                              <w:divsChild>
                                <w:div w:id="1008096779">
                                  <w:marLeft w:val="0"/>
                                  <w:marRight w:val="0"/>
                                  <w:marTop w:val="0"/>
                                  <w:marBottom w:val="0"/>
                                  <w:divBdr>
                                    <w:top w:val="none" w:sz="0" w:space="0" w:color="auto"/>
                                    <w:left w:val="none" w:sz="0" w:space="0" w:color="auto"/>
                                    <w:bottom w:val="none" w:sz="0" w:space="0" w:color="auto"/>
                                    <w:right w:val="none" w:sz="0" w:space="0" w:color="auto"/>
                                  </w:divBdr>
                                  <w:divsChild>
                                    <w:div w:id="1402824769">
                                      <w:marLeft w:val="0"/>
                                      <w:marRight w:val="0"/>
                                      <w:marTop w:val="0"/>
                                      <w:marBottom w:val="0"/>
                                      <w:divBdr>
                                        <w:top w:val="none" w:sz="0" w:space="0" w:color="auto"/>
                                        <w:left w:val="none" w:sz="0" w:space="0" w:color="auto"/>
                                        <w:bottom w:val="none" w:sz="0" w:space="0" w:color="auto"/>
                                        <w:right w:val="none" w:sz="0" w:space="0" w:color="auto"/>
                                      </w:divBdr>
                                      <w:divsChild>
                                        <w:div w:id="336814049">
                                          <w:marLeft w:val="0"/>
                                          <w:marRight w:val="0"/>
                                          <w:marTop w:val="0"/>
                                          <w:marBottom w:val="0"/>
                                          <w:divBdr>
                                            <w:top w:val="none" w:sz="0" w:space="0" w:color="auto"/>
                                            <w:left w:val="none" w:sz="0" w:space="0" w:color="auto"/>
                                            <w:bottom w:val="none" w:sz="0" w:space="0" w:color="auto"/>
                                            <w:right w:val="none" w:sz="0" w:space="0" w:color="auto"/>
                                          </w:divBdr>
                                          <w:divsChild>
                                            <w:div w:id="1097170553">
                                              <w:marLeft w:val="0"/>
                                              <w:marRight w:val="0"/>
                                              <w:marTop w:val="0"/>
                                              <w:marBottom w:val="0"/>
                                              <w:divBdr>
                                                <w:top w:val="none" w:sz="0" w:space="0" w:color="auto"/>
                                                <w:left w:val="none" w:sz="0" w:space="0" w:color="auto"/>
                                                <w:bottom w:val="none" w:sz="0" w:space="0" w:color="auto"/>
                                                <w:right w:val="none" w:sz="0" w:space="0" w:color="auto"/>
                                              </w:divBdr>
                                              <w:divsChild>
                                                <w:div w:id="2136024785">
                                                  <w:marLeft w:val="0"/>
                                                  <w:marRight w:val="0"/>
                                                  <w:marTop w:val="0"/>
                                                  <w:marBottom w:val="0"/>
                                                  <w:divBdr>
                                                    <w:top w:val="none" w:sz="0" w:space="0" w:color="auto"/>
                                                    <w:left w:val="none" w:sz="0" w:space="0" w:color="auto"/>
                                                    <w:bottom w:val="none" w:sz="0" w:space="0" w:color="auto"/>
                                                    <w:right w:val="none" w:sz="0" w:space="0" w:color="auto"/>
                                                  </w:divBdr>
                                                  <w:divsChild>
                                                    <w:div w:id="300765917">
                                                      <w:marLeft w:val="0"/>
                                                      <w:marRight w:val="0"/>
                                                      <w:marTop w:val="0"/>
                                                      <w:marBottom w:val="0"/>
                                                      <w:divBdr>
                                                        <w:top w:val="none" w:sz="0" w:space="0" w:color="auto"/>
                                                        <w:left w:val="none" w:sz="0" w:space="0" w:color="auto"/>
                                                        <w:bottom w:val="none" w:sz="0" w:space="0" w:color="auto"/>
                                                        <w:right w:val="none" w:sz="0" w:space="0" w:color="auto"/>
                                                      </w:divBdr>
                                                      <w:divsChild>
                                                        <w:div w:id="1240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6715882">
          <w:marLeft w:val="0"/>
          <w:marRight w:val="0"/>
          <w:marTop w:val="0"/>
          <w:marBottom w:val="0"/>
          <w:divBdr>
            <w:top w:val="none" w:sz="0" w:space="0" w:color="auto"/>
            <w:left w:val="none" w:sz="0" w:space="0" w:color="auto"/>
            <w:bottom w:val="none" w:sz="0" w:space="0" w:color="auto"/>
            <w:right w:val="none" w:sz="0" w:space="0" w:color="auto"/>
          </w:divBdr>
          <w:divsChild>
            <w:div w:id="1884174314">
              <w:marLeft w:val="0"/>
              <w:marRight w:val="0"/>
              <w:marTop w:val="0"/>
              <w:marBottom w:val="0"/>
              <w:divBdr>
                <w:top w:val="none" w:sz="0" w:space="0" w:color="auto"/>
                <w:left w:val="none" w:sz="0" w:space="0" w:color="auto"/>
                <w:bottom w:val="none" w:sz="0" w:space="0" w:color="auto"/>
                <w:right w:val="none" w:sz="0" w:space="0" w:color="auto"/>
              </w:divBdr>
              <w:divsChild>
                <w:div w:id="2086877327">
                  <w:marLeft w:val="0"/>
                  <w:marRight w:val="0"/>
                  <w:marTop w:val="0"/>
                  <w:marBottom w:val="0"/>
                  <w:divBdr>
                    <w:top w:val="none" w:sz="0" w:space="0" w:color="auto"/>
                    <w:left w:val="none" w:sz="0" w:space="0" w:color="auto"/>
                    <w:bottom w:val="none" w:sz="0" w:space="0" w:color="auto"/>
                    <w:right w:val="none" w:sz="0" w:space="0" w:color="auto"/>
                  </w:divBdr>
                  <w:divsChild>
                    <w:div w:id="15053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47398">
      <w:bodyDiv w:val="1"/>
      <w:marLeft w:val="0"/>
      <w:marRight w:val="0"/>
      <w:marTop w:val="0"/>
      <w:marBottom w:val="0"/>
      <w:divBdr>
        <w:top w:val="none" w:sz="0" w:space="0" w:color="auto"/>
        <w:left w:val="none" w:sz="0" w:space="0" w:color="auto"/>
        <w:bottom w:val="none" w:sz="0" w:space="0" w:color="auto"/>
        <w:right w:val="none" w:sz="0" w:space="0" w:color="auto"/>
      </w:divBdr>
      <w:divsChild>
        <w:div w:id="915699877">
          <w:marLeft w:val="0"/>
          <w:marRight w:val="0"/>
          <w:marTop w:val="0"/>
          <w:marBottom w:val="0"/>
          <w:divBdr>
            <w:top w:val="none" w:sz="0" w:space="0" w:color="auto"/>
            <w:left w:val="none" w:sz="0" w:space="0" w:color="auto"/>
            <w:bottom w:val="none" w:sz="0" w:space="0" w:color="auto"/>
            <w:right w:val="none" w:sz="0" w:space="0" w:color="auto"/>
          </w:divBdr>
          <w:divsChild>
            <w:div w:id="482703770">
              <w:marLeft w:val="0"/>
              <w:marRight w:val="0"/>
              <w:marTop w:val="0"/>
              <w:marBottom w:val="0"/>
              <w:divBdr>
                <w:top w:val="none" w:sz="0" w:space="0" w:color="auto"/>
                <w:left w:val="none" w:sz="0" w:space="0" w:color="auto"/>
                <w:bottom w:val="none" w:sz="0" w:space="0" w:color="auto"/>
                <w:right w:val="none" w:sz="0" w:space="0" w:color="auto"/>
              </w:divBdr>
              <w:divsChild>
                <w:div w:id="938760135">
                  <w:marLeft w:val="0"/>
                  <w:marRight w:val="0"/>
                  <w:marTop w:val="0"/>
                  <w:marBottom w:val="0"/>
                  <w:divBdr>
                    <w:top w:val="none" w:sz="0" w:space="0" w:color="auto"/>
                    <w:left w:val="none" w:sz="0" w:space="0" w:color="auto"/>
                    <w:bottom w:val="none" w:sz="0" w:space="0" w:color="auto"/>
                    <w:right w:val="none" w:sz="0" w:space="0" w:color="auto"/>
                  </w:divBdr>
                  <w:divsChild>
                    <w:div w:id="1705302">
                      <w:marLeft w:val="0"/>
                      <w:marRight w:val="0"/>
                      <w:marTop w:val="0"/>
                      <w:marBottom w:val="0"/>
                      <w:divBdr>
                        <w:top w:val="none" w:sz="0" w:space="0" w:color="auto"/>
                        <w:left w:val="none" w:sz="0" w:space="0" w:color="auto"/>
                        <w:bottom w:val="none" w:sz="0" w:space="0" w:color="auto"/>
                        <w:right w:val="none" w:sz="0" w:space="0" w:color="auto"/>
                      </w:divBdr>
                      <w:divsChild>
                        <w:div w:id="1127703629">
                          <w:marLeft w:val="0"/>
                          <w:marRight w:val="0"/>
                          <w:marTop w:val="0"/>
                          <w:marBottom w:val="0"/>
                          <w:divBdr>
                            <w:top w:val="none" w:sz="0" w:space="0" w:color="auto"/>
                            <w:left w:val="none" w:sz="0" w:space="0" w:color="auto"/>
                            <w:bottom w:val="none" w:sz="0" w:space="0" w:color="auto"/>
                            <w:right w:val="none" w:sz="0" w:space="0" w:color="auto"/>
                          </w:divBdr>
                          <w:divsChild>
                            <w:div w:id="186910912">
                              <w:marLeft w:val="0"/>
                              <w:marRight w:val="0"/>
                              <w:marTop w:val="0"/>
                              <w:marBottom w:val="0"/>
                              <w:divBdr>
                                <w:top w:val="none" w:sz="0" w:space="0" w:color="auto"/>
                                <w:left w:val="none" w:sz="0" w:space="0" w:color="auto"/>
                                <w:bottom w:val="none" w:sz="0" w:space="0" w:color="auto"/>
                                <w:right w:val="none" w:sz="0" w:space="0" w:color="auto"/>
                              </w:divBdr>
                              <w:divsChild>
                                <w:div w:id="1192381586">
                                  <w:marLeft w:val="0"/>
                                  <w:marRight w:val="0"/>
                                  <w:marTop w:val="0"/>
                                  <w:marBottom w:val="0"/>
                                  <w:divBdr>
                                    <w:top w:val="none" w:sz="0" w:space="0" w:color="auto"/>
                                    <w:left w:val="none" w:sz="0" w:space="0" w:color="auto"/>
                                    <w:bottom w:val="none" w:sz="0" w:space="0" w:color="auto"/>
                                    <w:right w:val="none" w:sz="0" w:space="0" w:color="auto"/>
                                  </w:divBdr>
                                  <w:divsChild>
                                    <w:div w:id="2041125528">
                                      <w:marLeft w:val="0"/>
                                      <w:marRight w:val="0"/>
                                      <w:marTop w:val="0"/>
                                      <w:marBottom w:val="0"/>
                                      <w:divBdr>
                                        <w:top w:val="none" w:sz="0" w:space="0" w:color="auto"/>
                                        <w:left w:val="none" w:sz="0" w:space="0" w:color="auto"/>
                                        <w:bottom w:val="none" w:sz="0" w:space="0" w:color="auto"/>
                                        <w:right w:val="none" w:sz="0" w:space="0" w:color="auto"/>
                                      </w:divBdr>
                                      <w:divsChild>
                                        <w:div w:id="525602099">
                                          <w:marLeft w:val="0"/>
                                          <w:marRight w:val="0"/>
                                          <w:marTop w:val="0"/>
                                          <w:marBottom w:val="0"/>
                                          <w:divBdr>
                                            <w:top w:val="none" w:sz="0" w:space="0" w:color="auto"/>
                                            <w:left w:val="none" w:sz="0" w:space="0" w:color="auto"/>
                                            <w:bottom w:val="none" w:sz="0" w:space="0" w:color="auto"/>
                                            <w:right w:val="none" w:sz="0" w:space="0" w:color="auto"/>
                                          </w:divBdr>
                                          <w:divsChild>
                                            <w:div w:id="1435858966">
                                              <w:marLeft w:val="0"/>
                                              <w:marRight w:val="0"/>
                                              <w:marTop w:val="0"/>
                                              <w:marBottom w:val="0"/>
                                              <w:divBdr>
                                                <w:top w:val="none" w:sz="0" w:space="0" w:color="auto"/>
                                                <w:left w:val="none" w:sz="0" w:space="0" w:color="auto"/>
                                                <w:bottom w:val="none" w:sz="0" w:space="0" w:color="auto"/>
                                                <w:right w:val="none" w:sz="0" w:space="0" w:color="auto"/>
                                              </w:divBdr>
                                              <w:divsChild>
                                                <w:div w:id="243342106">
                                                  <w:marLeft w:val="0"/>
                                                  <w:marRight w:val="0"/>
                                                  <w:marTop w:val="0"/>
                                                  <w:marBottom w:val="0"/>
                                                  <w:divBdr>
                                                    <w:top w:val="none" w:sz="0" w:space="0" w:color="auto"/>
                                                    <w:left w:val="none" w:sz="0" w:space="0" w:color="auto"/>
                                                    <w:bottom w:val="none" w:sz="0" w:space="0" w:color="auto"/>
                                                    <w:right w:val="none" w:sz="0" w:space="0" w:color="auto"/>
                                                  </w:divBdr>
                                                  <w:divsChild>
                                                    <w:div w:id="405106733">
                                                      <w:marLeft w:val="0"/>
                                                      <w:marRight w:val="0"/>
                                                      <w:marTop w:val="0"/>
                                                      <w:marBottom w:val="0"/>
                                                      <w:divBdr>
                                                        <w:top w:val="none" w:sz="0" w:space="0" w:color="auto"/>
                                                        <w:left w:val="none" w:sz="0" w:space="0" w:color="auto"/>
                                                        <w:bottom w:val="none" w:sz="0" w:space="0" w:color="auto"/>
                                                        <w:right w:val="none" w:sz="0" w:space="0" w:color="auto"/>
                                                      </w:divBdr>
                                                      <w:divsChild>
                                                        <w:div w:id="14781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022622">
          <w:marLeft w:val="0"/>
          <w:marRight w:val="0"/>
          <w:marTop w:val="0"/>
          <w:marBottom w:val="0"/>
          <w:divBdr>
            <w:top w:val="none" w:sz="0" w:space="0" w:color="auto"/>
            <w:left w:val="none" w:sz="0" w:space="0" w:color="auto"/>
            <w:bottom w:val="none" w:sz="0" w:space="0" w:color="auto"/>
            <w:right w:val="none" w:sz="0" w:space="0" w:color="auto"/>
          </w:divBdr>
          <w:divsChild>
            <w:div w:id="614023919">
              <w:marLeft w:val="0"/>
              <w:marRight w:val="0"/>
              <w:marTop w:val="0"/>
              <w:marBottom w:val="0"/>
              <w:divBdr>
                <w:top w:val="none" w:sz="0" w:space="0" w:color="auto"/>
                <w:left w:val="none" w:sz="0" w:space="0" w:color="auto"/>
                <w:bottom w:val="none" w:sz="0" w:space="0" w:color="auto"/>
                <w:right w:val="none" w:sz="0" w:space="0" w:color="auto"/>
              </w:divBdr>
              <w:divsChild>
                <w:div w:id="636451459">
                  <w:marLeft w:val="0"/>
                  <w:marRight w:val="0"/>
                  <w:marTop w:val="0"/>
                  <w:marBottom w:val="0"/>
                  <w:divBdr>
                    <w:top w:val="none" w:sz="0" w:space="0" w:color="auto"/>
                    <w:left w:val="none" w:sz="0" w:space="0" w:color="auto"/>
                    <w:bottom w:val="none" w:sz="0" w:space="0" w:color="auto"/>
                    <w:right w:val="none" w:sz="0" w:space="0" w:color="auto"/>
                  </w:divBdr>
                  <w:divsChild>
                    <w:div w:id="19096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1788">
      <w:bodyDiv w:val="1"/>
      <w:marLeft w:val="0"/>
      <w:marRight w:val="0"/>
      <w:marTop w:val="0"/>
      <w:marBottom w:val="0"/>
      <w:divBdr>
        <w:top w:val="none" w:sz="0" w:space="0" w:color="auto"/>
        <w:left w:val="none" w:sz="0" w:space="0" w:color="auto"/>
        <w:bottom w:val="none" w:sz="0" w:space="0" w:color="auto"/>
        <w:right w:val="none" w:sz="0" w:space="0" w:color="auto"/>
      </w:divBdr>
    </w:div>
    <w:div w:id="1290209068">
      <w:bodyDiv w:val="1"/>
      <w:marLeft w:val="0"/>
      <w:marRight w:val="0"/>
      <w:marTop w:val="0"/>
      <w:marBottom w:val="0"/>
      <w:divBdr>
        <w:top w:val="none" w:sz="0" w:space="0" w:color="auto"/>
        <w:left w:val="none" w:sz="0" w:space="0" w:color="auto"/>
        <w:bottom w:val="none" w:sz="0" w:space="0" w:color="auto"/>
        <w:right w:val="none" w:sz="0" w:space="0" w:color="auto"/>
      </w:divBdr>
    </w:div>
    <w:div w:id="1297180649">
      <w:bodyDiv w:val="1"/>
      <w:marLeft w:val="0"/>
      <w:marRight w:val="0"/>
      <w:marTop w:val="0"/>
      <w:marBottom w:val="0"/>
      <w:divBdr>
        <w:top w:val="none" w:sz="0" w:space="0" w:color="auto"/>
        <w:left w:val="none" w:sz="0" w:space="0" w:color="auto"/>
        <w:bottom w:val="none" w:sz="0" w:space="0" w:color="auto"/>
        <w:right w:val="none" w:sz="0" w:space="0" w:color="auto"/>
      </w:divBdr>
    </w:div>
    <w:div w:id="1318605552">
      <w:bodyDiv w:val="1"/>
      <w:marLeft w:val="0"/>
      <w:marRight w:val="0"/>
      <w:marTop w:val="0"/>
      <w:marBottom w:val="0"/>
      <w:divBdr>
        <w:top w:val="none" w:sz="0" w:space="0" w:color="auto"/>
        <w:left w:val="none" w:sz="0" w:space="0" w:color="auto"/>
        <w:bottom w:val="none" w:sz="0" w:space="0" w:color="auto"/>
        <w:right w:val="none" w:sz="0" w:space="0" w:color="auto"/>
      </w:divBdr>
    </w:div>
    <w:div w:id="1329096773">
      <w:bodyDiv w:val="1"/>
      <w:marLeft w:val="0"/>
      <w:marRight w:val="0"/>
      <w:marTop w:val="0"/>
      <w:marBottom w:val="0"/>
      <w:divBdr>
        <w:top w:val="none" w:sz="0" w:space="0" w:color="auto"/>
        <w:left w:val="none" w:sz="0" w:space="0" w:color="auto"/>
        <w:bottom w:val="none" w:sz="0" w:space="0" w:color="auto"/>
        <w:right w:val="none" w:sz="0" w:space="0" w:color="auto"/>
      </w:divBdr>
    </w:div>
    <w:div w:id="1440417843">
      <w:bodyDiv w:val="1"/>
      <w:marLeft w:val="0"/>
      <w:marRight w:val="0"/>
      <w:marTop w:val="0"/>
      <w:marBottom w:val="0"/>
      <w:divBdr>
        <w:top w:val="none" w:sz="0" w:space="0" w:color="auto"/>
        <w:left w:val="none" w:sz="0" w:space="0" w:color="auto"/>
        <w:bottom w:val="none" w:sz="0" w:space="0" w:color="auto"/>
        <w:right w:val="none" w:sz="0" w:space="0" w:color="auto"/>
      </w:divBdr>
    </w:div>
    <w:div w:id="1506477242">
      <w:bodyDiv w:val="1"/>
      <w:marLeft w:val="0"/>
      <w:marRight w:val="0"/>
      <w:marTop w:val="0"/>
      <w:marBottom w:val="0"/>
      <w:divBdr>
        <w:top w:val="none" w:sz="0" w:space="0" w:color="auto"/>
        <w:left w:val="none" w:sz="0" w:space="0" w:color="auto"/>
        <w:bottom w:val="none" w:sz="0" w:space="0" w:color="auto"/>
        <w:right w:val="none" w:sz="0" w:space="0" w:color="auto"/>
      </w:divBdr>
      <w:divsChild>
        <w:div w:id="1703087373">
          <w:marLeft w:val="0"/>
          <w:marRight w:val="0"/>
          <w:marTop w:val="0"/>
          <w:marBottom w:val="0"/>
          <w:divBdr>
            <w:top w:val="none" w:sz="0" w:space="0" w:color="auto"/>
            <w:left w:val="none" w:sz="0" w:space="0" w:color="auto"/>
            <w:bottom w:val="none" w:sz="0" w:space="0" w:color="auto"/>
            <w:right w:val="none" w:sz="0" w:space="0" w:color="auto"/>
          </w:divBdr>
          <w:divsChild>
            <w:div w:id="1664700297">
              <w:marLeft w:val="0"/>
              <w:marRight w:val="0"/>
              <w:marTop w:val="0"/>
              <w:marBottom w:val="0"/>
              <w:divBdr>
                <w:top w:val="none" w:sz="0" w:space="0" w:color="auto"/>
                <w:left w:val="none" w:sz="0" w:space="0" w:color="auto"/>
                <w:bottom w:val="none" w:sz="0" w:space="0" w:color="auto"/>
                <w:right w:val="none" w:sz="0" w:space="0" w:color="auto"/>
              </w:divBdr>
              <w:divsChild>
                <w:div w:id="178929581">
                  <w:marLeft w:val="0"/>
                  <w:marRight w:val="0"/>
                  <w:marTop w:val="0"/>
                  <w:marBottom w:val="0"/>
                  <w:divBdr>
                    <w:top w:val="none" w:sz="0" w:space="0" w:color="auto"/>
                    <w:left w:val="none" w:sz="0" w:space="0" w:color="auto"/>
                    <w:bottom w:val="none" w:sz="0" w:space="0" w:color="auto"/>
                    <w:right w:val="none" w:sz="0" w:space="0" w:color="auto"/>
                  </w:divBdr>
                  <w:divsChild>
                    <w:div w:id="18567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459519">
          <w:marLeft w:val="0"/>
          <w:marRight w:val="0"/>
          <w:marTop w:val="0"/>
          <w:marBottom w:val="0"/>
          <w:divBdr>
            <w:top w:val="none" w:sz="0" w:space="0" w:color="auto"/>
            <w:left w:val="none" w:sz="0" w:space="0" w:color="auto"/>
            <w:bottom w:val="none" w:sz="0" w:space="0" w:color="auto"/>
            <w:right w:val="none" w:sz="0" w:space="0" w:color="auto"/>
          </w:divBdr>
          <w:divsChild>
            <w:div w:id="1192915444">
              <w:marLeft w:val="0"/>
              <w:marRight w:val="0"/>
              <w:marTop w:val="0"/>
              <w:marBottom w:val="0"/>
              <w:divBdr>
                <w:top w:val="none" w:sz="0" w:space="0" w:color="auto"/>
                <w:left w:val="none" w:sz="0" w:space="0" w:color="auto"/>
                <w:bottom w:val="none" w:sz="0" w:space="0" w:color="auto"/>
                <w:right w:val="none" w:sz="0" w:space="0" w:color="auto"/>
              </w:divBdr>
              <w:divsChild>
                <w:div w:id="1470440686">
                  <w:marLeft w:val="0"/>
                  <w:marRight w:val="0"/>
                  <w:marTop w:val="0"/>
                  <w:marBottom w:val="0"/>
                  <w:divBdr>
                    <w:top w:val="none" w:sz="0" w:space="0" w:color="auto"/>
                    <w:left w:val="none" w:sz="0" w:space="0" w:color="auto"/>
                    <w:bottom w:val="none" w:sz="0" w:space="0" w:color="auto"/>
                    <w:right w:val="none" w:sz="0" w:space="0" w:color="auto"/>
                  </w:divBdr>
                  <w:divsChild>
                    <w:div w:id="625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291102">
      <w:bodyDiv w:val="1"/>
      <w:marLeft w:val="0"/>
      <w:marRight w:val="0"/>
      <w:marTop w:val="0"/>
      <w:marBottom w:val="0"/>
      <w:divBdr>
        <w:top w:val="none" w:sz="0" w:space="0" w:color="auto"/>
        <w:left w:val="none" w:sz="0" w:space="0" w:color="auto"/>
        <w:bottom w:val="none" w:sz="0" w:space="0" w:color="auto"/>
        <w:right w:val="none" w:sz="0" w:space="0" w:color="auto"/>
      </w:divBdr>
      <w:divsChild>
        <w:div w:id="764695787">
          <w:marLeft w:val="0"/>
          <w:marRight w:val="0"/>
          <w:marTop w:val="0"/>
          <w:marBottom w:val="0"/>
          <w:divBdr>
            <w:top w:val="none" w:sz="0" w:space="0" w:color="auto"/>
            <w:left w:val="none" w:sz="0" w:space="0" w:color="auto"/>
            <w:bottom w:val="none" w:sz="0" w:space="0" w:color="auto"/>
            <w:right w:val="none" w:sz="0" w:space="0" w:color="auto"/>
          </w:divBdr>
          <w:divsChild>
            <w:div w:id="1254586034">
              <w:marLeft w:val="0"/>
              <w:marRight w:val="0"/>
              <w:marTop w:val="0"/>
              <w:marBottom w:val="0"/>
              <w:divBdr>
                <w:top w:val="none" w:sz="0" w:space="0" w:color="auto"/>
                <w:left w:val="none" w:sz="0" w:space="0" w:color="auto"/>
                <w:bottom w:val="none" w:sz="0" w:space="0" w:color="auto"/>
                <w:right w:val="none" w:sz="0" w:space="0" w:color="auto"/>
              </w:divBdr>
              <w:divsChild>
                <w:div w:id="1248230891">
                  <w:marLeft w:val="0"/>
                  <w:marRight w:val="0"/>
                  <w:marTop w:val="0"/>
                  <w:marBottom w:val="0"/>
                  <w:divBdr>
                    <w:top w:val="none" w:sz="0" w:space="0" w:color="auto"/>
                    <w:left w:val="none" w:sz="0" w:space="0" w:color="auto"/>
                    <w:bottom w:val="none" w:sz="0" w:space="0" w:color="auto"/>
                    <w:right w:val="none" w:sz="0" w:space="0" w:color="auto"/>
                  </w:divBdr>
                  <w:divsChild>
                    <w:div w:id="6385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449">
          <w:marLeft w:val="0"/>
          <w:marRight w:val="0"/>
          <w:marTop w:val="0"/>
          <w:marBottom w:val="0"/>
          <w:divBdr>
            <w:top w:val="none" w:sz="0" w:space="0" w:color="auto"/>
            <w:left w:val="none" w:sz="0" w:space="0" w:color="auto"/>
            <w:bottom w:val="none" w:sz="0" w:space="0" w:color="auto"/>
            <w:right w:val="none" w:sz="0" w:space="0" w:color="auto"/>
          </w:divBdr>
          <w:divsChild>
            <w:div w:id="1691566881">
              <w:marLeft w:val="0"/>
              <w:marRight w:val="0"/>
              <w:marTop w:val="0"/>
              <w:marBottom w:val="0"/>
              <w:divBdr>
                <w:top w:val="none" w:sz="0" w:space="0" w:color="auto"/>
                <w:left w:val="none" w:sz="0" w:space="0" w:color="auto"/>
                <w:bottom w:val="none" w:sz="0" w:space="0" w:color="auto"/>
                <w:right w:val="none" w:sz="0" w:space="0" w:color="auto"/>
              </w:divBdr>
              <w:divsChild>
                <w:div w:id="1276526072">
                  <w:marLeft w:val="0"/>
                  <w:marRight w:val="0"/>
                  <w:marTop w:val="0"/>
                  <w:marBottom w:val="0"/>
                  <w:divBdr>
                    <w:top w:val="none" w:sz="0" w:space="0" w:color="auto"/>
                    <w:left w:val="none" w:sz="0" w:space="0" w:color="auto"/>
                    <w:bottom w:val="none" w:sz="0" w:space="0" w:color="auto"/>
                    <w:right w:val="none" w:sz="0" w:space="0" w:color="auto"/>
                  </w:divBdr>
                  <w:divsChild>
                    <w:div w:id="16173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23096">
      <w:bodyDiv w:val="1"/>
      <w:marLeft w:val="0"/>
      <w:marRight w:val="0"/>
      <w:marTop w:val="0"/>
      <w:marBottom w:val="0"/>
      <w:divBdr>
        <w:top w:val="none" w:sz="0" w:space="0" w:color="auto"/>
        <w:left w:val="none" w:sz="0" w:space="0" w:color="auto"/>
        <w:bottom w:val="none" w:sz="0" w:space="0" w:color="auto"/>
        <w:right w:val="none" w:sz="0" w:space="0" w:color="auto"/>
      </w:divBdr>
      <w:divsChild>
        <w:div w:id="1358116840">
          <w:marLeft w:val="0"/>
          <w:marRight w:val="0"/>
          <w:marTop w:val="0"/>
          <w:marBottom w:val="0"/>
          <w:divBdr>
            <w:top w:val="none" w:sz="0" w:space="0" w:color="auto"/>
            <w:left w:val="none" w:sz="0" w:space="0" w:color="auto"/>
            <w:bottom w:val="none" w:sz="0" w:space="0" w:color="auto"/>
            <w:right w:val="none" w:sz="0" w:space="0" w:color="auto"/>
          </w:divBdr>
          <w:divsChild>
            <w:div w:id="1294212023">
              <w:marLeft w:val="0"/>
              <w:marRight w:val="0"/>
              <w:marTop w:val="0"/>
              <w:marBottom w:val="0"/>
              <w:divBdr>
                <w:top w:val="none" w:sz="0" w:space="0" w:color="auto"/>
                <w:left w:val="none" w:sz="0" w:space="0" w:color="auto"/>
                <w:bottom w:val="none" w:sz="0" w:space="0" w:color="auto"/>
                <w:right w:val="none" w:sz="0" w:space="0" w:color="auto"/>
              </w:divBdr>
              <w:divsChild>
                <w:div w:id="811096893">
                  <w:marLeft w:val="0"/>
                  <w:marRight w:val="0"/>
                  <w:marTop w:val="0"/>
                  <w:marBottom w:val="0"/>
                  <w:divBdr>
                    <w:top w:val="none" w:sz="0" w:space="0" w:color="auto"/>
                    <w:left w:val="none" w:sz="0" w:space="0" w:color="auto"/>
                    <w:bottom w:val="none" w:sz="0" w:space="0" w:color="auto"/>
                    <w:right w:val="none" w:sz="0" w:space="0" w:color="auto"/>
                  </w:divBdr>
                  <w:divsChild>
                    <w:div w:id="224537347">
                      <w:marLeft w:val="0"/>
                      <w:marRight w:val="0"/>
                      <w:marTop w:val="0"/>
                      <w:marBottom w:val="0"/>
                      <w:divBdr>
                        <w:top w:val="none" w:sz="0" w:space="0" w:color="auto"/>
                        <w:left w:val="none" w:sz="0" w:space="0" w:color="auto"/>
                        <w:bottom w:val="none" w:sz="0" w:space="0" w:color="auto"/>
                        <w:right w:val="none" w:sz="0" w:space="0" w:color="auto"/>
                      </w:divBdr>
                      <w:divsChild>
                        <w:div w:id="836648935">
                          <w:marLeft w:val="0"/>
                          <w:marRight w:val="0"/>
                          <w:marTop w:val="0"/>
                          <w:marBottom w:val="0"/>
                          <w:divBdr>
                            <w:top w:val="none" w:sz="0" w:space="0" w:color="auto"/>
                            <w:left w:val="none" w:sz="0" w:space="0" w:color="auto"/>
                            <w:bottom w:val="none" w:sz="0" w:space="0" w:color="auto"/>
                            <w:right w:val="none" w:sz="0" w:space="0" w:color="auto"/>
                          </w:divBdr>
                          <w:divsChild>
                            <w:div w:id="183327818">
                              <w:marLeft w:val="0"/>
                              <w:marRight w:val="0"/>
                              <w:marTop w:val="0"/>
                              <w:marBottom w:val="0"/>
                              <w:divBdr>
                                <w:top w:val="none" w:sz="0" w:space="0" w:color="auto"/>
                                <w:left w:val="none" w:sz="0" w:space="0" w:color="auto"/>
                                <w:bottom w:val="none" w:sz="0" w:space="0" w:color="auto"/>
                                <w:right w:val="none" w:sz="0" w:space="0" w:color="auto"/>
                              </w:divBdr>
                              <w:divsChild>
                                <w:div w:id="1131288925">
                                  <w:marLeft w:val="0"/>
                                  <w:marRight w:val="0"/>
                                  <w:marTop w:val="0"/>
                                  <w:marBottom w:val="0"/>
                                  <w:divBdr>
                                    <w:top w:val="none" w:sz="0" w:space="0" w:color="auto"/>
                                    <w:left w:val="none" w:sz="0" w:space="0" w:color="auto"/>
                                    <w:bottom w:val="none" w:sz="0" w:space="0" w:color="auto"/>
                                    <w:right w:val="none" w:sz="0" w:space="0" w:color="auto"/>
                                  </w:divBdr>
                                  <w:divsChild>
                                    <w:div w:id="1723288726">
                                      <w:marLeft w:val="0"/>
                                      <w:marRight w:val="0"/>
                                      <w:marTop w:val="0"/>
                                      <w:marBottom w:val="0"/>
                                      <w:divBdr>
                                        <w:top w:val="none" w:sz="0" w:space="0" w:color="auto"/>
                                        <w:left w:val="none" w:sz="0" w:space="0" w:color="auto"/>
                                        <w:bottom w:val="none" w:sz="0" w:space="0" w:color="auto"/>
                                        <w:right w:val="none" w:sz="0" w:space="0" w:color="auto"/>
                                      </w:divBdr>
                                      <w:divsChild>
                                        <w:div w:id="1338994682">
                                          <w:marLeft w:val="0"/>
                                          <w:marRight w:val="0"/>
                                          <w:marTop w:val="0"/>
                                          <w:marBottom w:val="0"/>
                                          <w:divBdr>
                                            <w:top w:val="none" w:sz="0" w:space="0" w:color="auto"/>
                                            <w:left w:val="none" w:sz="0" w:space="0" w:color="auto"/>
                                            <w:bottom w:val="none" w:sz="0" w:space="0" w:color="auto"/>
                                            <w:right w:val="none" w:sz="0" w:space="0" w:color="auto"/>
                                          </w:divBdr>
                                          <w:divsChild>
                                            <w:div w:id="855776634">
                                              <w:marLeft w:val="0"/>
                                              <w:marRight w:val="0"/>
                                              <w:marTop w:val="0"/>
                                              <w:marBottom w:val="0"/>
                                              <w:divBdr>
                                                <w:top w:val="none" w:sz="0" w:space="0" w:color="auto"/>
                                                <w:left w:val="none" w:sz="0" w:space="0" w:color="auto"/>
                                                <w:bottom w:val="none" w:sz="0" w:space="0" w:color="auto"/>
                                                <w:right w:val="none" w:sz="0" w:space="0" w:color="auto"/>
                                              </w:divBdr>
                                              <w:divsChild>
                                                <w:div w:id="1973827272">
                                                  <w:marLeft w:val="0"/>
                                                  <w:marRight w:val="0"/>
                                                  <w:marTop w:val="0"/>
                                                  <w:marBottom w:val="0"/>
                                                  <w:divBdr>
                                                    <w:top w:val="none" w:sz="0" w:space="0" w:color="auto"/>
                                                    <w:left w:val="none" w:sz="0" w:space="0" w:color="auto"/>
                                                    <w:bottom w:val="none" w:sz="0" w:space="0" w:color="auto"/>
                                                    <w:right w:val="none" w:sz="0" w:space="0" w:color="auto"/>
                                                  </w:divBdr>
                                                  <w:divsChild>
                                                    <w:div w:id="1536430741">
                                                      <w:marLeft w:val="0"/>
                                                      <w:marRight w:val="0"/>
                                                      <w:marTop w:val="0"/>
                                                      <w:marBottom w:val="0"/>
                                                      <w:divBdr>
                                                        <w:top w:val="none" w:sz="0" w:space="0" w:color="auto"/>
                                                        <w:left w:val="none" w:sz="0" w:space="0" w:color="auto"/>
                                                        <w:bottom w:val="none" w:sz="0" w:space="0" w:color="auto"/>
                                                        <w:right w:val="none" w:sz="0" w:space="0" w:color="auto"/>
                                                      </w:divBdr>
                                                      <w:divsChild>
                                                        <w:div w:id="5586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165577">
          <w:marLeft w:val="0"/>
          <w:marRight w:val="0"/>
          <w:marTop w:val="0"/>
          <w:marBottom w:val="0"/>
          <w:divBdr>
            <w:top w:val="none" w:sz="0" w:space="0" w:color="auto"/>
            <w:left w:val="none" w:sz="0" w:space="0" w:color="auto"/>
            <w:bottom w:val="none" w:sz="0" w:space="0" w:color="auto"/>
            <w:right w:val="none" w:sz="0" w:space="0" w:color="auto"/>
          </w:divBdr>
          <w:divsChild>
            <w:div w:id="35355272">
              <w:marLeft w:val="0"/>
              <w:marRight w:val="0"/>
              <w:marTop w:val="0"/>
              <w:marBottom w:val="0"/>
              <w:divBdr>
                <w:top w:val="none" w:sz="0" w:space="0" w:color="auto"/>
                <w:left w:val="none" w:sz="0" w:space="0" w:color="auto"/>
                <w:bottom w:val="none" w:sz="0" w:space="0" w:color="auto"/>
                <w:right w:val="none" w:sz="0" w:space="0" w:color="auto"/>
              </w:divBdr>
              <w:divsChild>
                <w:div w:id="1431046478">
                  <w:marLeft w:val="0"/>
                  <w:marRight w:val="0"/>
                  <w:marTop w:val="0"/>
                  <w:marBottom w:val="0"/>
                  <w:divBdr>
                    <w:top w:val="none" w:sz="0" w:space="0" w:color="auto"/>
                    <w:left w:val="none" w:sz="0" w:space="0" w:color="auto"/>
                    <w:bottom w:val="none" w:sz="0" w:space="0" w:color="auto"/>
                    <w:right w:val="none" w:sz="0" w:space="0" w:color="auto"/>
                  </w:divBdr>
                  <w:divsChild>
                    <w:div w:id="15987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84156">
      <w:bodyDiv w:val="1"/>
      <w:marLeft w:val="0"/>
      <w:marRight w:val="0"/>
      <w:marTop w:val="0"/>
      <w:marBottom w:val="0"/>
      <w:divBdr>
        <w:top w:val="none" w:sz="0" w:space="0" w:color="auto"/>
        <w:left w:val="none" w:sz="0" w:space="0" w:color="auto"/>
        <w:bottom w:val="none" w:sz="0" w:space="0" w:color="auto"/>
        <w:right w:val="none" w:sz="0" w:space="0" w:color="auto"/>
      </w:divBdr>
    </w:div>
    <w:div w:id="1619488793">
      <w:bodyDiv w:val="1"/>
      <w:marLeft w:val="0"/>
      <w:marRight w:val="0"/>
      <w:marTop w:val="0"/>
      <w:marBottom w:val="0"/>
      <w:divBdr>
        <w:top w:val="none" w:sz="0" w:space="0" w:color="auto"/>
        <w:left w:val="none" w:sz="0" w:space="0" w:color="auto"/>
        <w:bottom w:val="none" w:sz="0" w:space="0" w:color="auto"/>
        <w:right w:val="none" w:sz="0" w:space="0" w:color="auto"/>
      </w:divBdr>
      <w:divsChild>
        <w:div w:id="1633755685">
          <w:marLeft w:val="0"/>
          <w:marRight w:val="0"/>
          <w:marTop w:val="0"/>
          <w:marBottom w:val="0"/>
          <w:divBdr>
            <w:top w:val="none" w:sz="0" w:space="0" w:color="auto"/>
            <w:left w:val="none" w:sz="0" w:space="0" w:color="auto"/>
            <w:bottom w:val="none" w:sz="0" w:space="0" w:color="auto"/>
            <w:right w:val="none" w:sz="0" w:space="0" w:color="auto"/>
          </w:divBdr>
          <w:divsChild>
            <w:div w:id="281499917">
              <w:marLeft w:val="0"/>
              <w:marRight w:val="0"/>
              <w:marTop w:val="0"/>
              <w:marBottom w:val="0"/>
              <w:divBdr>
                <w:top w:val="none" w:sz="0" w:space="0" w:color="auto"/>
                <w:left w:val="none" w:sz="0" w:space="0" w:color="auto"/>
                <w:bottom w:val="none" w:sz="0" w:space="0" w:color="auto"/>
                <w:right w:val="none" w:sz="0" w:space="0" w:color="auto"/>
              </w:divBdr>
              <w:divsChild>
                <w:div w:id="159778226">
                  <w:marLeft w:val="0"/>
                  <w:marRight w:val="0"/>
                  <w:marTop w:val="0"/>
                  <w:marBottom w:val="0"/>
                  <w:divBdr>
                    <w:top w:val="none" w:sz="0" w:space="0" w:color="auto"/>
                    <w:left w:val="none" w:sz="0" w:space="0" w:color="auto"/>
                    <w:bottom w:val="none" w:sz="0" w:space="0" w:color="auto"/>
                    <w:right w:val="none" w:sz="0" w:space="0" w:color="auto"/>
                  </w:divBdr>
                  <w:divsChild>
                    <w:div w:id="16411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7655">
          <w:marLeft w:val="0"/>
          <w:marRight w:val="0"/>
          <w:marTop w:val="0"/>
          <w:marBottom w:val="0"/>
          <w:divBdr>
            <w:top w:val="none" w:sz="0" w:space="0" w:color="auto"/>
            <w:left w:val="none" w:sz="0" w:space="0" w:color="auto"/>
            <w:bottom w:val="none" w:sz="0" w:space="0" w:color="auto"/>
            <w:right w:val="none" w:sz="0" w:space="0" w:color="auto"/>
          </w:divBdr>
          <w:divsChild>
            <w:div w:id="1671441001">
              <w:marLeft w:val="0"/>
              <w:marRight w:val="0"/>
              <w:marTop w:val="0"/>
              <w:marBottom w:val="0"/>
              <w:divBdr>
                <w:top w:val="none" w:sz="0" w:space="0" w:color="auto"/>
                <w:left w:val="none" w:sz="0" w:space="0" w:color="auto"/>
                <w:bottom w:val="none" w:sz="0" w:space="0" w:color="auto"/>
                <w:right w:val="none" w:sz="0" w:space="0" w:color="auto"/>
              </w:divBdr>
              <w:divsChild>
                <w:div w:id="311298668">
                  <w:marLeft w:val="0"/>
                  <w:marRight w:val="0"/>
                  <w:marTop w:val="0"/>
                  <w:marBottom w:val="0"/>
                  <w:divBdr>
                    <w:top w:val="none" w:sz="0" w:space="0" w:color="auto"/>
                    <w:left w:val="none" w:sz="0" w:space="0" w:color="auto"/>
                    <w:bottom w:val="none" w:sz="0" w:space="0" w:color="auto"/>
                    <w:right w:val="none" w:sz="0" w:space="0" w:color="auto"/>
                  </w:divBdr>
                  <w:divsChild>
                    <w:div w:id="8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3664">
      <w:bodyDiv w:val="1"/>
      <w:marLeft w:val="0"/>
      <w:marRight w:val="0"/>
      <w:marTop w:val="0"/>
      <w:marBottom w:val="0"/>
      <w:divBdr>
        <w:top w:val="none" w:sz="0" w:space="0" w:color="auto"/>
        <w:left w:val="none" w:sz="0" w:space="0" w:color="auto"/>
        <w:bottom w:val="none" w:sz="0" w:space="0" w:color="auto"/>
        <w:right w:val="none" w:sz="0" w:space="0" w:color="auto"/>
      </w:divBdr>
    </w:div>
    <w:div w:id="1737438291">
      <w:bodyDiv w:val="1"/>
      <w:marLeft w:val="0"/>
      <w:marRight w:val="0"/>
      <w:marTop w:val="0"/>
      <w:marBottom w:val="0"/>
      <w:divBdr>
        <w:top w:val="none" w:sz="0" w:space="0" w:color="auto"/>
        <w:left w:val="none" w:sz="0" w:space="0" w:color="auto"/>
        <w:bottom w:val="none" w:sz="0" w:space="0" w:color="auto"/>
        <w:right w:val="none" w:sz="0" w:space="0" w:color="auto"/>
      </w:divBdr>
    </w:div>
    <w:div w:id="1740900001">
      <w:bodyDiv w:val="1"/>
      <w:marLeft w:val="0"/>
      <w:marRight w:val="0"/>
      <w:marTop w:val="0"/>
      <w:marBottom w:val="0"/>
      <w:divBdr>
        <w:top w:val="none" w:sz="0" w:space="0" w:color="auto"/>
        <w:left w:val="none" w:sz="0" w:space="0" w:color="auto"/>
        <w:bottom w:val="none" w:sz="0" w:space="0" w:color="auto"/>
        <w:right w:val="none" w:sz="0" w:space="0" w:color="auto"/>
      </w:divBdr>
    </w:div>
    <w:div w:id="1775399711">
      <w:bodyDiv w:val="1"/>
      <w:marLeft w:val="0"/>
      <w:marRight w:val="0"/>
      <w:marTop w:val="0"/>
      <w:marBottom w:val="0"/>
      <w:divBdr>
        <w:top w:val="none" w:sz="0" w:space="0" w:color="auto"/>
        <w:left w:val="none" w:sz="0" w:space="0" w:color="auto"/>
        <w:bottom w:val="none" w:sz="0" w:space="0" w:color="auto"/>
        <w:right w:val="none" w:sz="0" w:space="0" w:color="auto"/>
      </w:divBdr>
    </w:div>
    <w:div w:id="1791971020">
      <w:bodyDiv w:val="1"/>
      <w:marLeft w:val="0"/>
      <w:marRight w:val="0"/>
      <w:marTop w:val="0"/>
      <w:marBottom w:val="0"/>
      <w:divBdr>
        <w:top w:val="none" w:sz="0" w:space="0" w:color="auto"/>
        <w:left w:val="none" w:sz="0" w:space="0" w:color="auto"/>
        <w:bottom w:val="none" w:sz="0" w:space="0" w:color="auto"/>
        <w:right w:val="none" w:sz="0" w:space="0" w:color="auto"/>
      </w:divBdr>
    </w:div>
    <w:div w:id="1827939678">
      <w:bodyDiv w:val="1"/>
      <w:marLeft w:val="0"/>
      <w:marRight w:val="0"/>
      <w:marTop w:val="0"/>
      <w:marBottom w:val="0"/>
      <w:divBdr>
        <w:top w:val="none" w:sz="0" w:space="0" w:color="auto"/>
        <w:left w:val="none" w:sz="0" w:space="0" w:color="auto"/>
        <w:bottom w:val="none" w:sz="0" w:space="0" w:color="auto"/>
        <w:right w:val="none" w:sz="0" w:space="0" w:color="auto"/>
      </w:divBdr>
    </w:div>
    <w:div w:id="1835337391">
      <w:bodyDiv w:val="1"/>
      <w:marLeft w:val="0"/>
      <w:marRight w:val="0"/>
      <w:marTop w:val="0"/>
      <w:marBottom w:val="0"/>
      <w:divBdr>
        <w:top w:val="none" w:sz="0" w:space="0" w:color="auto"/>
        <w:left w:val="none" w:sz="0" w:space="0" w:color="auto"/>
        <w:bottom w:val="none" w:sz="0" w:space="0" w:color="auto"/>
        <w:right w:val="none" w:sz="0" w:space="0" w:color="auto"/>
      </w:divBdr>
    </w:div>
    <w:div w:id="1841697810">
      <w:bodyDiv w:val="1"/>
      <w:marLeft w:val="0"/>
      <w:marRight w:val="0"/>
      <w:marTop w:val="0"/>
      <w:marBottom w:val="0"/>
      <w:divBdr>
        <w:top w:val="none" w:sz="0" w:space="0" w:color="auto"/>
        <w:left w:val="none" w:sz="0" w:space="0" w:color="auto"/>
        <w:bottom w:val="none" w:sz="0" w:space="0" w:color="auto"/>
        <w:right w:val="none" w:sz="0" w:space="0" w:color="auto"/>
      </w:divBdr>
      <w:divsChild>
        <w:div w:id="638270199">
          <w:marLeft w:val="0"/>
          <w:marRight w:val="0"/>
          <w:marTop w:val="0"/>
          <w:marBottom w:val="0"/>
          <w:divBdr>
            <w:top w:val="none" w:sz="0" w:space="0" w:color="auto"/>
            <w:left w:val="none" w:sz="0" w:space="0" w:color="auto"/>
            <w:bottom w:val="none" w:sz="0" w:space="0" w:color="auto"/>
            <w:right w:val="none" w:sz="0" w:space="0" w:color="auto"/>
          </w:divBdr>
          <w:divsChild>
            <w:div w:id="1464033765">
              <w:marLeft w:val="0"/>
              <w:marRight w:val="0"/>
              <w:marTop w:val="0"/>
              <w:marBottom w:val="0"/>
              <w:divBdr>
                <w:top w:val="none" w:sz="0" w:space="0" w:color="auto"/>
                <w:left w:val="none" w:sz="0" w:space="0" w:color="auto"/>
                <w:bottom w:val="none" w:sz="0" w:space="0" w:color="auto"/>
                <w:right w:val="none" w:sz="0" w:space="0" w:color="auto"/>
              </w:divBdr>
              <w:divsChild>
                <w:div w:id="1321232330">
                  <w:marLeft w:val="0"/>
                  <w:marRight w:val="0"/>
                  <w:marTop w:val="0"/>
                  <w:marBottom w:val="0"/>
                  <w:divBdr>
                    <w:top w:val="none" w:sz="0" w:space="0" w:color="auto"/>
                    <w:left w:val="none" w:sz="0" w:space="0" w:color="auto"/>
                    <w:bottom w:val="none" w:sz="0" w:space="0" w:color="auto"/>
                    <w:right w:val="none" w:sz="0" w:space="0" w:color="auto"/>
                  </w:divBdr>
                  <w:divsChild>
                    <w:div w:id="1062869956">
                      <w:marLeft w:val="0"/>
                      <w:marRight w:val="0"/>
                      <w:marTop w:val="0"/>
                      <w:marBottom w:val="0"/>
                      <w:divBdr>
                        <w:top w:val="none" w:sz="0" w:space="0" w:color="auto"/>
                        <w:left w:val="none" w:sz="0" w:space="0" w:color="auto"/>
                        <w:bottom w:val="none" w:sz="0" w:space="0" w:color="auto"/>
                        <w:right w:val="none" w:sz="0" w:space="0" w:color="auto"/>
                      </w:divBdr>
                      <w:divsChild>
                        <w:div w:id="1530949491">
                          <w:marLeft w:val="0"/>
                          <w:marRight w:val="0"/>
                          <w:marTop w:val="0"/>
                          <w:marBottom w:val="0"/>
                          <w:divBdr>
                            <w:top w:val="none" w:sz="0" w:space="0" w:color="auto"/>
                            <w:left w:val="none" w:sz="0" w:space="0" w:color="auto"/>
                            <w:bottom w:val="none" w:sz="0" w:space="0" w:color="auto"/>
                            <w:right w:val="none" w:sz="0" w:space="0" w:color="auto"/>
                          </w:divBdr>
                          <w:divsChild>
                            <w:div w:id="530263576">
                              <w:marLeft w:val="0"/>
                              <w:marRight w:val="0"/>
                              <w:marTop w:val="0"/>
                              <w:marBottom w:val="0"/>
                              <w:divBdr>
                                <w:top w:val="none" w:sz="0" w:space="0" w:color="auto"/>
                                <w:left w:val="none" w:sz="0" w:space="0" w:color="auto"/>
                                <w:bottom w:val="none" w:sz="0" w:space="0" w:color="auto"/>
                                <w:right w:val="none" w:sz="0" w:space="0" w:color="auto"/>
                              </w:divBdr>
                              <w:divsChild>
                                <w:div w:id="1294871422">
                                  <w:marLeft w:val="0"/>
                                  <w:marRight w:val="0"/>
                                  <w:marTop w:val="0"/>
                                  <w:marBottom w:val="0"/>
                                  <w:divBdr>
                                    <w:top w:val="none" w:sz="0" w:space="0" w:color="auto"/>
                                    <w:left w:val="none" w:sz="0" w:space="0" w:color="auto"/>
                                    <w:bottom w:val="none" w:sz="0" w:space="0" w:color="auto"/>
                                    <w:right w:val="none" w:sz="0" w:space="0" w:color="auto"/>
                                  </w:divBdr>
                                  <w:divsChild>
                                    <w:div w:id="2001230169">
                                      <w:marLeft w:val="0"/>
                                      <w:marRight w:val="0"/>
                                      <w:marTop w:val="0"/>
                                      <w:marBottom w:val="0"/>
                                      <w:divBdr>
                                        <w:top w:val="none" w:sz="0" w:space="0" w:color="auto"/>
                                        <w:left w:val="none" w:sz="0" w:space="0" w:color="auto"/>
                                        <w:bottom w:val="none" w:sz="0" w:space="0" w:color="auto"/>
                                        <w:right w:val="none" w:sz="0" w:space="0" w:color="auto"/>
                                      </w:divBdr>
                                      <w:divsChild>
                                        <w:div w:id="1434784485">
                                          <w:marLeft w:val="0"/>
                                          <w:marRight w:val="0"/>
                                          <w:marTop w:val="0"/>
                                          <w:marBottom w:val="0"/>
                                          <w:divBdr>
                                            <w:top w:val="none" w:sz="0" w:space="0" w:color="auto"/>
                                            <w:left w:val="none" w:sz="0" w:space="0" w:color="auto"/>
                                            <w:bottom w:val="none" w:sz="0" w:space="0" w:color="auto"/>
                                            <w:right w:val="none" w:sz="0" w:space="0" w:color="auto"/>
                                          </w:divBdr>
                                          <w:divsChild>
                                            <w:div w:id="2000303940">
                                              <w:marLeft w:val="0"/>
                                              <w:marRight w:val="0"/>
                                              <w:marTop w:val="0"/>
                                              <w:marBottom w:val="0"/>
                                              <w:divBdr>
                                                <w:top w:val="none" w:sz="0" w:space="0" w:color="auto"/>
                                                <w:left w:val="none" w:sz="0" w:space="0" w:color="auto"/>
                                                <w:bottom w:val="none" w:sz="0" w:space="0" w:color="auto"/>
                                                <w:right w:val="none" w:sz="0" w:space="0" w:color="auto"/>
                                              </w:divBdr>
                                              <w:divsChild>
                                                <w:div w:id="23679799">
                                                  <w:marLeft w:val="0"/>
                                                  <w:marRight w:val="0"/>
                                                  <w:marTop w:val="0"/>
                                                  <w:marBottom w:val="0"/>
                                                  <w:divBdr>
                                                    <w:top w:val="none" w:sz="0" w:space="0" w:color="auto"/>
                                                    <w:left w:val="none" w:sz="0" w:space="0" w:color="auto"/>
                                                    <w:bottom w:val="none" w:sz="0" w:space="0" w:color="auto"/>
                                                    <w:right w:val="none" w:sz="0" w:space="0" w:color="auto"/>
                                                  </w:divBdr>
                                                  <w:divsChild>
                                                    <w:div w:id="1870415370">
                                                      <w:marLeft w:val="0"/>
                                                      <w:marRight w:val="0"/>
                                                      <w:marTop w:val="0"/>
                                                      <w:marBottom w:val="0"/>
                                                      <w:divBdr>
                                                        <w:top w:val="none" w:sz="0" w:space="0" w:color="auto"/>
                                                        <w:left w:val="none" w:sz="0" w:space="0" w:color="auto"/>
                                                        <w:bottom w:val="none" w:sz="0" w:space="0" w:color="auto"/>
                                                        <w:right w:val="none" w:sz="0" w:space="0" w:color="auto"/>
                                                      </w:divBdr>
                                                      <w:divsChild>
                                                        <w:div w:id="14790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3004988">
          <w:marLeft w:val="0"/>
          <w:marRight w:val="0"/>
          <w:marTop w:val="0"/>
          <w:marBottom w:val="0"/>
          <w:divBdr>
            <w:top w:val="none" w:sz="0" w:space="0" w:color="auto"/>
            <w:left w:val="none" w:sz="0" w:space="0" w:color="auto"/>
            <w:bottom w:val="none" w:sz="0" w:space="0" w:color="auto"/>
            <w:right w:val="none" w:sz="0" w:space="0" w:color="auto"/>
          </w:divBdr>
          <w:divsChild>
            <w:div w:id="1214851670">
              <w:marLeft w:val="0"/>
              <w:marRight w:val="0"/>
              <w:marTop w:val="0"/>
              <w:marBottom w:val="0"/>
              <w:divBdr>
                <w:top w:val="none" w:sz="0" w:space="0" w:color="auto"/>
                <w:left w:val="none" w:sz="0" w:space="0" w:color="auto"/>
                <w:bottom w:val="none" w:sz="0" w:space="0" w:color="auto"/>
                <w:right w:val="none" w:sz="0" w:space="0" w:color="auto"/>
              </w:divBdr>
              <w:divsChild>
                <w:div w:id="1214122447">
                  <w:marLeft w:val="0"/>
                  <w:marRight w:val="0"/>
                  <w:marTop w:val="0"/>
                  <w:marBottom w:val="0"/>
                  <w:divBdr>
                    <w:top w:val="none" w:sz="0" w:space="0" w:color="auto"/>
                    <w:left w:val="none" w:sz="0" w:space="0" w:color="auto"/>
                    <w:bottom w:val="none" w:sz="0" w:space="0" w:color="auto"/>
                    <w:right w:val="none" w:sz="0" w:space="0" w:color="auto"/>
                  </w:divBdr>
                  <w:divsChild>
                    <w:div w:id="8841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4035">
      <w:bodyDiv w:val="1"/>
      <w:marLeft w:val="0"/>
      <w:marRight w:val="0"/>
      <w:marTop w:val="0"/>
      <w:marBottom w:val="0"/>
      <w:divBdr>
        <w:top w:val="none" w:sz="0" w:space="0" w:color="auto"/>
        <w:left w:val="none" w:sz="0" w:space="0" w:color="auto"/>
        <w:bottom w:val="none" w:sz="0" w:space="0" w:color="auto"/>
        <w:right w:val="none" w:sz="0" w:space="0" w:color="auto"/>
      </w:divBdr>
      <w:divsChild>
        <w:div w:id="1651901375">
          <w:marLeft w:val="0"/>
          <w:marRight w:val="0"/>
          <w:marTop w:val="0"/>
          <w:marBottom w:val="0"/>
          <w:divBdr>
            <w:top w:val="none" w:sz="0" w:space="0" w:color="auto"/>
            <w:left w:val="none" w:sz="0" w:space="0" w:color="auto"/>
            <w:bottom w:val="none" w:sz="0" w:space="0" w:color="auto"/>
            <w:right w:val="none" w:sz="0" w:space="0" w:color="auto"/>
          </w:divBdr>
          <w:divsChild>
            <w:div w:id="1908757646">
              <w:marLeft w:val="0"/>
              <w:marRight w:val="0"/>
              <w:marTop w:val="0"/>
              <w:marBottom w:val="0"/>
              <w:divBdr>
                <w:top w:val="none" w:sz="0" w:space="0" w:color="auto"/>
                <w:left w:val="none" w:sz="0" w:space="0" w:color="auto"/>
                <w:bottom w:val="none" w:sz="0" w:space="0" w:color="auto"/>
                <w:right w:val="none" w:sz="0" w:space="0" w:color="auto"/>
              </w:divBdr>
              <w:divsChild>
                <w:div w:id="466124738">
                  <w:marLeft w:val="0"/>
                  <w:marRight w:val="0"/>
                  <w:marTop w:val="0"/>
                  <w:marBottom w:val="0"/>
                  <w:divBdr>
                    <w:top w:val="none" w:sz="0" w:space="0" w:color="auto"/>
                    <w:left w:val="none" w:sz="0" w:space="0" w:color="auto"/>
                    <w:bottom w:val="none" w:sz="0" w:space="0" w:color="auto"/>
                    <w:right w:val="none" w:sz="0" w:space="0" w:color="auto"/>
                  </w:divBdr>
                  <w:divsChild>
                    <w:div w:id="10073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2129">
          <w:marLeft w:val="0"/>
          <w:marRight w:val="0"/>
          <w:marTop w:val="0"/>
          <w:marBottom w:val="0"/>
          <w:divBdr>
            <w:top w:val="none" w:sz="0" w:space="0" w:color="auto"/>
            <w:left w:val="none" w:sz="0" w:space="0" w:color="auto"/>
            <w:bottom w:val="none" w:sz="0" w:space="0" w:color="auto"/>
            <w:right w:val="none" w:sz="0" w:space="0" w:color="auto"/>
          </w:divBdr>
          <w:divsChild>
            <w:div w:id="874120721">
              <w:marLeft w:val="0"/>
              <w:marRight w:val="0"/>
              <w:marTop w:val="0"/>
              <w:marBottom w:val="0"/>
              <w:divBdr>
                <w:top w:val="none" w:sz="0" w:space="0" w:color="auto"/>
                <w:left w:val="none" w:sz="0" w:space="0" w:color="auto"/>
                <w:bottom w:val="none" w:sz="0" w:space="0" w:color="auto"/>
                <w:right w:val="none" w:sz="0" w:space="0" w:color="auto"/>
              </w:divBdr>
              <w:divsChild>
                <w:div w:id="963803312">
                  <w:marLeft w:val="0"/>
                  <w:marRight w:val="0"/>
                  <w:marTop w:val="0"/>
                  <w:marBottom w:val="0"/>
                  <w:divBdr>
                    <w:top w:val="none" w:sz="0" w:space="0" w:color="auto"/>
                    <w:left w:val="none" w:sz="0" w:space="0" w:color="auto"/>
                    <w:bottom w:val="none" w:sz="0" w:space="0" w:color="auto"/>
                    <w:right w:val="none" w:sz="0" w:space="0" w:color="auto"/>
                  </w:divBdr>
                  <w:divsChild>
                    <w:div w:id="1057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17390">
      <w:bodyDiv w:val="1"/>
      <w:marLeft w:val="0"/>
      <w:marRight w:val="0"/>
      <w:marTop w:val="0"/>
      <w:marBottom w:val="0"/>
      <w:divBdr>
        <w:top w:val="none" w:sz="0" w:space="0" w:color="auto"/>
        <w:left w:val="none" w:sz="0" w:space="0" w:color="auto"/>
        <w:bottom w:val="none" w:sz="0" w:space="0" w:color="auto"/>
        <w:right w:val="none" w:sz="0" w:space="0" w:color="auto"/>
      </w:divBdr>
    </w:div>
    <w:div w:id="1953391348">
      <w:bodyDiv w:val="1"/>
      <w:marLeft w:val="0"/>
      <w:marRight w:val="0"/>
      <w:marTop w:val="0"/>
      <w:marBottom w:val="0"/>
      <w:divBdr>
        <w:top w:val="none" w:sz="0" w:space="0" w:color="auto"/>
        <w:left w:val="none" w:sz="0" w:space="0" w:color="auto"/>
        <w:bottom w:val="none" w:sz="0" w:space="0" w:color="auto"/>
        <w:right w:val="none" w:sz="0" w:space="0" w:color="auto"/>
      </w:divBdr>
    </w:div>
    <w:div w:id="1993099695">
      <w:bodyDiv w:val="1"/>
      <w:marLeft w:val="0"/>
      <w:marRight w:val="0"/>
      <w:marTop w:val="0"/>
      <w:marBottom w:val="0"/>
      <w:divBdr>
        <w:top w:val="none" w:sz="0" w:space="0" w:color="auto"/>
        <w:left w:val="none" w:sz="0" w:space="0" w:color="auto"/>
        <w:bottom w:val="none" w:sz="0" w:space="0" w:color="auto"/>
        <w:right w:val="none" w:sz="0" w:space="0" w:color="auto"/>
      </w:divBdr>
      <w:divsChild>
        <w:div w:id="599070636">
          <w:marLeft w:val="0"/>
          <w:marRight w:val="0"/>
          <w:marTop w:val="0"/>
          <w:marBottom w:val="0"/>
          <w:divBdr>
            <w:top w:val="none" w:sz="0" w:space="0" w:color="auto"/>
            <w:left w:val="none" w:sz="0" w:space="0" w:color="auto"/>
            <w:bottom w:val="none" w:sz="0" w:space="0" w:color="auto"/>
            <w:right w:val="none" w:sz="0" w:space="0" w:color="auto"/>
          </w:divBdr>
          <w:divsChild>
            <w:div w:id="348340873">
              <w:marLeft w:val="0"/>
              <w:marRight w:val="0"/>
              <w:marTop w:val="0"/>
              <w:marBottom w:val="0"/>
              <w:divBdr>
                <w:top w:val="none" w:sz="0" w:space="0" w:color="auto"/>
                <w:left w:val="none" w:sz="0" w:space="0" w:color="auto"/>
                <w:bottom w:val="none" w:sz="0" w:space="0" w:color="auto"/>
                <w:right w:val="none" w:sz="0" w:space="0" w:color="auto"/>
              </w:divBdr>
              <w:divsChild>
                <w:div w:id="991447983">
                  <w:marLeft w:val="0"/>
                  <w:marRight w:val="0"/>
                  <w:marTop w:val="0"/>
                  <w:marBottom w:val="0"/>
                  <w:divBdr>
                    <w:top w:val="none" w:sz="0" w:space="0" w:color="auto"/>
                    <w:left w:val="none" w:sz="0" w:space="0" w:color="auto"/>
                    <w:bottom w:val="none" w:sz="0" w:space="0" w:color="auto"/>
                    <w:right w:val="none" w:sz="0" w:space="0" w:color="auto"/>
                  </w:divBdr>
                  <w:divsChild>
                    <w:div w:id="1882861736">
                      <w:marLeft w:val="0"/>
                      <w:marRight w:val="0"/>
                      <w:marTop w:val="0"/>
                      <w:marBottom w:val="0"/>
                      <w:divBdr>
                        <w:top w:val="none" w:sz="0" w:space="0" w:color="auto"/>
                        <w:left w:val="none" w:sz="0" w:space="0" w:color="auto"/>
                        <w:bottom w:val="none" w:sz="0" w:space="0" w:color="auto"/>
                        <w:right w:val="none" w:sz="0" w:space="0" w:color="auto"/>
                      </w:divBdr>
                      <w:divsChild>
                        <w:div w:id="1547789409">
                          <w:marLeft w:val="0"/>
                          <w:marRight w:val="0"/>
                          <w:marTop w:val="0"/>
                          <w:marBottom w:val="0"/>
                          <w:divBdr>
                            <w:top w:val="none" w:sz="0" w:space="0" w:color="auto"/>
                            <w:left w:val="none" w:sz="0" w:space="0" w:color="auto"/>
                            <w:bottom w:val="none" w:sz="0" w:space="0" w:color="auto"/>
                            <w:right w:val="none" w:sz="0" w:space="0" w:color="auto"/>
                          </w:divBdr>
                          <w:divsChild>
                            <w:div w:id="1175725104">
                              <w:marLeft w:val="0"/>
                              <w:marRight w:val="0"/>
                              <w:marTop w:val="0"/>
                              <w:marBottom w:val="0"/>
                              <w:divBdr>
                                <w:top w:val="none" w:sz="0" w:space="0" w:color="auto"/>
                                <w:left w:val="none" w:sz="0" w:space="0" w:color="auto"/>
                                <w:bottom w:val="none" w:sz="0" w:space="0" w:color="auto"/>
                                <w:right w:val="none" w:sz="0" w:space="0" w:color="auto"/>
                              </w:divBdr>
                              <w:divsChild>
                                <w:div w:id="1140150636">
                                  <w:marLeft w:val="0"/>
                                  <w:marRight w:val="0"/>
                                  <w:marTop w:val="0"/>
                                  <w:marBottom w:val="0"/>
                                  <w:divBdr>
                                    <w:top w:val="none" w:sz="0" w:space="0" w:color="auto"/>
                                    <w:left w:val="none" w:sz="0" w:space="0" w:color="auto"/>
                                    <w:bottom w:val="none" w:sz="0" w:space="0" w:color="auto"/>
                                    <w:right w:val="none" w:sz="0" w:space="0" w:color="auto"/>
                                  </w:divBdr>
                                  <w:divsChild>
                                    <w:div w:id="1600258897">
                                      <w:marLeft w:val="0"/>
                                      <w:marRight w:val="0"/>
                                      <w:marTop w:val="0"/>
                                      <w:marBottom w:val="0"/>
                                      <w:divBdr>
                                        <w:top w:val="none" w:sz="0" w:space="0" w:color="auto"/>
                                        <w:left w:val="none" w:sz="0" w:space="0" w:color="auto"/>
                                        <w:bottom w:val="none" w:sz="0" w:space="0" w:color="auto"/>
                                        <w:right w:val="none" w:sz="0" w:space="0" w:color="auto"/>
                                      </w:divBdr>
                                      <w:divsChild>
                                        <w:div w:id="1413696767">
                                          <w:marLeft w:val="0"/>
                                          <w:marRight w:val="0"/>
                                          <w:marTop w:val="0"/>
                                          <w:marBottom w:val="0"/>
                                          <w:divBdr>
                                            <w:top w:val="none" w:sz="0" w:space="0" w:color="auto"/>
                                            <w:left w:val="none" w:sz="0" w:space="0" w:color="auto"/>
                                            <w:bottom w:val="none" w:sz="0" w:space="0" w:color="auto"/>
                                            <w:right w:val="none" w:sz="0" w:space="0" w:color="auto"/>
                                          </w:divBdr>
                                          <w:divsChild>
                                            <w:div w:id="713818765">
                                              <w:marLeft w:val="0"/>
                                              <w:marRight w:val="0"/>
                                              <w:marTop w:val="0"/>
                                              <w:marBottom w:val="0"/>
                                              <w:divBdr>
                                                <w:top w:val="none" w:sz="0" w:space="0" w:color="auto"/>
                                                <w:left w:val="none" w:sz="0" w:space="0" w:color="auto"/>
                                                <w:bottom w:val="none" w:sz="0" w:space="0" w:color="auto"/>
                                                <w:right w:val="none" w:sz="0" w:space="0" w:color="auto"/>
                                              </w:divBdr>
                                              <w:divsChild>
                                                <w:div w:id="1375931534">
                                                  <w:marLeft w:val="0"/>
                                                  <w:marRight w:val="0"/>
                                                  <w:marTop w:val="0"/>
                                                  <w:marBottom w:val="0"/>
                                                  <w:divBdr>
                                                    <w:top w:val="none" w:sz="0" w:space="0" w:color="auto"/>
                                                    <w:left w:val="none" w:sz="0" w:space="0" w:color="auto"/>
                                                    <w:bottom w:val="none" w:sz="0" w:space="0" w:color="auto"/>
                                                    <w:right w:val="none" w:sz="0" w:space="0" w:color="auto"/>
                                                  </w:divBdr>
                                                  <w:divsChild>
                                                    <w:div w:id="1677882942">
                                                      <w:marLeft w:val="0"/>
                                                      <w:marRight w:val="0"/>
                                                      <w:marTop w:val="0"/>
                                                      <w:marBottom w:val="0"/>
                                                      <w:divBdr>
                                                        <w:top w:val="none" w:sz="0" w:space="0" w:color="auto"/>
                                                        <w:left w:val="none" w:sz="0" w:space="0" w:color="auto"/>
                                                        <w:bottom w:val="none" w:sz="0" w:space="0" w:color="auto"/>
                                                        <w:right w:val="none" w:sz="0" w:space="0" w:color="auto"/>
                                                      </w:divBdr>
                                                      <w:divsChild>
                                                        <w:div w:id="51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5279">
          <w:marLeft w:val="0"/>
          <w:marRight w:val="0"/>
          <w:marTop w:val="0"/>
          <w:marBottom w:val="0"/>
          <w:divBdr>
            <w:top w:val="none" w:sz="0" w:space="0" w:color="auto"/>
            <w:left w:val="none" w:sz="0" w:space="0" w:color="auto"/>
            <w:bottom w:val="none" w:sz="0" w:space="0" w:color="auto"/>
            <w:right w:val="none" w:sz="0" w:space="0" w:color="auto"/>
          </w:divBdr>
          <w:divsChild>
            <w:div w:id="1225263828">
              <w:marLeft w:val="0"/>
              <w:marRight w:val="0"/>
              <w:marTop w:val="0"/>
              <w:marBottom w:val="0"/>
              <w:divBdr>
                <w:top w:val="none" w:sz="0" w:space="0" w:color="auto"/>
                <w:left w:val="none" w:sz="0" w:space="0" w:color="auto"/>
                <w:bottom w:val="none" w:sz="0" w:space="0" w:color="auto"/>
                <w:right w:val="none" w:sz="0" w:space="0" w:color="auto"/>
              </w:divBdr>
              <w:divsChild>
                <w:div w:id="1890216345">
                  <w:marLeft w:val="0"/>
                  <w:marRight w:val="0"/>
                  <w:marTop w:val="0"/>
                  <w:marBottom w:val="0"/>
                  <w:divBdr>
                    <w:top w:val="none" w:sz="0" w:space="0" w:color="auto"/>
                    <w:left w:val="none" w:sz="0" w:space="0" w:color="auto"/>
                    <w:bottom w:val="none" w:sz="0" w:space="0" w:color="auto"/>
                    <w:right w:val="none" w:sz="0" w:space="0" w:color="auto"/>
                  </w:divBdr>
                  <w:divsChild>
                    <w:div w:id="680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vin.bowles@actcoss.org.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agostino@actcoss.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2741e4-cc31-428c-aca2-d2da616e4ed0" xsi:nil="true"/>
    <lcf76f155ced4ddcb4097134ff3c332f xmlns="32918964-d11d-4bda-ba04-9b8184f6a173">
      <Terms xmlns="http://schemas.microsoft.com/office/infopath/2007/PartnerControls"/>
    </lcf76f155ced4ddcb4097134ff3c332f>
    <Notes xmlns="32918964-d11d-4bda-ba04-9b8184f6a173" xsi:nil="true"/>
  </documentManagement>
</p:properties>
</file>

<file path=customXml/itemProps1.xml><?xml version="1.0" encoding="utf-8"?>
<ds:datastoreItem xmlns:ds="http://schemas.openxmlformats.org/officeDocument/2006/customXml" ds:itemID="{BCCDB09C-195A-4A0F-890D-F4CF3CA8EACE}">
  <ds:schemaRefs>
    <ds:schemaRef ds:uri="http://schemas.openxmlformats.org/officeDocument/2006/bibliography"/>
  </ds:schemaRefs>
</ds:datastoreItem>
</file>

<file path=customXml/itemProps2.xml><?xml version="1.0" encoding="utf-8"?>
<ds:datastoreItem xmlns:ds="http://schemas.openxmlformats.org/officeDocument/2006/customXml" ds:itemID="{AE2FEDA7-97E5-4BAF-9890-6D9B8C22E870}">
  <ds:schemaRefs>
    <ds:schemaRef ds:uri="http://schemas.microsoft.com/sharepoint/v3/contenttype/forms"/>
  </ds:schemaRefs>
</ds:datastoreItem>
</file>

<file path=customXml/itemProps3.xml><?xml version="1.0" encoding="utf-8"?>
<ds:datastoreItem xmlns:ds="http://schemas.openxmlformats.org/officeDocument/2006/customXml" ds:itemID="{087636C9-8E3A-4A79-A908-94E916198F1D}"/>
</file>

<file path=customXml/itemProps4.xml><?xml version="1.0" encoding="utf-8"?>
<ds:datastoreItem xmlns:ds="http://schemas.openxmlformats.org/officeDocument/2006/customXml" ds:itemID="{5FE9DDA6-19D8-4F63-ADFF-0F2B71BCCE4F}">
  <ds:schemaRefs>
    <ds:schemaRef ds:uri="http://schemas.microsoft.com/office/2006/metadata/properties"/>
    <ds:schemaRef ds:uri="http://schemas.microsoft.com/office/infopath/2007/PartnerControls"/>
    <ds:schemaRef ds:uri="ef2741e4-cc31-428c-aca2-d2da616e4ed0"/>
    <ds:schemaRef ds:uri="32918964-d11d-4bda-ba04-9b8184f6a173"/>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23892</CharactersWithSpaces>
  <SharedDoc>false</SharedDoc>
  <HLinks>
    <vt:vector size="12" baseType="variant">
      <vt:variant>
        <vt:i4>5898360</vt:i4>
      </vt:variant>
      <vt:variant>
        <vt:i4>3</vt:i4>
      </vt:variant>
      <vt:variant>
        <vt:i4>0</vt:i4>
      </vt:variant>
      <vt:variant>
        <vt:i4>5</vt:i4>
      </vt:variant>
      <vt:variant>
        <vt:lpwstr>mailto:devin.bowles@actcoss.org.au</vt:lpwstr>
      </vt:variant>
      <vt:variant>
        <vt:lpwstr/>
      </vt:variant>
      <vt:variant>
        <vt:i4>3538961</vt:i4>
      </vt:variant>
      <vt:variant>
        <vt:i4>0</vt:i4>
      </vt:variant>
      <vt:variant>
        <vt:i4>0</vt:i4>
      </vt:variant>
      <vt:variant>
        <vt:i4>5</vt:i4>
      </vt:variant>
      <vt:variant>
        <vt:lpwstr>mailto:emma.agostino@actcoss.org,au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Emma Agostino</cp:lastModifiedBy>
  <cp:revision>3</cp:revision>
  <cp:lastPrinted>2025-03-07T00:19:00Z</cp:lastPrinted>
  <dcterms:created xsi:type="dcterms:W3CDTF">2025-03-07T00:17:00Z</dcterms:created>
  <dcterms:modified xsi:type="dcterms:W3CDTF">2025-03-07T01:16:00Z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